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关于举办2020年全省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val="0"/>
          <w:bCs w:val="0"/>
          <w:sz w:val="44"/>
          <w:szCs w:val="44"/>
        </w:rPr>
        <w:t>网络安全管理员职业技能</w:t>
      </w:r>
      <w:r>
        <w:rPr>
          <w:rFonts w:hint="eastAsia" w:ascii="方正小标宋简体" w:hAnsi="方正小标宋简体" w:eastAsia="方正小标宋简体" w:cs="方正小标宋简体"/>
          <w:b w:val="0"/>
          <w:bCs w:val="0"/>
          <w:sz w:val="44"/>
          <w:szCs w:val="44"/>
          <w:lang w:eastAsia="zh-CN"/>
        </w:rPr>
        <w:t>大</w:t>
      </w:r>
      <w:r>
        <w:rPr>
          <w:rFonts w:hint="eastAsia" w:ascii="方正小标宋简体" w:hAnsi="方正小标宋简体" w:eastAsia="方正小标宋简体" w:cs="方正小标宋简体"/>
          <w:b w:val="0"/>
          <w:bCs w:val="0"/>
          <w:sz w:val="44"/>
          <w:szCs w:val="44"/>
        </w:rPr>
        <w:t>赛的通知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bCs/>
          <w:sz w:val="32"/>
          <w:szCs w:val="32"/>
        </w:rPr>
      </w:pPr>
    </w:p>
    <w:p>
      <w:pPr>
        <w:keepNext w:val="0"/>
        <w:keepLines w:val="0"/>
        <w:pageBreakBefore w:val="0"/>
        <w:widowControl w:val="0"/>
        <w:tabs>
          <w:tab w:val="left" w:pos="7665"/>
        </w:tabs>
        <w:kinsoku/>
        <w:wordWrap/>
        <w:overflowPunct/>
        <w:topLinePunct w:val="0"/>
        <w:autoSpaceDE/>
        <w:autoSpaceDN/>
        <w:bidi w:val="0"/>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tabs>
          <w:tab w:val="left" w:pos="7665"/>
        </w:tabs>
        <w:kinsoku/>
        <w:wordWrap/>
        <w:overflowPunct/>
        <w:topLinePunct w:val="0"/>
        <w:autoSpaceDE/>
        <w:autoSpaceDN/>
        <w:bidi w:val="0"/>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tabs>
          <w:tab w:val="left" w:pos="7665"/>
        </w:tabs>
        <w:kinsoku/>
        <w:wordWrap/>
        <w:overflowPunct/>
        <w:topLinePunct w:val="0"/>
        <w:autoSpaceDE/>
        <w:autoSpaceDN/>
        <w:bidi w:val="0"/>
        <w:adjustRightInd/>
        <w:snapToGrid/>
        <w:spacing w:line="240" w:lineRule="exact"/>
        <w:jc w:val="both"/>
        <w:textAlignment w:val="auto"/>
        <w:rPr>
          <w:rFonts w:hint="eastAsia" w:ascii="黑体" w:hAnsi="黑体" w:eastAsia="黑体" w:cs="黑体"/>
          <w:sz w:val="13"/>
          <w:szCs w:val="13"/>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方正小标宋简体" w:hAnsi="方正小标宋简体" w:eastAsia="方正小标宋简体" w:cs="方正小标宋简体"/>
          <w:b w:val="0"/>
          <w:bCs w:val="0"/>
          <w:kern w:val="2"/>
          <w:sz w:val="36"/>
          <w:szCs w:val="36"/>
          <w:highlight w:val="none"/>
          <w:lang w:val="en-US" w:eastAsia="zh-CN" w:bidi="ar-SA"/>
        </w:rPr>
        <w:t>全省网络安全管理员职业技能大赛组委会名单</w:t>
      </w:r>
    </w:p>
    <w:p>
      <w:pPr>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240" w:lineRule="exact"/>
        <w:ind w:firstLine="220" w:firstLineChars="200"/>
        <w:jc w:val="both"/>
        <w:textAlignment w:val="auto"/>
        <w:rPr>
          <w:rFonts w:hint="eastAsia" w:ascii="黑体" w:hAnsi="黑体" w:eastAsia="黑体" w:cs="黑体"/>
          <w:b w:val="0"/>
          <w:bCs w:val="0"/>
          <w:sz w:val="11"/>
          <w:szCs w:val="11"/>
          <w:lang w:val="en-US" w:eastAsia="zh-CN"/>
        </w:rPr>
      </w:pPr>
    </w:p>
    <w:p>
      <w:pPr>
        <w:keepNext w:val="0"/>
        <w:keepLines w:val="0"/>
        <w:pageBreakBefore w:val="0"/>
        <w:widowControl w:val="0"/>
        <w:numPr>
          <w:ilvl w:val="0"/>
          <w:numId w:val="0"/>
        </w:numPr>
        <w:tabs>
          <w:tab w:val="left" w:pos="7665"/>
        </w:tabs>
        <w:kinsoku/>
        <w:wordWrap/>
        <w:overflowPunct/>
        <w:topLinePunct w:val="0"/>
        <w:autoSpaceDE/>
        <w:autoSpaceDN/>
        <w:bidi w:val="0"/>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一、组委会领导</w:t>
      </w:r>
    </w:p>
    <w:p>
      <w:pPr>
        <w:keepNext w:val="0"/>
        <w:keepLines w:val="0"/>
        <w:pageBreakBefore w:val="0"/>
        <w:widowControl w:val="0"/>
        <w:numPr>
          <w:ilvl w:val="0"/>
          <w:numId w:val="0"/>
        </w:numPr>
        <w:tabs>
          <w:tab w:val="left" w:pos="42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  任：</w:t>
      </w:r>
    </w:p>
    <w:p>
      <w:pPr>
        <w:keepNext w:val="0"/>
        <w:keepLines w:val="0"/>
        <w:pageBreakBefore w:val="0"/>
        <w:widowControl w:val="0"/>
        <w:numPr>
          <w:ilvl w:val="0"/>
          <w:numId w:val="0"/>
        </w:numPr>
        <w:tabs>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张仲茜  </w:t>
      </w:r>
      <w:r>
        <w:rPr>
          <w:rFonts w:hint="eastAsia" w:ascii="仿宋_GB2312" w:hAnsi="仿宋_GB2312" w:eastAsia="仿宋_GB2312" w:cs="仿宋_GB2312"/>
          <w:sz w:val="32"/>
          <w:szCs w:val="32"/>
          <w:lang w:val="en-US" w:eastAsia="zh-CN"/>
        </w:rPr>
        <w:t>陕西省总工会党组副书记、常务副主席</w:t>
      </w:r>
    </w:p>
    <w:p>
      <w:pPr>
        <w:keepNext w:val="0"/>
        <w:keepLines w:val="0"/>
        <w:pageBreakBefore w:val="0"/>
        <w:widowControl w:val="0"/>
        <w:numPr>
          <w:ilvl w:val="0"/>
          <w:numId w:val="0"/>
        </w:numPr>
        <w:tabs>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高彩玲  陕西省通信管理局党组书记、局长</w:t>
      </w:r>
    </w:p>
    <w:p>
      <w:pPr>
        <w:keepNext w:val="0"/>
        <w:keepLines w:val="0"/>
        <w:pageBreakBefore w:val="0"/>
        <w:widowControl w:val="0"/>
        <w:numPr>
          <w:ilvl w:val="0"/>
          <w:numId w:val="0"/>
        </w:numPr>
        <w:tabs>
          <w:tab w:val="left" w:pos="210"/>
          <w:tab w:val="left" w:pos="42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副主任：</w:t>
      </w:r>
    </w:p>
    <w:p>
      <w:pPr>
        <w:keepNext w:val="0"/>
        <w:keepLines w:val="0"/>
        <w:pageBreakBefore w:val="0"/>
        <w:widowControl w:val="0"/>
        <w:numPr>
          <w:ilvl w:val="0"/>
          <w:numId w:val="0"/>
        </w:numPr>
        <w:tabs>
          <w:tab w:val="left" w:pos="210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刘  伟  陕西省总工会党组成员、经审会主任</w:t>
      </w:r>
    </w:p>
    <w:p>
      <w:pPr>
        <w:keepNext w:val="0"/>
        <w:keepLines w:val="0"/>
        <w:pageBreakBefore w:val="0"/>
        <w:widowControl w:val="0"/>
        <w:numPr>
          <w:ilvl w:val="0"/>
          <w:numId w:val="0"/>
        </w:numPr>
        <w:tabs>
          <w:tab w:val="left" w:pos="420"/>
          <w:tab w:val="left" w:pos="210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李林栋</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陕西省通信管理局党组成员、副局长</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吕海涛  陕西省公安厅副厅级侦察员</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张利原  中国人民银行西安分行党委委员、工会主任</w:t>
      </w:r>
    </w:p>
    <w:p>
      <w:pPr>
        <w:keepNext w:val="0"/>
        <w:keepLines w:val="0"/>
        <w:pageBreakBefore w:val="0"/>
        <w:widowControl w:val="0"/>
        <w:numPr>
          <w:ilvl w:val="0"/>
          <w:numId w:val="0"/>
        </w:numPr>
        <w:tabs>
          <w:tab w:val="left" w:pos="2100"/>
          <w:tab w:val="left" w:pos="7665"/>
        </w:tabs>
        <w:kinsoku/>
        <w:wordWrap/>
        <w:overflowPunct/>
        <w:topLinePunct w:val="0"/>
        <w:autoSpaceDE/>
        <w:autoSpaceDN/>
        <w:bidi w:val="0"/>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  涛  中国铁塔陕西省分公司党委书记、总经理，陕西省信息通信行业协会理事长</w:t>
      </w:r>
    </w:p>
    <w:p>
      <w:pPr>
        <w:keepNext w:val="0"/>
        <w:keepLines w:val="0"/>
        <w:pageBreakBefore w:val="0"/>
        <w:widowControl w:val="0"/>
        <w:numPr>
          <w:ilvl w:val="0"/>
          <w:numId w:val="0"/>
        </w:numPr>
        <w:tabs>
          <w:tab w:val="left" w:pos="420"/>
          <w:tab w:val="left" w:pos="630"/>
          <w:tab w:val="left" w:pos="766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w:t>
      </w:r>
    </w:p>
    <w:p>
      <w:pPr>
        <w:keepNext w:val="0"/>
        <w:keepLines w:val="0"/>
        <w:pageBreakBefore w:val="0"/>
        <w:widowControl w:val="0"/>
        <w:numPr>
          <w:ilvl w:val="0"/>
          <w:numId w:val="0"/>
        </w:numPr>
        <w:tabs>
          <w:tab w:val="left" w:pos="42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苏秀梅  陕西省职工创新技术协作中心副主任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tabs>
          <w:tab w:val="left" w:pos="420"/>
          <w:tab w:val="left" w:pos="63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  军  陕西省通信管理局网络安全管理处处长</w:t>
      </w:r>
    </w:p>
    <w:p>
      <w:pPr>
        <w:keepNext w:val="0"/>
        <w:keepLines w:val="0"/>
        <w:pageBreakBefore w:val="0"/>
        <w:widowControl w:val="0"/>
        <w:numPr>
          <w:ilvl w:val="0"/>
          <w:numId w:val="0"/>
        </w:numPr>
        <w:tabs>
          <w:tab w:val="left" w:pos="420"/>
          <w:tab w:val="left" w:pos="63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杜建龙  陕西省通信行业职业技能鉴定中心主任</w:t>
      </w:r>
    </w:p>
    <w:p>
      <w:pPr>
        <w:keepNext w:val="0"/>
        <w:keepLines w:val="0"/>
        <w:pageBreakBefore w:val="0"/>
        <w:widowControl w:val="0"/>
        <w:numPr>
          <w:ilvl w:val="0"/>
          <w:numId w:val="0"/>
        </w:numPr>
        <w:tabs>
          <w:tab w:val="left" w:pos="420"/>
          <w:tab w:val="left" w:pos="63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国创锋  陕西省通信管理局办公室副主任 （主持工作）</w:t>
      </w:r>
    </w:p>
    <w:p>
      <w:pPr>
        <w:keepNext w:val="0"/>
        <w:keepLines w:val="0"/>
        <w:pageBreakBefore w:val="0"/>
        <w:widowControl w:val="0"/>
        <w:numPr>
          <w:ilvl w:val="0"/>
          <w:numId w:val="0"/>
        </w:numPr>
        <w:tabs>
          <w:tab w:val="left" w:pos="420"/>
          <w:tab w:val="left" w:pos="63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凯  陕西省公安厅网络安全保卫总队总队长</w:t>
      </w:r>
    </w:p>
    <w:p>
      <w:pPr>
        <w:keepNext w:val="0"/>
        <w:keepLines w:val="0"/>
        <w:pageBreakBefore w:val="0"/>
        <w:widowControl w:val="0"/>
        <w:numPr>
          <w:ilvl w:val="0"/>
          <w:numId w:val="0"/>
        </w:numPr>
        <w:tabs>
          <w:tab w:val="left" w:pos="420"/>
          <w:tab w:val="left" w:pos="63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董晓北  陕西省信息通信行业协会秘书长</w:t>
      </w:r>
    </w:p>
    <w:p>
      <w:pPr>
        <w:keepNext w:val="0"/>
        <w:keepLines w:val="0"/>
        <w:pageBreakBefore w:val="0"/>
        <w:widowControl w:val="0"/>
        <w:numPr>
          <w:ilvl w:val="0"/>
          <w:numId w:val="0"/>
        </w:numPr>
        <w:tabs>
          <w:tab w:val="left" w:pos="420"/>
          <w:tab w:val="left" w:pos="210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高  卫  </w:t>
      </w:r>
      <w:r>
        <w:rPr>
          <w:rFonts w:hint="eastAsia" w:ascii="仿宋_GB2312" w:hAnsi="仿宋_GB2312" w:eastAsia="仿宋_GB2312" w:cs="仿宋_GB2312"/>
          <w:spacing w:val="-28"/>
          <w:sz w:val="32"/>
          <w:szCs w:val="32"/>
          <w:lang w:val="en-US" w:eastAsia="zh-CN"/>
        </w:rPr>
        <w:t>中国电信股份有限公司陕西分公司网络与信息安全部总经理</w:t>
      </w:r>
    </w:p>
    <w:p>
      <w:pPr>
        <w:keepNext w:val="0"/>
        <w:keepLines w:val="0"/>
        <w:pageBreakBefore w:val="0"/>
        <w:widowControl w:val="0"/>
        <w:numPr>
          <w:ilvl w:val="0"/>
          <w:numId w:val="0"/>
        </w:numPr>
        <w:tabs>
          <w:tab w:val="left" w:pos="42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苏宇楼  </w:t>
      </w:r>
      <w:r>
        <w:rPr>
          <w:rFonts w:hint="eastAsia" w:ascii="仿宋_GB2312" w:hAnsi="仿宋_GB2312" w:eastAsia="仿宋_GB2312" w:cs="仿宋_GB2312"/>
          <w:spacing w:val="-6"/>
          <w:sz w:val="32"/>
          <w:szCs w:val="32"/>
          <w:lang w:val="en-US" w:eastAsia="zh-CN"/>
        </w:rPr>
        <w:t>中国移动通信集团陕西有限公司信息安全部总经理</w:t>
      </w:r>
    </w:p>
    <w:p>
      <w:pPr>
        <w:keepNext w:val="0"/>
        <w:keepLines w:val="0"/>
        <w:pageBreakBefore w:val="0"/>
        <w:widowControl w:val="0"/>
        <w:numPr>
          <w:ilvl w:val="0"/>
          <w:numId w:val="0"/>
        </w:numPr>
        <w:tabs>
          <w:tab w:val="left" w:pos="420"/>
          <w:tab w:val="left" w:pos="2100"/>
          <w:tab w:val="left" w:pos="7665"/>
        </w:tabs>
        <w:kinsoku/>
        <w:wordWrap/>
        <w:overflowPunct/>
        <w:topLinePunct w:val="0"/>
        <w:autoSpaceDE/>
        <w:autoSpaceDN/>
        <w:bidi w:val="0"/>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袁知明  </w:t>
      </w:r>
      <w:r>
        <w:rPr>
          <w:rFonts w:hint="eastAsia" w:ascii="仿宋_GB2312" w:hAnsi="仿宋_GB2312" w:eastAsia="仿宋_GB2312" w:cs="仿宋_GB2312"/>
          <w:spacing w:val="-28"/>
          <w:sz w:val="32"/>
          <w:szCs w:val="32"/>
          <w:lang w:val="en-US" w:eastAsia="zh-CN"/>
        </w:rPr>
        <w:t>中国联合网络通信有限公司陕西省分公司信息安全部总经理</w:t>
      </w:r>
    </w:p>
    <w:p>
      <w:pPr>
        <w:keepNext w:val="0"/>
        <w:keepLines w:val="0"/>
        <w:pageBreakBefore w:val="0"/>
        <w:widowControl w:val="0"/>
        <w:numPr>
          <w:ilvl w:val="0"/>
          <w:numId w:val="0"/>
        </w:numPr>
        <w:tabs>
          <w:tab w:val="left" w:pos="420"/>
          <w:tab w:val="left" w:pos="2100"/>
          <w:tab w:val="left" w:pos="2310"/>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董召军  </w:t>
      </w:r>
      <w:r>
        <w:rPr>
          <w:rFonts w:hint="eastAsia" w:ascii="仿宋_GB2312" w:hAnsi="仿宋_GB2312" w:eastAsia="仿宋_GB2312" w:cs="仿宋_GB2312"/>
          <w:spacing w:val="-17"/>
          <w:sz w:val="32"/>
          <w:szCs w:val="32"/>
          <w:lang w:val="en-US" w:eastAsia="zh-CN"/>
        </w:rPr>
        <w:t>中国铁塔股份有限公司陕西省分公司业务支撑部总经理</w:t>
      </w:r>
    </w:p>
    <w:p>
      <w:pPr>
        <w:keepNext w:val="0"/>
        <w:keepLines w:val="0"/>
        <w:pageBreakBefore w:val="0"/>
        <w:widowControl w:val="0"/>
        <w:numPr>
          <w:ilvl w:val="0"/>
          <w:numId w:val="0"/>
        </w:numPr>
        <w:tabs>
          <w:tab w:val="left" w:pos="7665"/>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二、工作机构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val="0"/>
          <w:kern w:val="0"/>
          <w:sz w:val="32"/>
          <w:szCs w:val="32"/>
        </w:rPr>
        <w:t>（一）技术保障组</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Cs/>
          <w:spacing w:val="-4"/>
          <w:kern w:val="0"/>
          <w:sz w:val="32"/>
          <w:szCs w:val="32"/>
        </w:rPr>
        <w:t>负责竞赛命题。</w:t>
      </w:r>
      <w:r>
        <w:rPr>
          <w:rFonts w:hint="eastAsia" w:ascii="仿宋_GB2312" w:hAnsi="仿宋_GB2312" w:eastAsia="仿宋_GB2312" w:cs="仿宋_GB2312"/>
          <w:spacing w:val="-4"/>
          <w:sz w:val="32"/>
          <w:szCs w:val="32"/>
        </w:rPr>
        <w:t>竞赛平台环境设计及搭建，保障竞赛顺利进行。</w:t>
      </w:r>
    </w:p>
    <w:p>
      <w:pPr>
        <w:keepNext w:val="0"/>
        <w:keepLines w:val="0"/>
        <w:pageBreakBefore w:val="0"/>
        <w:widowControl w:val="0"/>
        <w:tabs>
          <w:tab w:val="center" w:pos="4833"/>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sz w:val="32"/>
          <w:szCs w:val="32"/>
        </w:rPr>
        <w:t>组  长</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Cs/>
          <w:sz w:val="32"/>
          <w:szCs w:val="32"/>
          <w:lang w:eastAsia="zh-CN"/>
        </w:rPr>
        <w:t>赵湘楠</w:t>
      </w:r>
    </w:p>
    <w:p>
      <w:pPr>
        <w:keepNext w:val="0"/>
        <w:keepLines w:val="0"/>
        <w:pageBreakBefore w:val="0"/>
        <w:widowControl w:val="0"/>
        <w:tabs>
          <w:tab w:val="center" w:pos="4833"/>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rPr>
        <w:t>成  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 xml:space="preserve">刘  凯  </w:t>
      </w:r>
      <w:r>
        <w:rPr>
          <w:rFonts w:hint="eastAsia" w:ascii="仿宋_GB2312" w:hAnsi="仿宋_GB2312" w:eastAsia="仿宋_GB2312" w:cs="仿宋_GB2312"/>
          <w:sz w:val="32"/>
          <w:szCs w:val="32"/>
          <w:lang w:eastAsia="zh-CN"/>
        </w:rPr>
        <w:t>代长生</w:t>
      </w:r>
      <w:r>
        <w:rPr>
          <w:rFonts w:hint="eastAsia" w:ascii="仿宋_GB2312" w:hAnsi="仿宋_GB2312" w:eastAsia="仿宋_GB2312" w:cs="仿宋_GB2312"/>
          <w:sz w:val="32"/>
          <w:szCs w:val="32"/>
          <w:lang w:val="en-US" w:eastAsia="zh-CN"/>
        </w:rPr>
        <w:t xml:space="preserve">  张丽荣</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val="0"/>
          <w:kern w:val="0"/>
          <w:sz w:val="32"/>
          <w:szCs w:val="32"/>
        </w:rPr>
        <w:t>（二）裁判组</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Cs/>
          <w:kern w:val="0"/>
          <w:sz w:val="32"/>
          <w:szCs w:val="32"/>
        </w:rPr>
        <w:t>保障竞赛的公平公正。</w:t>
      </w:r>
    </w:p>
    <w:p>
      <w:pPr>
        <w:keepNext w:val="0"/>
        <w:keepLines w:val="0"/>
        <w:pageBreakBefore w:val="0"/>
        <w:widowControl w:val="0"/>
        <w:tabs>
          <w:tab w:val="center" w:pos="4833"/>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组  长</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朱  军</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成</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员</w:t>
      </w:r>
      <w:r>
        <w:rPr>
          <w:rFonts w:hint="eastAsia" w:ascii="仿宋_GB2312" w:hAnsi="仿宋_GB2312" w:eastAsia="仿宋_GB2312" w:cs="仿宋_GB2312"/>
          <w:b w:val="0"/>
          <w:bCs w:val="0"/>
          <w:kern w:val="0"/>
          <w:sz w:val="32"/>
          <w:szCs w:val="32"/>
          <w:lang w:val="en-US" w:eastAsia="zh-CN"/>
        </w:rPr>
        <w:t>：徐洪魁  阿合买提·雨三  代亚飞  王伯英</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（三）仲裁组：</w:t>
      </w:r>
      <w:r>
        <w:rPr>
          <w:rFonts w:hint="eastAsia" w:ascii="仿宋_GB2312" w:hAnsi="仿宋_GB2312" w:eastAsia="仿宋_GB2312" w:cs="仿宋_GB2312"/>
          <w:b w:val="0"/>
          <w:bCs w:val="0"/>
          <w:kern w:val="0"/>
          <w:sz w:val="32"/>
          <w:szCs w:val="32"/>
        </w:rPr>
        <w:t>负责竞赛争议的仲裁。</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组  长：苏秀梅</w:t>
      </w:r>
    </w:p>
    <w:p>
      <w:pPr>
        <w:keepNext w:val="0"/>
        <w:keepLines w:val="0"/>
        <w:pageBreakBefore w:val="0"/>
        <w:widowControl w:val="0"/>
        <w:tabs>
          <w:tab w:val="center" w:pos="4833"/>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成  员：代亚飞</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吕西平</w:t>
      </w:r>
      <w:r>
        <w:rPr>
          <w:rFonts w:hint="eastAsia" w:ascii="仿宋_GB2312" w:hAnsi="仿宋_GB2312" w:eastAsia="仿宋_GB2312" w:cs="仿宋_GB2312"/>
          <w:b w:val="0"/>
          <w:bCs w:val="0"/>
          <w:kern w:val="0"/>
          <w:sz w:val="32"/>
          <w:szCs w:val="32"/>
          <w:lang w:val="en-US" w:eastAsia="zh-CN"/>
        </w:rPr>
        <w:t xml:space="preserve">  王伯兴  孙鹏飞  王海山  </w:t>
      </w:r>
    </w:p>
    <w:p>
      <w:pPr>
        <w:keepNext w:val="0"/>
        <w:keepLines w:val="0"/>
        <w:pageBreakBefore w:val="0"/>
        <w:widowControl w:val="0"/>
        <w:tabs>
          <w:tab w:val="center" w:pos="4833"/>
        </w:tabs>
        <w:kinsoku/>
        <w:wordWrap/>
        <w:overflowPunct/>
        <w:topLinePunct w:val="0"/>
        <w:autoSpaceDE/>
        <w:autoSpaceDN/>
        <w:bidi w:val="0"/>
        <w:snapToGrid/>
        <w:spacing w:line="560" w:lineRule="exact"/>
        <w:ind w:firstLine="1920" w:firstLineChars="6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李  晖</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（四）综合组：</w:t>
      </w:r>
      <w:r>
        <w:rPr>
          <w:rFonts w:hint="eastAsia" w:ascii="仿宋_GB2312" w:hAnsi="仿宋_GB2312" w:eastAsia="仿宋_GB2312" w:cs="仿宋_GB2312"/>
          <w:b w:val="0"/>
          <w:bCs w:val="0"/>
          <w:kern w:val="0"/>
          <w:sz w:val="32"/>
          <w:szCs w:val="32"/>
        </w:rPr>
        <w:t>负责</w:t>
      </w:r>
      <w:r>
        <w:rPr>
          <w:rFonts w:hint="eastAsia" w:ascii="仿宋_GB2312" w:hAnsi="仿宋_GB2312" w:eastAsia="仿宋_GB2312" w:cs="仿宋_GB2312"/>
          <w:b w:val="0"/>
          <w:bCs w:val="0"/>
          <w:sz w:val="32"/>
          <w:szCs w:val="32"/>
        </w:rPr>
        <w:t>竞赛活动宣传报道。</w:t>
      </w:r>
    </w:p>
    <w:p>
      <w:pPr>
        <w:keepNext w:val="0"/>
        <w:keepLines w:val="0"/>
        <w:pageBreakBefore w:val="0"/>
        <w:widowControl w:val="0"/>
        <w:tabs>
          <w:tab w:val="center" w:pos="4833"/>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0"/>
          <w:sz w:val="32"/>
          <w:szCs w:val="32"/>
          <w:lang w:eastAsia="zh-CN"/>
        </w:rPr>
        <w:t>组  长</w:t>
      </w:r>
      <w:r>
        <w:rPr>
          <w:rFonts w:hint="eastAsia" w:ascii="仿宋_GB2312" w:hAnsi="仿宋_GB2312" w:eastAsia="仿宋_GB2312" w:cs="仿宋_GB2312"/>
          <w:b w:val="0"/>
          <w:bCs w:val="0"/>
          <w:sz w:val="32"/>
          <w:szCs w:val="32"/>
          <w:lang w:eastAsia="zh-CN"/>
        </w:rPr>
        <w:t>：董晓北</w:t>
      </w:r>
    </w:p>
    <w:p>
      <w:pPr>
        <w:keepNext w:val="0"/>
        <w:keepLines w:val="0"/>
        <w:pageBreakBefore w:val="0"/>
        <w:widowControl w:val="0"/>
        <w:tabs>
          <w:tab w:val="center" w:pos="4833"/>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成</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员</w:t>
      </w:r>
      <w:r>
        <w:rPr>
          <w:rFonts w:hint="eastAsia" w:ascii="仿宋_GB2312" w:hAnsi="仿宋_GB2312" w:eastAsia="仿宋_GB2312" w:cs="仿宋_GB2312"/>
          <w:b w:val="0"/>
          <w:bCs w:val="0"/>
          <w:sz w:val="32"/>
          <w:szCs w:val="32"/>
          <w:lang w:eastAsia="zh-CN"/>
        </w:rPr>
        <w:t>：张丽荣</w:t>
      </w:r>
      <w:r>
        <w:rPr>
          <w:rFonts w:hint="eastAsia" w:ascii="仿宋_GB2312" w:hAnsi="仿宋_GB2312" w:eastAsia="仿宋_GB2312" w:cs="仿宋_GB2312"/>
          <w:b w:val="0"/>
          <w:bCs w:val="0"/>
          <w:sz w:val="32"/>
          <w:szCs w:val="32"/>
          <w:lang w:val="en-US" w:eastAsia="zh-CN"/>
        </w:rPr>
        <w:t xml:space="preserve">  薛  冲  杨明泽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（五）会务服务组：</w:t>
      </w:r>
      <w:r>
        <w:rPr>
          <w:rFonts w:hint="eastAsia" w:ascii="仿宋_GB2312" w:hAnsi="仿宋_GB2312" w:eastAsia="仿宋_GB2312" w:cs="仿宋_GB2312"/>
          <w:b w:val="0"/>
          <w:bCs w:val="0"/>
          <w:kern w:val="0"/>
          <w:sz w:val="32"/>
          <w:szCs w:val="32"/>
        </w:rPr>
        <w:t>负责竞赛</w:t>
      </w:r>
      <w:r>
        <w:rPr>
          <w:rFonts w:hint="eastAsia" w:ascii="仿宋_GB2312" w:hAnsi="仿宋_GB2312" w:eastAsia="仿宋_GB2312" w:cs="仿宋_GB2312"/>
          <w:b w:val="0"/>
          <w:bCs w:val="0"/>
          <w:sz w:val="32"/>
          <w:szCs w:val="32"/>
        </w:rPr>
        <w:t>报名、综合协调</w:t>
      </w:r>
      <w:r>
        <w:rPr>
          <w:rFonts w:hint="eastAsia" w:ascii="仿宋_GB2312" w:hAnsi="仿宋_GB2312" w:eastAsia="仿宋_GB2312" w:cs="仿宋_GB2312"/>
          <w:b w:val="0"/>
          <w:bCs w:val="0"/>
          <w:kern w:val="0"/>
          <w:sz w:val="32"/>
          <w:szCs w:val="32"/>
        </w:rPr>
        <w:t>及场地。</w:t>
      </w:r>
    </w:p>
    <w:p>
      <w:pPr>
        <w:keepNext w:val="0"/>
        <w:keepLines w:val="0"/>
        <w:pageBreakBefore w:val="0"/>
        <w:widowControl w:val="0"/>
        <w:tabs>
          <w:tab w:val="center" w:pos="4833"/>
        </w:tabs>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0"/>
          <w:sz w:val="32"/>
          <w:szCs w:val="32"/>
          <w:lang w:eastAsia="zh-CN"/>
        </w:rPr>
        <w:t>组  长</w:t>
      </w:r>
      <w:r>
        <w:rPr>
          <w:rFonts w:hint="eastAsia" w:ascii="仿宋_GB2312" w:hAnsi="仿宋_GB2312" w:eastAsia="仿宋_GB2312" w:cs="仿宋_GB2312"/>
          <w:b w:val="0"/>
          <w:bCs w:val="0"/>
          <w:sz w:val="32"/>
          <w:szCs w:val="32"/>
          <w:lang w:eastAsia="zh-CN"/>
        </w:rPr>
        <w:t>：谢</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红</w:t>
      </w:r>
    </w:p>
    <w:p>
      <w:pPr>
        <w:keepNext w:val="0"/>
        <w:keepLines w:val="0"/>
        <w:pageBreakBefore w:val="0"/>
        <w:widowControl w:val="0"/>
        <w:tabs>
          <w:tab w:val="center" w:pos="4833"/>
        </w:tabs>
        <w:kinsoku/>
        <w:wordWrap/>
        <w:overflowPunct/>
        <w:topLinePunct w:val="0"/>
        <w:autoSpaceDE/>
        <w:autoSpaceDN/>
        <w:bidi w:val="0"/>
        <w:snapToGrid/>
        <w:spacing w:line="560" w:lineRule="exact"/>
        <w:ind w:firstLine="640" w:firstLineChars="200"/>
        <w:jc w:val="both"/>
        <w:textAlignment w:val="auto"/>
        <w:rPr>
          <w:rFonts w:hint="default" w:hAnsi="宋体"/>
          <w:b w:val="0"/>
          <w:bCs w:val="0"/>
          <w:sz w:val="28"/>
          <w:szCs w:val="28"/>
          <w:lang w:val="en-US" w:eastAsia="zh-CN"/>
        </w:rPr>
      </w:pPr>
      <w:r>
        <w:rPr>
          <w:rFonts w:hint="eastAsia" w:ascii="仿宋_GB2312" w:hAnsi="仿宋_GB2312" w:eastAsia="仿宋_GB2312" w:cs="仿宋_GB2312"/>
          <w:b w:val="0"/>
          <w:bCs w:val="0"/>
          <w:kern w:val="0"/>
          <w:sz w:val="32"/>
          <w:szCs w:val="32"/>
          <w:lang w:eastAsia="zh-CN"/>
        </w:rPr>
        <w:t>成  员：</w:t>
      </w:r>
      <w:r>
        <w:rPr>
          <w:rFonts w:hint="eastAsia" w:ascii="仿宋_GB2312" w:hAnsi="仿宋_GB2312" w:eastAsia="仿宋_GB2312" w:cs="仿宋_GB2312"/>
          <w:b w:val="0"/>
          <w:bCs w:val="0"/>
          <w:sz w:val="32"/>
          <w:szCs w:val="32"/>
          <w:lang w:eastAsia="zh-CN"/>
        </w:rPr>
        <w:t>张丽荣</w:t>
      </w:r>
      <w:r>
        <w:rPr>
          <w:rFonts w:hint="eastAsia" w:ascii="仿宋_GB2312" w:hAnsi="仿宋_GB2312" w:eastAsia="仿宋_GB2312" w:cs="仿宋_GB2312"/>
          <w:b w:val="0"/>
          <w:bCs w:val="0"/>
          <w:sz w:val="32"/>
          <w:szCs w:val="32"/>
          <w:lang w:val="en-US" w:eastAsia="zh-CN"/>
        </w:rPr>
        <w:t xml:space="preserve">  代长生</w:t>
      </w:r>
    </w:p>
    <w:p>
      <w:pPr>
        <w:tabs>
          <w:tab w:val="left" w:pos="7665"/>
        </w:tabs>
        <w:spacing w:line="640" w:lineRule="exact"/>
        <w:jc w:val="left"/>
        <w:rPr>
          <w:rFonts w:hint="eastAsia" w:ascii="宋体" w:hAnsi="宋体" w:eastAsia="宋体" w:cs="宋体"/>
          <w:sz w:val="32"/>
          <w:lang w:val="en-US" w:eastAsia="zh-CN"/>
        </w:rPr>
      </w:pPr>
    </w:p>
    <w:p>
      <w:pPr>
        <w:tabs>
          <w:tab w:val="left" w:pos="7665"/>
        </w:tabs>
        <w:spacing w:line="6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sz w:val="36"/>
          <w:szCs w:val="36"/>
        </w:rPr>
      </w:pPr>
      <w:r>
        <w:rPr>
          <w:rFonts w:hint="eastAsia" w:ascii="方正小标宋简体" w:hAnsi="方正小标宋简体" w:eastAsia="方正小标宋简体" w:cs="方正小标宋简体"/>
          <w:b w:val="0"/>
          <w:bCs w:val="0"/>
          <w:sz w:val="36"/>
          <w:szCs w:val="36"/>
          <w:lang w:eastAsia="zh-CN"/>
        </w:rPr>
        <w:t>全省</w:t>
      </w:r>
      <w:r>
        <w:rPr>
          <w:rFonts w:hint="eastAsia" w:ascii="方正小标宋简体" w:hAnsi="方正小标宋简体" w:eastAsia="方正小标宋简体" w:cs="方正小标宋简体"/>
          <w:b w:val="0"/>
          <w:bCs w:val="0"/>
          <w:sz w:val="36"/>
          <w:szCs w:val="36"/>
        </w:rPr>
        <w:t>网络安全管理员职业技能大赛初赛规则</w:t>
      </w:r>
    </w:p>
    <w:p>
      <w:pPr>
        <w:keepNext w:val="0"/>
        <w:keepLines w:val="0"/>
        <w:pageBreakBefore w:val="0"/>
        <w:widowControl w:val="0"/>
        <w:kinsoku/>
        <w:wordWrap/>
        <w:overflowPunct/>
        <w:topLinePunct w:val="0"/>
        <w:autoSpaceDE/>
        <w:autoSpaceDN/>
        <w:bidi w:val="0"/>
        <w:adjustRightInd w:val="0"/>
        <w:snapToGrid w:val="0"/>
        <w:spacing w:line="240" w:lineRule="exact"/>
        <w:ind w:firstLine="261" w:firstLineChars="200"/>
        <w:textAlignment w:val="auto"/>
        <w:rPr>
          <w:rFonts w:hint="eastAsia" w:ascii="仿宋_GB2312" w:hAnsi="仿宋_GB2312" w:eastAsia="仿宋_GB2312" w:cs="仿宋_GB2312"/>
          <w:b/>
          <w:sz w:val="13"/>
          <w:szCs w:val="13"/>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 w:leftChars="0"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比赛形式</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赛采用“信息安全理论知识+CTF解题赛”模式，</w:t>
      </w:r>
      <w:r>
        <w:rPr>
          <w:rFonts w:hint="eastAsia" w:ascii="仿宋_GB2312" w:hAnsi="仿宋_GB2312" w:eastAsia="仿宋_GB2312" w:cs="仿宋_GB2312"/>
          <w:sz w:val="32"/>
          <w:szCs w:val="32"/>
          <w:lang w:eastAsia="zh-CN"/>
        </w:rPr>
        <w:t>比赛分</w:t>
      </w:r>
      <w:r>
        <w:rPr>
          <w:rFonts w:hint="eastAsia" w:ascii="仿宋_GB2312" w:hAnsi="仿宋_GB2312" w:eastAsia="仿宋_GB2312" w:cs="仿宋_GB2312"/>
          <w:sz w:val="32"/>
          <w:szCs w:val="32"/>
        </w:rPr>
        <w:t>理论知识和实际操作</w:t>
      </w:r>
      <w:r>
        <w:rPr>
          <w:rFonts w:hint="eastAsia" w:ascii="仿宋_GB2312" w:hAnsi="仿宋_GB2312" w:eastAsia="仿宋_GB2312" w:cs="仿宋_GB2312"/>
          <w:sz w:val="32"/>
          <w:szCs w:val="32"/>
          <w:lang w:eastAsia="zh-CN"/>
        </w:rPr>
        <w:t>两部分，分别占总成绩的</w:t>
      </w:r>
      <w:r>
        <w:rPr>
          <w:rFonts w:hint="eastAsia" w:ascii="仿宋_GB2312" w:hAnsi="仿宋_GB2312" w:eastAsia="仿宋_GB2312" w:cs="仿宋_GB2312"/>
          <w:sz w:val="32"/>
          <w:szCs w:val="32"/>
          <w:lang w:val="en-US" w:eastAsia="zh-CN"/>
        </w:rPr>
        <w:t>30%和70%。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2.理论赛</w:t>
      </w:r>
      <w:r>
        <w:rPr>
          <w:rFonts w:hint="eastAsia" w:ascii="仿宋_GB2312" w:hAnsi="仿宋_GB2312" w:eastAsia="仿宋_GB2312" w:cs="仿宋_GB2312"/>
          <w:sz w:val="32"/>
          <w:szCs w:val="32"/>
          <w:lang w:eastAsia="zh-CN"/>
        </w:rPr>
        <w:t>时间为</w:t>
      </w:r>
      <w:r>
        <w:rPr>
          <w:rFonts w:hint="eastAsia" w:ascii="仿宋_GB2312" w:hAnsi="仿宋_GB2312" w:eastAsia="仿宋_GB2312" w:cs="仿宋_GB2312"/>
          <w:sz w:val="32"/>
          <w:szCs w:val="32"/>
        </w:rPr>
        <w:t>1个小时，CTF解题赛</w:t>
      </w:r>
      <w:r>
        <w:rPr>
          <w:rFonts w:hint="eastAsia" w:ascii="仿宋_GB2312" w:hAnsi="仿宋_GB2312" w:eastAsia="仿宋_GB2312" w:cs="仿宋_GB2312"/>
          <w:sz w:val="32"/>
          <w:szCs w:val="32"/>
          <w:lang w:eastAsia="zh-CN"/>
        </w:rPr>
        <w:t>时间为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小时。</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 w:leftChars="0"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二、报名规则</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1.报名时间：2020年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报名方式：登录陕西省信息通信行业协会官网（http://www.scia.org.cn），点击2020陕西省网络安全管理员职业技能大赛/报名系统，注册报名和登录。</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3.每支</w:t>
      </w:r>
      <w:r>
        <w:rPr>
          <w:rFonts w:hint="eastAsia" w:ascii="仿宋_GB2312" w:hAnsi="仿宋_GB2312" w:eastAsia="仿宋_GB2312" w:cs="仿宋_GB2312"/>
          <w:sz w:val="32"/>
          <w:szCs w:val="32"/>
          <w:lang w:eastAsia="zh-CN"/>
        </w:rPr>
        <w:t>参赛</w:t>
      </w:r>
      <w:r>
        <w:rPr>
          <w:rFonts w:hint="eastAsia" w:ascii="仿宋_GB2312" w:hAnsi="仿宋_GB2312" w:eastAsia="仿宋_GB2312" w:cs="仿宋_GB2312"/>
          <w:sz w:val="32"/>
          <w:szCs w:val="32"/>
        </w:rPr>
        <w:t>队伍由三人组成，一</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队长两</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队员，由参赛者单位组织统一进行报名注册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4.注册所有信息务必填写正确，提交报名信息并通过审核，则视为报名成功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5.报名所填信息必须真实，提交虚假信息者一经查实取消单位参赛资格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参赛</w:t>
      </w:r>
      <w:r>
        <w:rPr>
          <w:rFonts w:hint="eastAsia" w:ascii="仿宋_GB2312" w:hAnsi="仿宋_GB2312" w:eastAsia="仿宋_GB2312" w:cs="仿宋_GB2312"/>
          <w:sz w:val="32"/>
          <w:szCs w:val="32"/>
        </w:rPr>
        <w:t>队伍名称可自行设计，不得违反国家相关法律法规要求和社会公德，不得侵犯他人品牌权利、知识产权、名誉权等合法权利，不得使用侮辱性、低俗、色情等词汇。</w:t>
      </w:r>
      <w:r>
        <w:rPr>
          <w:rFonts w:hint="eastAsia" w:ascii="仿宋_GB2312" w:hAnsi="仿宋_GB2312" w:eastAsia="仿宋_GB2312" w:cs="仿宋_GB2312"/>
          <w:color w:val="000000"/>
          <w:sz w:val="32"/>
          <w:szCs w:val="32"/>
          <w:lang w:eastAsia="zh-CN"/>
        </w:rPr>
        <w:t>对违反此规定的</w:t>
      </w:r>
      <w:r>
        <w:rPr>
          <w:rFonts w:hint="eastAsia" w:ascii="仿宋_GB2312" w:hAnsi="仿宋_GB2312" w:eastAsia="仿宋_GB2312" w:cs="仿宋_GB2312"/>
          <w:color w:val="000000"/>
          <w:sz w:val="32"/>
          <w:szCs w:val="32"/>
        </w:rPr>
        <w:t>大赛组委会有权要求参赛队伍修改名称、队伍标识</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7.在报名截止前若需修改队伍信息，由</w:t>
      </w:r>
      <w:r>
        <w:rPr>
          <w:rFonts w:hint="eastAsia" w:ascii="仿宋_GB2312" w:hAnsi="仿宋_GB2312" w:eastAsia="仿宋_GB2312" w:cs="仿宋_GB2312"/>
          <w:sz w:val="32"/>
          <w:szCs w:val="32"/>
          <w:lang w:eastAsia="zh-CN"/>
        </w:rPr>
        <w:t>参赛</w:t>
      </w:r>
      <w:r>
        <w:rPr>
          <w:rFonts w:hint="eastAsia" w:ascii="仿宋_GB2312" w:hAnsi="仿宋_GB2312" w:eastAsia="仿宋_GB2312" w:cs="仿宋_GB2312"/>
          <w:sz w:val="32"/>
          <w:szCs w:val="32"/>
        </w:rPr>
        <w:t>单位联系大赛组委会办公</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进行变更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8.报名信息确认工作截止到</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日，之后不可变更队员信息，不得更换或增加队员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9.报名成功后参赛选手可登录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"http://xxxxxx）进行学习，平台开放时间2020年7月30日至2020年8月12"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陕西省信息通信行业协会官网</w:t>
      </w:r>
      <w:r>
        <w:rPr>
          <w:rFonts w:hint="eastAsia" w:ascii="仿宋_GB2312" w:hAnsi="仿宋_GB2312" w:eastAsia="仿宋_GB2312" w:cs="仿宋_GB2312"/>
          <w:sz w:val="32"/>
          <w:szCs w:val="32"/>
          <w:lang w:val="en-US" w:eastAsia="zh-CN"/>
        </w:rPr>
        <w:t>2020年陕西省网络安全管理员职业技能大赛/学习系统</w:t>
      </w:r>
      <w:r>
        <w:rPr>
          <w:rFonts w:hint="eastAsia" w:ascii="仿宋_GB2312" w:hAnsi="仿宋_GB2312" w:eastAsia="仿宋_GB2312" w:cs="仿宋_GB2312"/>
          <w:sz w:val="32"/>
          <w:szCs w:val="32"/>
        </w:rPr>
        <w:t>进行学习，平台开放时间2020年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日至2020年8月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日，学习期间有任何疑问可联系大赛组委会办公室。</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 w:leftChars="0"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lang w:eastAsia="zh-CN"/>
        </w:rPr>
        <w:t>三、比赛规则</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1.比赛过程中参赛团队严禁向比赛答题平台等发起任何可能影响比赛的攻击行为,一经发现取消参赛资格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2.比赛过程中严禁</w:t>
      </w:r>
      <w:r>
        <w:rPr>
          <w:rFonts w:hint="eastAsia" w:ascii="仿宋_GB2312" w:hAnsi="仿宋_GB2312" w:eastAsia="仿宋_GB2312" w:cs="仿宋_GB2312"/>
          <w:sz w:val="32"/>
          <w:szCs w:val="32"/>
          <w:lang w:eastAsia="zh-CN"/>
        </w:rPr>
        <w:t>任何</w:t>
      </w:r>
      <w:r>
        <w:rPr>
          <w:rFonts w:hint="eastAsia" w:ascii="仿宋_GB2312" w:hAnsi="仿宋_GB2312" w:eastAsia="仿宋_GB2312" w:cs="仿宋_GB2312"/>
          <w:sz w:val="32"/>
          <w:szCs w:val="32"/>
        </w:rPr>
        <w:t>作弊</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一经发现取消参赛资格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3.比赛过程中以裁判长牵头的仲裁意见为最终裁决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4.比赛结束后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小时内，各参赛队伍提交writeup，过期视为放弃比赛成绩</w:t>
      </w:r>
      <w:r>
        <w:rPr>
          <w:rFonts w:hint="eastAsia" w:ascii="仿宋_GB2312" w:hAnsi="仿宋_GB2312" w:eastAsia="仿宋_GB2312" w:cs="仿宋_GB2312"/>
          <w:sz w:val="32"/>
          <w:szCs w:val="32"/>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 w:leftChars="0"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lang w:eastAsia="zh-CN"/>
        </w:rPr>
        <w:t>四、惩罚规则</w:t>
      </w:r>
    </w:p>
    <w:p>
      <w:pPr>
        <w:keepNext w:val="0"/>
        <w:keepLines w:val="0"/>
        <w:pageBreakBefore w:val="0"/>
        <w:widowControl w:val="0"/>
        <w:kinsoku/>
        <w:wordWrap/>
        <w:overflowPunct/>
        <w:topLinePunct w:val="0"/>
        <w:autoSpaceDE/>
        <w:autoSpaceDN/>
        <w:bidi w:val="0"/>
        <w:adjustRightInd w:val="0"/>
        <w:snapToGrid w:val="0"/>
        <w:spacing w:line="560" w:lineRule="exact"/>
        <w:ind w:lef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有违反上述规定者，</w:t>
      </w:r>
      <w:r>
        <w:rPr>
          <w:rFonts w:hint="eastAsia" w:ascii="仿宋_GB2312" w:hAnsi="仿宋_GB2312" w:eastAsia="仿宋_GB2312" w:cs="仿宋_GB2312"/>
          <w:sz w:val="32"/>
          <w:szCs w:val="32"/>
          <w:lang w:eastAsia="zh-CN"/>
        </w:rPr>
        <w:t>大赛</w:t>
      </w:r>
      <w:r>
        <w:rPr>
          <w:rFonts w:hint="eastAsia" w:ascii="仿宋_GB2312" w:hAnsi="仿宋_GB2312" w:eastAsia="仿宋_GB2312" w:cs="仿宋_GB2312"/>
          <w:sz w:val="32"/>
          <w:szCs w:val="32"/>
        </w:rPr>
        <w:t>组委会视情节轻重给予警告、扣分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公开警告、终止比赛资格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并通报所在单位。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注：比赛规则的解释权归</w:t>
      </w:r>
      <w:r>
        <w:rPr>
          <w:rFonts w:hint="eastAsia" w:ascii="仿宋_GB2312" w:hAnsi="仿宋_GB2312" w:eastAsia="仿宋_GB2312" w:cs="仿宋_GB2312"/>
          <w:sz w:val="32"/>
          <w:szCs w:val="32"/>
          <w:lang w:eastAsia="zh-CN"/>
        </w:rPr>
        <w:t>大赛组委会</w:t>
      </w:r>
      <w:r>
        <w:rPr>
          <w:rFonts w:hint="eastAsia" w:ascii="仿宋_GB2312" w:hAnsi="仿宋_GB2312" w:eastAsia="仿宋_GB2312" w:cs="仿宋_GB2312"/>
          <w:sz w:val="32"/>
          <w:szCs w:val="32"/>
        </w:rPr>
        <w:t>所有。规则中未作明确说明的事项，</w:t>
      </w:r>
      <w:r>
        <w:rPr>
          <w:rFonts w:hint="eastAsia" w:ascii="仿宋_GB2312" w:hAnsi="仿宋_GB2312" w:eastAsia="仿宋_GB2312" w:cs="仿宋_GB2312"/>
          <w:sz w:val="32"/>
          <w:szCs w:val="32"/>
          <w:lang w:eastAsia="zh-CN"/>
        </w:rPr>
        <w:t>大赛组委会</w:t>
      </w:r>
      <w:r>
        <w:rPr>
          <w:rFonts w:hint="eastAsia" w:ascii="仿宋_GB2312" w:hAnsi="仿宋_GB2312" w:eastAsia="仿宋_GB2312" w:cs="仿宋_GB2312"/>
          <w:sz w:val="32"/>
          <w:szCs w:val="32"/>
        </w:rPr>
        <w:t>保留最终解释权。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pPr>
        <w:keepNext w:val="0"/>
        <w:keepLines w:val="0"/>
        <w:pageBreakBefore w:val="0"/>
        <w:widowControl w:val="0"/>
        <w:tabs>
          <w:tab w:val="left" w:pos="651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决赛线下培训课程表</w:t>
      </w:r>
    </w:p>
    <w:tbl>
      <w:tblPr>
        <w:tblStyle w:val="5"/>
        <w:tblpPr w:leftFromText="180" w:rightFromText="180" w:vertAnchor="text" w:horzAnchor="page" w:tblpXSpec="center" w:tblpY="603"/>
        <w:tblOverlap w:val="never"/>
        <w:tblW w:w="9639" w:type="dxa"/>
        <w:jc w:val="center"/>
        <w:tblLayout w:type="fixed"/>
        <w:tblCellMar>
          <w:top w:w="0" w:type="dxa"/>
          <w:left w:w="0" w:type="dxa"/>
          <w:bottom w:w="0" w:type="dxa"/>
          <w:right w:w="0" w:type="dxa"/>
        </w:tblCellMar>
      </w:tblPr>
      <w:tblGrid>
        <w:gridCol w:w="1597"/>
        <w:gridCol w:w="1633"/>
        <w:gridCol w:w="6409"/>
      </w:tblGrid>
      <w:tr>
        <w:tblPrEx>
          <w:tblCellMar>
            <w:top w:w="0" w:type="dxa"/>
            <w:left w:w="0" w:type="dxa"/>
            <w:bottom w:w="0" w:type="dxa"/>
            <w:right w:w="0" w:type="dxa"/>
          </w:tblCellMar>
        </w:tblPrEx>
        <w:trPr>
          <w:trHeight w:val="510" w:hRule="atLeast"/>
          <w:jc w:val="center"/>
        </w:trPr>
        <w:tc>
          <w:tcPr>
            <w:tcW w:w="1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时间</w:t>
            </w:r>
          </w:p>
        </w:tc>
        <w:tc>
          <w:tcPr>
            <w:tcW w:w="16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大纲</w:t>
            </w: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内容</w:t>
            </w:r>
          </w:p>
        </w:tc>
      </w:tr>
      <w:tr>
        <w:tblPrEx>
          <w:tblCellMar>
            <w:top w:w="0" w:type="dxa"/>
            <w:left w:w="0" w:type="dxa"/>
            <w:bottom w:w="0" w:type="dxa"/>
            <w:right w:w="0" w:type="dxa"/>
          </w:tblCellMar>
        </w:tblPrEx>
        <w:trPr>
          <w:trHeight w:val="510" w:hRule="atLeast"/>
          <w:jc w:val="center"/>
        </w:trPr>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9月10日</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学员报到</w:t>
            </w: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所有学员到陕西通信技师学院（西安市长安区郭杜镇杜回村甲字2号）报到。</w:t>
            </w:r>
          </w:p>
        </w:tc>
      </w:tr>
      <w:tr>
        <w:tblPrEx>
          <w:tblCellMar>
            <w:top w:w="0" w:type="dxa"/>
            <w:left w:w="0" w:type="dxa"/>
            <w:bottom w:w="0" w:type="dxa"/>
            <w:right w:w="0" w:type="dxa"/>
          </w:tblCellMar>
        </w:tblPrEx>
        <w:trPr>
          <w:trHeight w:val="510" w:hRule="atLeast"/>
          <w:jc w:val="center"/>
        </w:trPr>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9月11日上午   9:00-12:00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网络攻防上</w:t>
            </w: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1、介绍Linux的必备命令和Linux权限管理知识。</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2、线下AWD攻防赛中常用套路和组合命令使用技巧。</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3、AWD攻防赛中不死马脚本编写技巧。</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4、攻防赛Python脚本编写技巧。</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5、CMS在线下AWD攻防赛中的攻击与防御。</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6、攻防赛中PWN攻击与防御。</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7、竞赛中常见组件和常见服务漏洞的利用方法与攻防思路。</w:t>
            </w:r>
          </w:p>
        </w:tc>
      </w:tr>
      <w:tr>
        <w:tblPrEx>
          <w:tblCellMar>
            <w:top w:w="0" w:type="dxa"/>
            <w:left w:w="0" w:type="dxa"/>
            <w:bottom w:w="0" w:type="dxa"/>
            <w:right w:w="0" w:type="dxa"/>
          </w:tblCellMar>
        </w:tblPrEx>
        <w:trPr>
          <w:trHeight w:val="510" w:hRule="atLeast"/>
          <w:jc w:val="center"/>
        </w:trPr>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9月11日下午    14：00-17:00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网络攻防下</w:t>
            </w: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 常见web框架漏洞介绍及利用</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ThinkPHP（PHP）</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Laravel（PHP）</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Django（python）</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Flask（python）</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struts（java）</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 AWD攻防攻击框架介绍</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批量化payload攻击</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批量化提交flag</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攻击脚本的编码、混淆</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webshell、不死马植入</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 AWD防御：</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快速备份与漏洞检测</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各类web漏洞修复、加固方法</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文件监控</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 分析payload流量</w:t>
            </w:r>
          </w:p>
        </w:tc>
      </w:tr>
      <w:tr>
        <w:tblPrEx>
          <w:tblCellMar>
            <w:top w:w="0" w:type="dxa"/>
            <w:left w:w="0" w:type="dxa"/>
            <w:bottom w:w="0" w:type="dxa"/>
            <w:right w:w="0" w:type="dxa"/>
          </w:tblCellMar>
        </w:tblPrEx>
        <w:trPr>
          <w:trHeight w:val="510" w:hRule="atLeast"/>
          <w:jc w:val="center"/>
        </w:trPr>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9月11日晚上   19:00-21:00</w:t>
            </w:r>
          </w:p>
        </w:tc>
        <w:tc>
          <w:tcPr>
            <w:tcW w:w="804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晚自习+互动答疑</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0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510" w:hRule="atLeast"/>
          <w:jc w:val="center"/>
        </w:trPr>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9月12日上午 9:00-12:00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安全运维-加固/监测</w:t>
            </w: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 文件安全、账户安全、权限控制</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 linux安全策略、防火墙</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 系统漏洞检测与修复</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 系统服务加固</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 系统日志分析</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 Web中间件日志分析</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 异常流量分析</w:t>
            </w:r>
          </w:p>
        </w:tc>
      </w:tr>
      <w:tr>
        <w:tblPrEx>
          <w:tblCellMar>
            <w:top w:w="0" w:type="dxa"/>
            <w:left w:w="0" w:type="dxa"/>
            <w:bottom w:w="0" w:type="dxa"/>
            <w:right w:w="0" w:type="dxa"/>
          </w:tblCellMar>
        </w:tblPrEx>
        <w:trPr>
          <w:trHeight w:val="510" w:hRule="atLeast"/>
          <w:jc w:val="center"/>
        </w:trPr>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9月12日下午  14:00-17:00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安全运维-治理/应急</w:t>
            </w: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 webshell检测与治理</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 系统后门检测与治理</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 了解rootkit及rootkit治理</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 了解反弹shell和端口转发</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 后门的持久化存留</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 常见应急响应事件分析</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 应急响应场景实践（挖矿后门、恶意植马、脱库）</w:t>
            </w:r>
          </w:p>
        </w:tc>
      </w:tr>
      <w:tr>
        <w:tblPrEx>
          <w:tblCellMar>
            <w:top w:w="0" w:type="dxa"/>
            <w:left w:w="0" w:type="dxa"/>
            <w:bottom w:w="0" w:type="dxa"/>
            <w:right w:w="0" w:type="dxa"/>
          </w:tblCellMar>
        </w:tblPrEx>
        <w:trPr>
          <w:trHeight w:val="510" w:hRule="atLeast"/>
          <w:jc w:val="center"/>
        </w:trPr>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9月12日晚上  19:00-21:00</w:t>
            </w:r>
          </w:p>
        </w:tc>
        <w:tc>
          <w:tcPr>
            <w:tcW w:w="804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晚自习+互动答疑</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0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510" w:hRule="atLeast"/>
          <w:jc w:val="center"/>
        </w:trPr>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9月13日上午  9:00-12:00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新技术新方向</w:t>
            </w: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 5G安全</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 云计算安全</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 工控安全</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 大数据安全</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 区块链安全</w:t>
            </w:r>
          </w:p>
        </w:tc>
      </w:tr>
      <w:tr>
        <w:tblPrEx>
          <w:tblCellMar>
            <w:top w:w="0" w:type="dxa"/>
            <w:left w:w="0" w:type="dxa"/>
            <w:bottom w:w="0" w:type="dxa"/>
            <w:right w:w="0" w:type="dxa"/>
          </w:tblCellMar>
        </w:tblPrEx>
        <w:trPr>
          <w:trHeight w:val="510" w:hRule="atLeast"/>
          <w:jc w:val="center"/>
        </w:trPr>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9月13日下午14：00-17:00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解题相关讲解</w:t>
            </w: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 文件修复、压缩包分析</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 图片、音频、文档隐写分析</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 各类编码分析（莫尔斯电码、base64系列、url编码、二维码、进制转换等）</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 对称密码</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 公钥密码</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 数字签名相关知识、赛题</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 逆向工程中的静态分析与动态调试</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 分析PE文件、ELF文件</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 去除花指令、程序的查壳与脱壳</w:t>
            </w:r>
          </w:p>
        </w:tc>
      </w:tr>
      <w:tr>
        <w:tblPrEx>
          <w:tblCellMar>
            <w:top w:w="0" w:type="dxa"/>
            <w:left w:w="0" w:type="dxa"/>
            <w:bottom w:w="0" w:type="dxa"/>
            <w:right w:w="0" w:type="dxa"/>
          </w:tblCellMar>
        </w:tblPrEx>
        <w:trPr>
          <w:trHeight w:val="510" w:hRule="atLeast"/>
          <w:jc w:val="center"/>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 反调试技术绕过、加密算法的逆向</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kern w:val="2"/>
          <w:sz w:val="24"/>
          <w:szCs w:val="24"/>
          <w:highlight w:val="none"/>
          <w:lang w:val="en-US" w:eastAsia="zh-CN"/>
        </w:rPr>
      </w:pPr>
      <w:r>
        <w:rPr>
          <w:rFonts w:hint="eastAsia" w:ascii="仿宋_GB2312" w:hAnsi="仿宋_GB2312" w:eastAsia="仿宋_GB2312" w:cs="仿宋_GB2312"/>
          <w:kern w:val="2"/>
          <w:sz w:val="28"/>
          <w:szCs w:val="28"/>
          <w:highlight w:val="none"/>
          <w:lang w:val="en-US" w:eastAsia="zh-CN"/>
        </w:rPr>
        <w:t>此次培训收取培训费3600元/人（含培训期间食宿费用），会务组统一安排食宿。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12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12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8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8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8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8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8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8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8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80" w:lineRule="exact"/>
        <w:jc w:val="left"/>
        <w:textAlignment w:val="auto"/>
        <w:rPr>
          <w:rFonts w:hint="eastAsia" w:ascii="仿宋_GB2312" w:hAnsi="宋体"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0"/>
          <w:szCs w:val="30"/>
        </w:rPr>
      </w:pPr>
      <w:r>
        <w:rPr>
          <w:rFonts w:hint="eastAsia" w:ascii="仿宋_GB2312" w:hAnsi="宋体" w:eastAsia="仿宋_GB2312"/>
          <w:sz w:val="32"/>
          <w:lang w:eastAsia="zh-CN"/>
        </w:rPr>
        <w:t>送：陕西省公安厅、中国人民银行西安分行</w:t>
      </w:r>
    </w:p>
    <w:tbl>
      <w:tblPr>
        <w:tblStyle w:val="5"/>
        <w:tblW w:w="0" w:type="auto"/>
        <w:jc w:val="center"/>
        <w:tblLayout w:type="fixed"/>
        <w:tblCellMar>
          <w:top w:w="0" w:type="dxa"/>
          <w:left w:w="108" w:type="dxa"/>
          <w:bottom w:w="0" w:type="dxa"/>
          <w:right w:w="108" w:type="dxa"/>
        </w:tblCellMar>
      </w:tblPr>
      <w:tblGrid>
        <w:gridCol w:w="9240"/>
      </w:tblGrid>
      <w:tr>
        <w:tblPrEx>
          <w:tblCellMar>
            <w:top w:w="0" w:type="dxa"/>
            <w:left w:w="108" w:type="dxa"/>
            <w:bottom w:w="0" w:type="dxa"/>
            <w:right w:w="108" w:type="dxa"/>
          </w:tblCellMar>
        </w:tblPrEx>
        <w:trPr>
          <w:trHeight w:val="584" w:hRule="exact"/>
          <w:jc w:val="center"/>
        </w:trPr>
        <w:tc>
          <w:tcPr>
            <w:tcW w:w="9240" w:type="dxa"/>
            <w:tcBorders>
              <w:top w:val="single" w:color="auto" w:sz="8" w:space="0"/>
              <w:left w:val="nil"/>
              <w:bottom w:val="single" w:color="auto" w:sz="8" w:space="0"/>
              <w:right w:val="nil"/>
            </w:tcBorders>
            <w:noWrap w:val="0"/>
            <w:vAlign w:val="center"/>
          </w:tcPr>
          <w:p>
            <w:pPr>
              <w:ind w:firstLine="140" w:firstLineChars="50"/>
              <w:rPr>
                <w:rFonts w:hint="eastAsia" w:ascii="仿宋" w:eastAsia="仿宋"/>
                <w:sz w:val="28"/>
                <w:szCs w:val="28"/>
              </w:rPr>
            </w:pPr>
            <w:r>
              <w:rPr>
                <w:rFonts w:hint="eastAsia" w:ascii="仿宋_GB2312" w:hAnsi="仿宋_GB2312" w:eastAsia="仿宋_GB2312" w:cs="仿宋_GB2312"/>
                <w:sz w:val="28"/>
                <w:szCs w:val="28"/>
              </w:rPr>
              <w:t xml:space="preserve">陕西省总工会办公室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日印发</w:t>
            </w:r>
            <w:r>
              <w:rPr>
                <w:rFonts w:hint="eastAsia" w:ascii="仿宋" w:eastAsia="仿宋"/>
                <w:sz w:val="28"/>
                <w:szCs w:val="28"/>
              </w:rPr>
              <w:t xml:space="preserve">    </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kern w:val="2"/>
          <w:sz w:val="32"/>
          <w:szCs w:val="24"/>
          <w:lang w:val="en-US" w:eastAsia="zh-CN" w:bidi="ar-SA"/>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F0A07E-3F2A-4125-B567-AE35AA14FE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宋体"/>
    <w:panose1 w:val="03000509000000000000"/>
    <w:charset w:val="86"/>
    <w:family w:val="swiss"/>
    <w:pitch w:val="default"/>
    <w:sig w:usb0="00000000" w:usb1="00000000" w:usb2="00000000" w:usb3="00000000" w:csb0="00040000" w:csb1="00000000"/>
  </w:font>
  <w:font w:name="Helvetica Neue">
    <w:altName w:val="MingLiU"/>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2" w:fontKey="{7CFD0704-D2B1-417A-88A6-EED5ABD1D296}"/>
  </w:font>
  <w:font w:name="仿宋">
    <w:panose1 w:val="02010609060101010101"/>
    <w:charset w:val="86"/>
    <w:family w:val="modern"/>
    <w:pitch w:val="default"/>
    <w:sig w:usb0="800002BF" w:usb1="38CF7CFA" w:usb2="00000016" w:usb3="00000000" w:csb0="00040001" w:csb1="00000000"/>
    <w:embedRegular r:id="rId3" w:fontKey="{27078CDA-4AE5-4304-9B84-F88D3035FD9A}"/>
  </w:font>
  <w:font w:name="仿宋_GB2312">
    <w:altName w:val="仿宋"/>
    <w:panose1 w:val="02010609030101010101"/>
    <w:charset w:val="86"/>
    <w:family w:val="modern"/>
    <w:pitch w:val="default"/>
    <w:sig w:usb0="00000000" w:usb1="00000000" w:usb2="00000000" w:usb3="00000000" w:csb0="00040000" w:csb1="00000000"/>
    <w:embedRegular r:id="rId4" w:fontKey="{46662025-929E-4B23-960C-889CD0CB1BFA}"/>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24"/>
                            </w:rPr>
                          </w:pP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R84YircBAABUAwAADgAAAAAAAAABACAAAAAfAQAAZHJzL2Uyb0RvYy54bWxQSwUGAAAAAAYABgBZ&#10;AQAASAUAAAAA&#10;">
              <v:fill on="f" focussize="0,0"/>
              <v:stroke on="f" weight="0.5pt"/>
              <v:imagedata o:title=""/>
              <o:lock v:ext="edit" aspectratio="f"/>
              <v:textbox inset="0mm,0mm,0mm,0mm" style="mso-fit-shape-to-text:t;">
                <w:txbxContent>
                  <w:p>
                    <w:pPr>
                      <w:snapToGrid w:val="0"/>
                      <w:rPr>
                        <w:sz w:val="24"/>
                      </w:rPr>
                    </w:pP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6069D"/>
    <w:rsid w:val="00033EC7"/>
    <w:rsid w:val="00056CE4"/>
    <w:rsid w:val="002C7A3F"/>
    <w:rsid w:val="002E491A"/>
    <w:rsid w:val="0030607B"/>
    <w:rsid w:val="00523B0F"/>
    <w:rsid w:val="00762160"/>
    <w:rsid w:val="00804C05"/>
    <w:rsid w:val="00D65CE9"/>
    <w:rsid w:val="00DE44A6"/>
    <w:rsid w:val="00E24FB9"/>
    <w:rsid w:val="01264889"/>
    <w:rsid w:val="01440C57"/>
    <w:rsid w:val="019B1F35"/>
    <w:rsid w:val="01AF5E79"/>
    <w:rsid w:val="01BA16A2"/>
    <w:rsid w:val="01BC7738"/>
    <w:rsid w:val="01E76907"/>
    <w:rsid w:val="022B3D84"/>
    <w:rsid w:val="02301C1D"/>
    <w:rsid w:val="023A29AA"/>
    <w:rsid w:val="02470D3D"/>
    <w:rsid w:val="027628C7"/>
    <w:rsid w:val="027F5E2B"/>
    <w:rsid w:val="03096D7B"/>
    <w:rsid w:val="030E72CB"/>
    <w:rsid w:val="03183C55"/>
    <w:rsid w:val="034B4316"/>
    <w:rsid w:val="035E231B"/>
    <w:rsid w:val="037947D1"/>
    <w:rsid w:val="038C5A8B"/>
    <w:rsid w:val="03B655BB"/>
    <w:rsid w:val="03BA560A"/>
    <w:rsid w:val="03CA4631"/>
    <w:rsid w:val="04393E83"/>
    <w:rsid w:val="046C00F3"/>
    <w:rsid w:val="046F6BBA"/>
    <w:rsid w:val="0478302E"/>
    <w:rsid w:val="047B2D84"/>
    <w:rsid w:val="04936B17"/>
    <w:rsid w:val="049B64EC"/>
    <w:rsid w:val="04F558F6"/>
    <w:rsid w:val="050A4F23"/>
    <w:rsid w:val="05124BD9"/>
    <w:rsid w:val="052E3943"/>
    <w:rsid w:val="05401119"/>
    <w:rsid w:val="05512C34"/>
    <w:rsid w:val="055A11C8"/>
    <w:rsid w:val="058E7727"/>
    <w:rsid w:val="05A700C6"/>
    <w:rsid w:val="05D32E33"/>
    <w:rsid w:val="05DC5A67"/>
    <w:rsid w:val="05DF6B23"/>
    <w:rsid w:val="06393203"/>
    <w:rsid w:val="06466A64"/>
    <w:rsid w:val="065F6C75"/>
    <w:rsid w:val="06654167"/>
    <w:rsid w:val="067740EA"/>
    <w:rsid w:val="06EB3029"/>
    <w:rsid w:val="07060888"/>
    <w:rsid w:val="07205A17"/>
    <w:rsid w:val="07372474"/>
    <w:rsid w:val="07722AE8"/>
    <w:rsid w:val="078130AD"/>
    <w:rsid w:val="07874173"/>
    <w:rsid w:val="07981E03"/>
    <w:rsid w:val="079B2844"/>
    <w:rsid w:val="07A25DD3"/>
    <w:rsid w:val="08A90BAC"/>
    <w:rsid w:val="08FF7932"/>
    <w:rsid w:val="090710A6"/>
    <w:rsid w:val="09082FE2"/>
    <w:rsid w:val="092301BE"/>
    <w:rsid w:val="09433512"/>
    <w:rsid w:val="0949752D"/>
    <w:rsid w:val="09962189"/>
    <w:rsid w:val="0A425B5A"/>
    <w:rsid w:val="0AD73F30"/>
    <w:rsid w:val="0AE32C30"/>
    <w:rsid w:val="0AF42FC7"/>
    <w:rsid w:val="0B2F0B16"/>
    <w:rsid w:val="0B644C2E"/>
    <w:rsid w:val="0B8E33FC"/>
    <w:rsid w:val="0BE569C2"/>
    <w:rsid w:val="0BEA75BC"/>
    <w:rsid w:val="0BF06988"/>
    <w:rsid w:val="0C361352"/>
    <w:rsid w:val="0C3B2F88"/>
    <w:rsid w:val="0C4C5175"/>
    <w:rsid w:val="0C545BE2"/>
    <w:rsid w:val="0CAD22F5"/>
    <w:rsid w:val="0CE337C3"/>
    <w:rsid w:val="0D203CA7"/>
    <w:rsid w:val="0DB04385"/>
    <w:rsid w:val="0DEC301C"/>
    <w:rsid w:val="0E432B96"/>
    <w:rsid w:val="0E5561EE"/>
    <w:rsid w:val="0E662C07"/>
    <w:rsid w:val="0E716D02"/>
    <w:rsid w:val="0E7E6207"/>
    <w:rsid w:val="0E8166F1"/>
    <w:rsid w:val="0EBA23D8"/>
    <w:rsid w:val="0EBE7413"/>
    <w:rsid w:val="0EF83A44"/>
    <w:rsid w:val="0EFA5314"/>
    <w:rsid w:val="0F0A7BBA"/>
    <w:rsid w:val="0F0D00B0"/>
    <w:rsid w:val="0F2021C2"/>
    <w:rsid w:val="0F325F50"/>
    <w:rsid w:val="0F5771C8"/>
    <w:rsid w:val="0F6270C8"/>
    <w:rsid w:val="0F975658"/>
    <w:rsid w:val="0FC33F60"/>
    <w:rsid w:val="0FEB77CE"/>
    <w:rsid w:val="101C5A11"/>
    <w:rsid w:val="103210F0"/>
    <w:rsid w:val="107C24EE"/>
    <w:rsid w:val="10B15711"/>
    <w:rsid w:val="10C10776"/>
    <w:rsid w:val="10CB5297"/>
    <w:rsid w:val="10CC4FE4"/>
    <w:rsid w:val="10E01CDB"/>
    <w:rsid w:val="11212EBC"/>
    <w:rsid w:val="11A16907"/>
    <w:rsid w:val="11C22929"/>
    <w:rsid w:val="11F7648A"/>
    <w:rsid w:val="120D6A0D"/>
    <w:rsid w:val="12141333"/>
    <w:rsid w:val="1248140F"/>
    <w:rsid w:val="125A1560"/>
    <w:rsid w:val="1275573C"/>
    <w:rsid w:val="12BE782B"/>
    <w:rsid w:val="12E17ADC"/>
    <w:rsid w:val="12E82C26"/>
    <w:rsid w:val="12EF3218"/>
    <w:rsid w:val="134F5628"/>
    <w:rsid w:val="13AC0849"/>
    <w:rsid w:val="13B164C6"/>
    <w:rsid w:val="13BD534B"/>
    <w:rsid w:val="13D34D08"/>
    <w:rsid w:val="13D81C9A"/>
    <w:rsid w:val="142243E1"/>
    <w:rsid w:val="14313352"/>
    <w:rsid w:val="143F2268"/>
    <w:rsid w:val="14432FAF"/>
    <w:rsid w:val="145458BB"/>
    <w:rsid w:val="14564BE1"/>
    <w:rsid w:val="14845185"/>
    <w:rsid w:val="148E4E91"/>
    <w:rsid w:val="149A225C"/>
    <w:rsid w:val="15043E79"/>
    <w:rsid w:val="152D458A"/>
    <w:rsid w:val="159E2A57"/>
    <w:rsid w:val="15AE5079"/>
    <w:rsid w:val="15DF417E"/>
    <w:rsid w:val="15F37987"/>
    <w:rsid w:val="15F87CF4"/>
    <w:rsid w:val="16022B90"/>
    <w:rsid w:val="161124D7"/>
    <w:rsid w:val="163571B1"/>
    <w:rsid w:val="168220EB"/>
    <w:rsid w:val="16A636E9"/>
    <w:rsid w:val="16B875A8"/>
    <w:rsid w:val="16F31836"/>
    <w:rsid w:val="170020A5"/>
    <w:rsid w:val="170F01C9"/>
    <w:rsid w:val="171E5A9F"/>
    <w:rsid w:val="1728288B"/>
    <w:rsid w:val="175B6603"/>
    <w:rsid w:val="17A12BC2"/>
    <w:rsid w:val="17A1546D"/>
    <w:rsid w:val="17D27851"/>
    <w:rsid w:val="17D53746"/>
    <w:rsid w:val="17EF043E"/>
    <w:rsid w:val="17F945CD"/>
    <w:rsid w:val="181913A8"/>
    <w:rsid w:val="18371BD1"/>
    <w:rsid w:val="185E16C8"/>
    <w:rsid w:val="1880074A"/>
    <w:rsid w:val="18A007D2"/>
    <w:rsid w:val="18C20886"/>
    <w:rsid w:val="18E3496B"/>
    <w:rsid w:val="18F42293"/>
    <w:rsid w:val="191F5226"/>
    <w:rsid w:val="193428CA"/>
    <w:rsid w:val="19B24505"/>
    <w:rsid w:val="19C82567"/>
    <w:rsid w:val="1A0E4BF2"/>
    <w:rsid w:val="1A297B94"/>
    <w:rsid w:val="1A404857"/>
    <w:rsid w:val="1A7D7AC2"/>
    <w:rsid w:val="1A967BBA"/>
    <w:rsid w:val="1AA14B56"/>
    <w:rsid w:val="1AB6599E"/>
    <w:rsid w:val="1AD128C1"/>
    <w:rsid w:val="1ADD6E00"/>
    <w:rsid w:val="1B081C6B"/>
    <w:rsid w:val="1B18744C"/>
    <w:rsid w:val="1B3E4804"/>
    <w:rsid w:val="1B446594"/>
    <w:rsid w:val="1B46527A"/>
    <w:rsid w:val="1B7C235D"/>
    <w:rsid w:val="1B805EEE"/>
    <w:rsid w:val="1BB4549F"/>
    <w:rsid w:val="1BF955D0"/>
    <w:rsid w:val="1C2650D1"/>
    <w:rsid w:val="1C4353EA"/>
    <w:rsid w:val="1C655D60"/>
    <w:rsid w:val="1CE2445D"/>
    <w:rsid w:val="1CE74FF7"/>
    <w:rsid w:val="1CF66E24"/>
    <w:rsid w:val="1CFD7920"/>
    <w:rsid w:val="1D757F0B"/>
    <w:rsid w:val="1D76247A"/>
    <w:rsid w:val="1D8D3626"/>
    <w:rsid w:val="1DA936A0"/>
    <w:rsid w:val="1DAF4332"/>
    <w:rsid w:val="1DC847FF"/>
    <w:rsid w:val="1DD072F6"/>
    <w:rsid w:val="1E0431E4"/>
    <w:rsid w:val="1E3048A8"/>
    <w:rsid w:val="1E986714"/>
    <w:rsid w:val="1EB94CB0"/>
    <w:rsid w:val="1EC813B2"/>
    <w:rsid w:val="1ECD1447"/>
    <w:rsid w:val="1ECE7B35"/>
    <w:rsid w:val="1ED0195C"/>
    <w:rsid w:val="1EE74C3B"/>
    <w:rsid w:val="1F052AC0"/>
    <w:rsid w:val="1F255520"/>
    <w:rsid w:val="1F47097C"/>
    <w:rsid w:val="1F4D7CE2"/>
    <w:rsid w:val="1F7D4950"/>
    <w:rsid w:val="1FE92944"/>
    <w:rsid w:val="200F644B"/>
    <w:rsid w:val="20196636"/>
    <w:rsid w:val="202C3549"/>
    <w:rsid w:val="2035037C"/>
    <w:rsid w:val="20571E92"/>
    <w:rsid w:val="207333BB"/>
    <w:rsid w:val="20915686"/>
    <w:rsid w:val="20BF35BC"/>
    <w:rsid w:val="20E93003"/>
    <w:rsid w:val="20E96861"/>
    <w:rsid w:val="20F079C4"/>
    <w:rsid w:val="213E4E65"/>
    <w:rsid w:val="214125B4"/>
    <w:rsid w:val="2160763C"/>
    <w:rsid w:val="21652E3E"/>
    <w:rsid w:val="21743C63"/>
    <w:rsid w:val="21B466E7"/>
    <w:rsid w:val="21BB15B9"/>
    <w:rsid w:val="21D34757"/>
    <w:rsid w:val="21F530B5"/>
    <w:rsid w:val="220B6B56"/>
    <w:rsid w:val="22212ADF"/>
    <w:rsid w:val="224355C4"/>
    <w:rsid w:val="224728D6"/>
    <w:rsid w:val="22603DCF"/>
    <w:rsid w:val="22631D5E"/>
    <w:rsid w:val="226C7082"/>
    <w:rsid w:val="22AD313C"/>
    <w:rsid w:val="234F116C"/>
    <w:rsid w:val="236123FA"/>
    <w:rsid w:val="23692275"/>
    <w:rsid w:val="23C4226F"/>
    <w:rsid w:val="241E0CA7"/>
    <w:rsid w:val="242204F4"/>
    <w:rsid w:val="24623FAC"/>
    <w:rsid w:val="24725902"/>
    <w:rsid w:val="24812AFA"/>
    <w:rsid w:val="249F551D"/>
    <w:rsid w:val="24FB60A1"/>
    <w:rsid w:val="2504753C"/>
    <w:rsid w:val="250F0A2D"/>
    <w:rsid w:val="252432BB"/>
    <w:rsid w:val="25505B91"/>
    <w:rsid w:val="255112C7"/>
    <w:rsid w:val="25657C04"/>
    <w:rsid w:val="25771A84"/>
    <w:rsid w:val="25777324"/>
    <w:rsid w:val="25C61842"/>
    <w:rsid w:val="25E87D09"/>
    <w:rsid w:val="261F778A"/>
    <w:rsid w:val="265C7EDE"/>
    <w:rsid w:val="26861886"/>
    <w:rsid w:val="268F45C7"/>
    <w:rsid w:val="26990E68"/>
    <w:rsid w:val="26D529F2"/>
    <w:rsid w:val="26DF77D8"/>
    <w:rsid w:val="27663E40"/>
    <w:rsid w:val="277B223E"/>
    <w:rsid w:val="27942960"/>
    <w:rsid w:val="27A204C5"/>
    <w:rsid w:val="27D35448"/>
    <w:rsid w:val="27D5506C"/>
    <w:rsid w:val="282A10A7"/>
    <w:rsid w:val="282C09D5"/>
    <w:rsid w:val="28405CD4"/>
    <w:rsid w:val="2843114C"/>
    <w:rsid w:val="285E2011"/>
    <w:rsid w:val="28736BEB"/>
    <w:rsid w:val="2894058F"/>
    <w:rsid w:val="289E1858"/>
    <w:rsid w:val="289E58AC"/>
    <w:rsid w:val="28BE3A50"/>
    <w:rsid w:val="28E71A3E"/>
    <w:rsid w:val="28E835B6"/>
    <w:rsid w:val="28F03432"/>
    <w:rsid w:val="291555DA"/>
    <w:rsid w:val="295D5208"/>
    <w:rsid w:val="29676DF7"/>
    <w:rsid w:val="29780A63"/>
    <w:rsid w:val="297D143A"/>
    <w:rsid w:val="29916879"/>
    <w:rsid w:val="29F92524"/>
    <w:rsid w:val="2A0C183C"/>
    <w:rsid w:val="2A1059CA"/>
    <w:rsid w:val="2A320E6D"/>
    <w:rsid w:val="2A5C00BC"/>
    <w:rsid w:val="2A653582"/>
    <w:rsid w:val="2AB338A9"/>
    <w:rsid w:val="2AC61B4F"/>
    <w:rsid w:val="2B1A1651"/>
    <w:rsid w:val="2B4C26BB"/>
    <w:rsid w:val="2BB4210E"/>
    <w:rsid w:val="2BE044D4"/>
    <w:rsid w:val="2BE97067"/>
    <w:rsid w:val="2BED64D1"/>
    <w:rsid w:val="2BFA5729"/>
    <w:rsid w:val="2C0463AA"/>
    <w:rsid w:val="2C6D567F"/>
    <w:rsid w:val="2C7F388F"/>
    <w:rsid w:val="2C84790F"/>
    <w:rsid w:val="2CFE2B31"/>
    <w:rsid w:val="2D0B19F3"/>
    <w:rsid w:val="2D456BAC"/>
    <w:rsid w:val="2D707786"/>
    <w:rsid w:val="2D8053AE"/>
    <w:rsid w:val="2DC85CD9"/>
    <w:rsid w:val="2DD639BB"/>
    <w:rsid w:val="2DE36755"/>
    <w:rsid w:val="2DE73A88"/>
    <w:rsid w:val="2DEC3CA9"/>
    <w:rsid w:val="2E262728"/>
    <w:rsid w:val="2E6010AB"/>
    <w:rsid w:val="2E757F14"/>
    <w:rsid w:val="2E893E50"/>
    <w:rsid w:val="2E9F0C6B"/>
    <w:rsid w:val="2EA32F02"/>
    <w:rsid w:val="2EAA6114"/>
    <w:rsid w:val="2ECB061A"/>
    <w:rsid w:val="2ECB5059"/>
    <w:rsid w:val="2EE716AB"/>
    <w:rsid w:val="2EFB22C4"/>
    <w:rsid w:val="2F0107AF"/>
    <w:rsid w:val="2F350B18"/>
    <w:rsid w:val="2FAD19A8"/>
    <w:rsid w:val="2FB6217A"/>
    <w:rsid w:val="2FD60814"/>
    <w:rsid w:val="30392A0D"/>
    <w:rsid w:val="303A322B"/>
    <w:rsid w:val="306008C8"/>
    <w:rsid w:val="3077145C"/>
    <w:rsid w:val="307D7D5F"/>
    <w:rsid w:val="3080159D"/>
    <w:rsid w:val="30A05655"/>
    <w:rsid w:val="30BF739E"/>
    <w:rsid w:val="311144C5"/>
    <w:rsid w:val="31537D1A"/>
    <w:rsid w:val="315B50B0"/>
    <w:rsid w:val="31780FF8"/>
    <w:rsid w:val="31861A82"/>
    <w:rsid w:val="318B0557"/>
    <w:rsid w:val="318C03F6"/>
    <w:rsid w:val="319A6BE0"/>
    <w:rsid w:val="319E6660"/>
    <w:rsid w:val="31A10B4C"/>
    <w:rsid w:val="31D3120D"/>
    <w:rsid w:val="31E34108"/>
    <w:rsid w:val="31F61299"/>
    <w:rsid w:val="31FC117E"/>
    <w:rsid w:val="3233038A"/>
    <w:rsid w:val="324A318C"/>
    <w:rsid w:val="324D312D"/>
    <w:rsid w:val="32B86301"/>
    <w:rsid w:val="33131E18"/>
    <w:rsid w:val="331B64FB"/>
    <w:rsid w:val="33566B9D"/>
    <w:rsid w:val="336E73B3"/>
    <w:rsid w:val="33B76960"/>
    <w:rsid w:val="33B86D18"/>
    <w:rsid w:val="33D214D2"/>
    <w:rsid w:val="33D40059"/>
    <w:rsid w:val="33F11547"/>
    <w:rsid w:val="34347116"/>
    <w:rsid w:val="34680A92"/>
    <w:rsid w:val="349811FC"/>
    <w:rsid w:val="34F860B9"/>
    <w:rsid w:val="35125FC9"/>
    <w:rsid w:val="35311BFA"/>
    <w:rsid w:val="35705844"/>
    <w:rsid w:val="357C3F3C"/>
    <w:rsid w:val="357D6B8E"/>
    <w:rsid w:val="358C2077"/>
    <w:rsid w:val="35C92BD8"/>
    <w:rsid w:val="35D657F3"/>
    <w:rsid w:val="35F52BC1"/>
    <w:rsid w:val="361D0421"/>
    <w:rsid w:val="362254DD"/>
    <w:rsid w:val="36375807"/>
    <w:rsid w:val="36496D0C"/>
    <w:rsid w:val="36553D2F"/>
    <w:rsid w:val="367B1929"/>
    <w:rsid w:val="368E1F77"/>
    <w:rsid w:val="36B429C1"/>
    <w:rsid w:val="37734C24"/>
    <w:rsid w:val="37B93444"/>
    <w:rsid w:val="37D511B8"/>
    <w:rsid w:val="381B5F2E"/>
    <w:rsid w:val="38757E62"/>
    <w:rsid w:val="389521BC"/>
    <w:rsid w:val="38A84384"/>
    <w:rsid w:val="38DC2E8B"/>
    <w:rsid w:val="39067F69"/>
    <w:rsid w:val="394425B1"/>
    <w:rsid w:val="39554E45"/>
    <w:rsid w:val="395556FF"/>
    <w:rsid w:val="397775EA"/>
    <w:rsid w:val="398A1410"/>
    <w:rsid w:val="39DC42FF"/>
    <w:rsid w:val="3A374731"/>
    <w:rsid w:val="3AA95F2B"/>
    <w:rsid w:val="3AB54999"/>
    <w:rsid w:val="3ABA1AC9"/>
    <w:rsid w:val="3AC52665"/>
    <w:rsid w:val="3AE168F8"/>
    <w:rsid w:val="3AFA65A0"/>
    <w:rsid w:val="3B585C7D"/>
    <w:rsid w:val="3B7439E3"/>
    <w:rsid w:val="3B9E0112"/>
    <w:rsid w:val="3BAE02A0"/>
    <w:rsid w:val="3BCF7441"/>
    <w:rsid w:val="3C337E00"/>
    <w:rsid w:val="3CA052A0"/>
    <w:rsid w:val="3CC04011"/>
    <w:rsid w:val="3D3C4AB4"/>
    <w:rsid w:val="3D50667D"/>
    <w:rsid w:val="3DAB6BF6"/>
    <w:rsid w:val="3DE41247"/>
    <w:rsid w:val="3DED1EC2"/>
    <w:rsid w:val="3E1B0232"/>
    <w:rsid w:val="3E3031E6"/>
    <w:rsid w:val="3E483E22"/>
    <w:rsid w:val="3E616E9D"/>
    <w:rsid w:val="3E72158B"/>
    <w:rsid w:val="3E8D19EB"/>
    <w:rsid w:val="3EB920EA"/>
    <w:rsid w:val="3ECB291B"/>
    <w:rsid w:val="3EE83BAE"/>
    <w:rsid w:val="3F63677E"/>
    <w:rsid w:val="3F71314F"/>
    <w:rsid w:val="3F831745"/>
    <w:rsid w:val="3F9B5879"/>
    <w:rsid w:val="3FC33221"/>
    <w:rsid w:val="3FE60111"/>
    <w:rsid w:val="3FF03DC0"/>
    <w:rsid w:val="3FFC50E6"/>
    <w:rsid w:val="4006657F"/>
    <w:rsid w:val="40133B0F"/>
    <w:rsid w:val="401B270B"/>
    <w:rsid w:val="405C0372"/>
    <w:rsid w:val="40662587"/>
    <w:rsid w:val="4093051F"/>
    <w:rsid w:val="409821EB"/>
    <w:rsid w:val="40A54A8D"/>
    <w:rsid w:val="40EC748E"/>
    <w:rsid w:val="413F254F"/>
    <w:rsid w:val="4144392A"/>
    <w:rsid w:val="415A3010"/>
    <w:rsid w:val="417822F8"/>
    <w:rsid w:val="417A4B66"/>
    <w:rsid w:val="41A86436"/>
    <w:rsid w:val="41B03E1C"/>
    <w:rsid w:val="421114B7"/>
    <w:rsid w:val="424D4D68"/>
    <w:rsid w:val="42837043"/>
    <w:rsid w:val="42894597"/>
    <w:rsid w:val="42A35302"/>
    <w:rsid w:val="431D5BA1"/>
    <w:rsid w:val="433764CD"/>
    <w:rsid w:val="433D5525"/>
    <w:rsid w:val="433E1A46"/>
    <w:rsid w:val="43965E08"/>
    <w:rsid w:val="43C6069D"/>
    <w:rsid w:val="43C66FDE"/>
    <w:rsid w:val="43CD1209"/>
    <w:rsid w:val="442104BC"/>
    <w:rsid w:val="450144D3"/>
    <w:rsid w:val="450402EF"/>
    <w:rsid w:val="450D2F25"/>
    <w:rsid w:val="457668D1"/>
    <w:rsid w:val="45780BBC"/>
    <w:rsid w:val="45785FF3"/>
    <w:rsid w:val="459F09B8"/>
    <w:rsid w:val="45A64E7F"/>
    <w:rsid w:val="45F3739E"/>
    <w:rsid w:val="46033650"/>
    <w:rsid w:val="46432631"/>
    <w:rsid w:val="466B1B5A"/>
    <w:rsid w:val="46854DD9"/>
    <w:rsid w:val="468D4713"/>
    <w:rsid w:val="46EA536C"/>
    <w:rsid w:val="471C7A73"/>
    <w:rsid w:val="47DA3040"/>
    <w:rsid w:val="47E85A0C"/>
    <w:rsid w:val="48116193"/>
    <w:rsid w:val="483064AB"/>
    <w:rsid w:val="485B3BA4"/>
    <w:rsid w:val="485C23B2"/>
    <w:rsid w:val="48D57E59"/>
    <w:rsid w:val="48D60600"/>
    <w:rsid w:val="498D2268"/>
    <w:rsid w:val="49BB1A1E"/>
    <w:rsid w:val="49EF479F"/>
    <w:rsid w:val="4A0046E0"/>
    <w:rsid w:val="4A161C8A"/>
    <w:rsid w:val="4B0852C3"/>
    <w:rsid w:val="4B1518C5"/>
    <w:rsid w:val="4B164B76"/>
    <w:rsid w:val="4B73037B"/>
    <w:rsid w:val="4BCF71AF"/>
    <w:rsid w:val="4BDD7D0B"/>
    <w:rsid w:val="4BE03497"/>
    <w:rsid w:val="4BE14FE2"/>
    <w:rsid w:val="4BE748B1"/>
    <w:rsid w:val="4BFC6CDB"/>
    <w:rsid w:val="4C2F4BCB"/>
    <w:rsid w:val="4C98730B"/>
    <w:rsid w:val="4CC02CD8"/>
    <w:rsid w:val="4CFB4723"/>
    <w:rsid w:val="4D261B24"/>
    <w:rsid w:val="4D6E4B24"/>
    <w:rsid w:val="4D9009F7"/>
    <w:rsid w:val="4DA73904"/>
    <w:rsid w:val="4DBC5D78"/>
    <w:rsid w:val="4DE84828"/>
    <w:rsid w:val="4DEE2FB4"/>
    <w:rsid w:val="4E2C243E"/>
    <w:rsid w:val="4E4461B0"/>
    <w:rsid w:val="4EC1360B"/>
    <w:rsid w:val="4ED51968"/>
    <w:rsid w:val="4F7525A5"/>
    <w:rsid w:val="4F7A0B1E"/>
    <w:rsid w:val="4FB249D4"/>
    <w:rsid w:val="4FEB6B02"/>
    <w:rsid w:val="504D16BE"/>
    <w:rsid w:val="5078265C"/>
    <w:rsid w:val="507D346C"/>
    <w:rsid w:val="50940366"/>
    <w:rsid w:val="50A819CF"/>
    <w:rsid w:val="50C023A7"/>
    <w:rsid w:val="510425F4"/>
    <w:rsid w:val="511E54A4"/>
    <w:rsid w:val="511F0867"/>
    <w:rsid w:val="51341CB7"/>
    <w:rsid w:val="513B6CCD"/>
    <w:rsid w:val="514A0B9C"/>
    <w:rsid w:val="515F5F3C"/>
    <w:rsid w:val="516B5B23"/>
    <w:rsid w:val="51757D2B"/>
    <w:rsid w:val="519C617A"/>
    <w:rsid w:val="51B34DB5"/>
    <w:rsid w:val="51B92454"/>
    <w:rsid w:val="51BD5CA4"/>
    <w:rsid w:val="51F65EDF"/>
    <w:rsid w:val="51FB15F9"/>
    <w:rsid w:val="520245FD"/>
    <w:rsid w:val="526E729F"/>
    <w:rsid w:val="52B22B8C"/>
    <w:rsid w:val="52D33D93"/>
    <w:rsid w:val="53042D41"/>
    <w:rsid w:val="533024E9"/>
    <w:rsid w:val="535D761F"/>
    <w:rsid w:val="53BB7628"/>
    <w:rsid w:val="53C844F3"/>
    <w:rsid w:val="53F132BF"/>
    <w:rsid w:val="540C023A"/>
    <w:rsid w:val="542A71AC"/>
    <w:rsid w:val="544639FE"/>
    <w:rsid w:val="545734D3"/>
    <w:rsid w:val="54610581"/>
    <w:rsid w:val="547416AA"/>
    <w:rsid w:val="54875833"/>
    <w:rsid w:val="54912558"/>
    <w:rsid w:val="54920866"/>
    <w:rsid w:val="54BB7714"/>
    <w:rsid w:val="54CA12A3"/>
    <w:rsid w:val="54E96DF8"/>
    <w:rsid w:val="559C4CA4"/>
    <w:rsid w:val="55C74C2E"/>
    <w:rsid w:val="55CD4DF9"/>
    <w:rsid w:val="55D81B66"/>
    <w:rsid w:val="55E036C1"/>
    <w:rsid w:val="56076DAA"/>
    <w:rsid w:val="56177572"/>
    <w:rsid w:val="56557C37"/>
    <w:rsid w:val="565673A0"/>
    <w:rsid w:val="56691982"/>
    <w:rsid w:val="568E3B42"/>
    <w:rsid w:val="56B55EAD"/>
    <w:rsid w:val="56DA6B74"/>
    <w:rsid w:val="57353CBD"/>
    <w:rsid w:val="575D74EB"/>
    <w:rsid w:val="577C6F22"/>
    <w:rsid w:val="578D59DD"/>
    <w:rsid w:val="57D933FC"/>
    <w:rsid w:val="58036BDC"/>
    <w:rsid w:val="58153A8C"/>
    <w:rsid w:val="58996B3A"/>
    <w:rsid w:val="58CF3860"/>
    <w:rsid w:val="58E828A6"/>
    <w:rsid w:val="590F5409"/>
    <w:rsid w:val="59142EA3"/>
    <w:rsid w:val="59521503"/>
    <w:rsid w:val="59880E56"/>
    <w:rsid w:val="59890AB3"/>
    <w:rsid w:val="59B6795A"/>
    <w:rsid w:val="59C272FF"/>
    <w:rsid w:val="5A635F28"/>
    <w:rsid w:val="5ADE04C7"/>
    <w:rsid w:val="5AE63AA5"/>
    <w:rsid w:val="5AF6031B"/>
    <w:rsid w:val="5B1153B2"/>
    <w:rsid w:val="5B3002C7"/>
    <w:rsid w:val="5B3565F3"/>
    <w:rsid w:val="5B4B525E"/>
    <w:rsid w:val="5BC61264"/>
    <w:rsid w:val="5BCB5BB6"/>
    <w:rsid w:val="5C281EE1"/>
    <w:rsid w:val="5C54383C"/>
    <w:rsid w:val="5D143834"/>
    <w:rsid w:val="5D171DC9"/>
    <w:rsid w:val="5D625F08"/>
    <w:rsid w:val="5DA3511A"/>
    <w:rsid w:val="5DA65DF8"/>
    <w:rsid w:val="5DE43BF7"/>
    <w:rsid w:val="5DF1642E"/>
    <w:rsid w:val="5E687FA3"/>
    <w:rsid w:val="5EB4145F"/>
    <w:rsid w:val="5EEC06B4"/>
    <w:rsid w:val="5EF53D6A"/>
    <w:rsid w:val="5F3D6E8B"/>
    <w:rsid w:val="5F450612"/>
    <w:rsid w:val="5F7064F6"/>
    <w:rsid w:val="5F9D508B"/>
    <w:rsid w:val="5FC71054"/>
    <w:rsid w:val="5FCA790E"/>
    <w:rsid w:val="602E2E85"/>
    <w:rsid w:val="602E4982"/>
    <w:rsid w:val="606A7C19"/>
    <w:rsid w:val="606F153F"/>
    <w:rsid w:val="609F5148"/>
    <w:rsid w:val="60AA53D4"/>
    <w:rsid w:val="60C878EC"/>
    <w:rsid w:val="61034D01"/>
    <w:rsid w:val="610B57A0"/>
    <w:rsid w:val="61757D17"/>
    <w:rsid w:val="61894A9B"/>
    <w:rsid w:val="61897B4A"/>
    <w:rsid w:val="61951019"/>
    <w:rsid w:val="619D4C15"/>
    <w:rsid w:val="61B63E26"/>
    <w:rsid w:val="61BF5831"/>
    <w:rsid w:val="61CD1D30"/>
    <w:rsid w:val="61EA33E3"/>
    <w:rsid w:val="61F422F3"/>
    <w:rsid w:val="61F73C80"/>
    <w:rsid w:val="62076363"/>
    <w:rsid w:val="62185B4D"/>
    <w:rsid w:val="626735EB"/>
    <w:rsid w:val="62865BBB"/>
    <w:rsid w:val="628912DF"/>
    <w:rsid w:val="629675EF"/>
    <w:rsid w:val="62AA7D4B"/>
    <w:rsid w:val="62E048DC"/>
    <w:rsid w:val="62E359DD"/>
    <w:rsid w:val="62E740CE"/>
    <w:rsid w:val="63346D93"/>
    <w:rsid w:val="638B5C0F"/>
    <w:rsid w:val="63B06220"/>
    <w:rsid w:val="63C36590"/>
    <w:rsid w:val="641068CF"/>
    <w:rsid w:val="642D728B"/>
    <w:rsid w:val="6430476B"/>
    <w:rsid w:val="643E334F"/>
    <w:rsid w:val="644836C7"/>
    <w:rsid w:val="644B47D8"/>
    <w:rsid w:val="64702F7F"/>
    <w:rsid w:val="64D81707"/>
    <w:rsid w:val="6515594B"/>
    <w:rsid w:val="654648B0"/>
    <w:rsid w:val="658C0625"/>
    <w:rsid w:val="6592641C"/>
    <w:rsid w:val="659D7CF1"/>
    <w:rsid w:val="659F1C3C"/>
    <w:rsid w:val="65A0049B"/>
    <w:rsid w:val="65EA3F2A"/>
    <w:rsid w:val="661E7933"/>
    <w:rsid w:val="662A1D35"/>
    <w:rsid w:val="66A0251C"/>
    <w:rsid w:val="66D512EB"/>
    <w:rsid w:val="66E113BA"/>
    <w:rsid w:val="670D00CA"/>
    <w:rsid w:val="670F3CB1"/>
    <w:rsid w:val="671E1756"/>
    <w:rsid w:val="671E3312"/>
    <w:rsid w:val="671F674C"/>
    <w:rsid w:val="67465B66"/>
    <w:rsid w:val="674E34EB"/>
    <w:rsid w:val="67754CA3"/>
    <w:rsid w:val="677A3A0E"/>
    <w:rsid w:val="67CA5269"/>
    <w:rsid w:val="68581011"/>
    <w:rsid w:val="68740D03"/>
    <w:rsid w:val="68951047"/>
    <w:rsid w:val="69064115"/>
    <w:rsid w:val="69096B22"/>
    <w:rsid w:val="69194BE2"/>
    <w:rsid w:val="6966037D"/>
    <w:rsid w:val="698E594C"/>
    <w:rsid w:val="69C55E56"/>
    <w:rsid w:val="6A0B4063"/>
    <w:rsid w:val="6A1755BD"/>
    <w:rsid w:val="6A1F0A09"/>
    <w:rsid w:val="6A1F3B8D"/>
    <w:rsid w:val="6A2136E4"/>
    <w:rsid w:val="6A2451B8"/>
    <w:rsid w:val="6A45649B"/>
    <w:rsid w:val="6A7C0FE8"/>
    <w:rsid w:val="6B0910A0"/>
    <w:rsid w:val="6B4E22AC"/>
    <w:rsid w:val="6B803F89"/>
    <w:rsid w:val="6BBC239D"/>
    <w:rsid w:val="6BCA5440"/>
    <w:rsid w:val="6BE36194"/>
    <w:rsid w:val="6C023EED"/>
    <w:rsid w:val="6C1D7EA6"/>
    <w:rsid w:val="6C2E4F05"/>
    <w:rsid w:val="6C421782"/>
    <w:rsid w:val="6C5B0398"/>
    <w:rsid w:val="6C82055E"/>
    <w:rsid w:val="6CAD0163"/>
    <w:rsid w:val="6CC27167"/>
    <w:rsid w:val="6CE679FD"/>
    <w:rsid w:val="6D150DD6"/>
    <w:rsid w:val="6D207703"/>
    <w:rsid w:val="6D3248E0"/>
    <w:rsid w:val="6D945F11"/>
    <w:rsid w:val="6D98615D"/>
    <w:rsid w:val="6DA347AB"/>
    <w:rsid w:val="6DBB37C0"/>
    <w:rsid w:val="6DD21F7A"/>
    <w:rsid w:val="6E242F3F"/>
    <w:rsid w:val="6E2D69DE"/>
    <w:rsid w:val="6E572A17"/>
    <w:rsid w:val="6E95695C"/>
    <w:rsid w:val="6EA57DB2"/>
    <w:rsid w:val="6EBE3C76"/>
    <w:rsid w:val="6EF650E7"/>
    <w:rsid w:val="6F145696"/>
    <w:rsid w:val="6F464BB6"/>
    <w:rsid w:val="6F514E93"/>
    <w:rsid w:val="6F6A6C02"/>
    <w:rsid w:val="6FBC5D71"/>
    <w:rsid w:val="6FD637A7"/>
    <w:rsid w:val="703B6160"/>
    <w:rsid w:val="7095058C"/>
    <w:rsid w:val="709D5C9E"/>
    <w:rsid w:val="70AB2965"/>
    <w:rsid w:val="71574594"/>
    <w:rsid w:val="71655863"/>
    <w:rsid w:val="716F43CE"/>
    <w:rsid w:val="718210CC"/>
    <w:rsid w:val="71C91894"/>
    <w:rsid w:val="71D73C37"/>
    <w:rsid w:val="723223DD"/>
    <w:rsid w:val="72611363"/>
    <w:rsid w:val="728D5770"/>
    <w:rsid w:val="72B46CAD"/>
    <w:rsid w:val="72D12183"/>
    <w:rsid w:val="72D4196D"/>
    <w:rsid w:val="72D93403"/>
    <w:rsid w:val="72EF3D93"/>
    <w:rsid w:val="73267E0A"/>
    <w:rsid w:val="73807F4E"/>
    <w:rsid w:val="73B472E5"/>
    <w:rsid w:val="73C20AD7"/>
    <w:rsid w:val="73CC3EF8"/>
    <w:rsid w:val="73E43386"/>
    <w:rsid w:val="73E92918"/>
    <w:rsid w:val="74046DAB"/>
    <w:rsid w:val="741F3A63"/>
    <w:rsid w:val="74705FE3"/>
    <w:rsid w:val="74A33D05"/>
    <w:rsid w:val="74BB15DE"/>
    <w:rsid w:val="74D96D40"/>
    <w:rsid w:val="755A746F"/>
    <w:rsid w:val="75BA47CB"/>
    <w:rsid w:val="75E779FC"/>
    <w:rsid w:val="75EE3958"/>
    <w:rsid w:val="763752F4"/>
    <w:rsid w:val="765210AF"/>
    <w:rsid w:val="76841341"/>
    <w:rsid w:val="76B5752F"/>
    <w:rsid w:val="76CD1B9A"/>
    <w:rsid w:val="76D30576"/>
    <w:rsid w:val="76DA59F5"/>
    <w:rsid w:val="76E04F0F"/>
    <w:rsid w:val="771A3757"/>
    <w:rsid w:val="777705BD"/>
    <w:rsid w:val="77774C0A"/>
    <w:rsid w:val="777C1DAE"/>
    <w:rsid w:val="77961CE7"/>
    <w:rsid w:val="77E36EF6"/>
    <w:rsid w:val="77FC0B1E"/>
    <w:rsid w:val="78675635"/>
    <w:rsid w:val="7873356E"/>
    <w:rsid w:val="78827789"/>
    <w:rsid w:val="78B72344"/>
    <w:rsid w:val="78B85620"/>
    <w:rsid w:val="78C30979"/>
    <w:rsid w:val="78E9610B"/>
    <w:rsid w:val="78EC1FB5"/>
    <w:rsid w:val="78F50FA6"/>
    <w:rsid w:val="78F510C7"/>
    <w:rsid w:val="79827255"/>
    <w:rsid w:val="79BA0491"/>
    <w:rsid w:val="79CC0E13"/>
    <w:rsid w:val="79CC589A"/>
    <w:rsid w:val="79D84D9F"/>
    <w:rsid w:val="7A4E6076"/>
    <w:rsid w:val="7A7604F5"/>
    <w:rsid w:val="7A7D0BA2"/>
    <w:rsid w:val="7A963091"/>
    <w:rsid w:val="7A964E09"/>
    <w:rsid w:val="7AA77D4C"/>
    <w:rsid w:val="7AAB7272"/>
    <w:rsid w:val="7B112828"/>
    <w:rsid w:val="7B6174BB"/>
    <w:rsid w:val="7B791037"/>
    <w:rsid w:val="7B8E5C27"/>
    <w:rsid w:val="7BA01B80"/>
    <w:rsid w:val="7BE001EB"/>
    <w:rsid w:val="7C0E080A"/>
    <w:rsid w:val="7C4F6884"/>
    <w:rsid w:val="7CB02FDE"/>
    <w:rsid w:val="7CBD5266"/>
    <w:rsid w:val="7CD16EEC"/>
    <w:rsid w:val="7D0B70FB"/>
    <w:rsid w:val="7D425546"/>
    <w:rsid w:val="7D8B4C28"/>
    <w:rsid w:val="7DEB67CF"/>
    <w:rsid w:val="7E2B405B"/>
    <w:rsid w:val="7E5A463D"/>
    <w:rsid w:val="7E5F774F"/>
    <w:rsid w:val="7EC67B4B"/>
    <w:rsid w:val="7EC73068"/>
    <w:rsid w:val="7EDD3B35"/>
    <w:rsid w:val="7F225F25"/>
    <w:rsid w:val="7F287FA8"/>
    <w:rsid w:val="7FE03022"/>
    <w:rsid w:val="7FEC0E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semiHidden/>
    <w:unhideWhenUsed/>
    <w:qFormat/>
    <w:uiPriority w:val="99"/>
    <w:rPr>
      <w:color w:val="0000FF"/>
      <w:u w:val="single"/>
    </w:rPr>
  </w:style>
  <w:style w:type="character" w:customStyle="1" w:styleId="9">
    <w:name w:val="Footer Char"/>
    <w:basedOn w:val="7"/>
    <w:link w:val="2"/>
    <w:semiHidden/>
    <w:qFormat/>
    <w:uiPriority w:val="99"/>
    <w:rPr>
      <w:sz w:val="18"/>
      <w:szCs w:val="18"/>
    </w:rPr>
  </w:style>
  <w:style w:type="character" w:customStyle="1" w:styleId="10">
    <w:name w:val="Header Char"/>
    <w:basedOn w:val="7"/>
    <w:link w:val="3"/>
    <w:semiHidden/>
    <w:qFormat/>
    <w:uiPriority w:val="99"/>
    <w:rPr>
      <w:sz w:val="18"/>
      <w:szCs w:val="18"/>
    </w:rPr>
  </w:style>
  <w:style w:type="paragraph" w:customStyle="1" w:styleId="11">
    <w:name w:val="p0"/>
    <w:basedOn w:val="1"/>
    <w:qFormat/>
    <w:uiPriority w:val="0"/>
    <w:pPr>
      <w:widowControl/>
    </w:pPr>
    <w:rPr>
      <w:rFonts w:ascii="Times New Roman" w:eastAsia="宋体"/>
      <w:kern w:val="0"/>
      <w:sz w:val="21"/>
      <w:szCs w:val="21"/>
    </w:rPr>
  </w:style>
  <w:style w:type="paragraph" w:customStyle="1" w:styleId="12">
    <w:name w:val="Default"/>
    <w:qFormat/>
    <w:uiPriority w:val="0"/>
    <w:pPr>
      <w:widowControl w:val="0"/>
      <w:autoSpaceDE w:val="0"/>
      <w:autoSpaceDN w:val="0"/>
      <w:adjustRightInd w:val="0"/>
    </w:pPr>
    <w:rPr>
      <w:rFonts w:ascii="小标宋" w:hAnsi="小标宋" w:cs="小标宋" w:eastAsiaTheme="minorEastAsia"/>
      <w:color w:val="000000"/>
      <w:kern w:val="0"/>
      <w:sz w:val="24"/>
      <w:szCs w:val="24"/>
      <w:lang w:val="en-US" w:eastAsia="zh-CN" w:bidi="ar-SA"/>
    </w:rPr>
  </w:style>
  <w:style w:type="paragraph" w:customStyle="1" w:styleId="13">
    <w:name w:val="默认"/>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2369</Words>
  <Characters>2409</Characters>
  <Lines>0</Lines>
  <Paragraphs>0</Paragraphs>
  <TotalTime>19</TotalTime>
  <ScaleCrop>false</ScaleCrop>
  <LinksUpToDate>false</LinksUpToDate>
  <CharactersWithSpaces>2534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2018-01-09T03:48:00Z</dcterms:created>
  <dc:creator>YJD</dc:creator>
  <cp:lastModifiedBy>花间</cp:lastModifiedBy>
  <cp:lastPrinted>2020-07-27T09:51:00Z</cp:lastPrinted>
  <dcterms:modified xsi:type="dcterms:W3CDTF">2020-07-28T03:19:26Z</dcterms:modified>
  <dc:title>关于表彰2017年陕西省职工技术竞赛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