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00.xml" ContentType="application/vnd.openxmlformats-officedocument.drawingml.chart+xml"/>
  <Override PartName="/word/charts/chart101.xml" ContentType="application/vnd.openxmlformats-officedocument.drawingml.chart+xml"/>
  <Override PartName="/word/charts/chart102.xml" ContentType="application/vnd.openxmlformats-officedocument.drawingml.chart+xml"/>
  <Override PartName="/word/charts/chart103.xml" ContentType="application/vnd.openxmlformats-officedocument.drawingml.chart+xml"/>
  <Override PartName="/word/charts/chart104.xml" ContentType="application/vnd.openxmlformats-officedocument.drawingml.chart+xml"/>
  <Override PartName="/word/charts/chart105.xml" ContentType="application/vnd.openxmlformats-officedocument.drawingml.chart+xml"/>
  <Override PartName="/word/charts/chart106.xml" ContentType="application/vnd.openxmlformats-officedocument.drawingml.chart+xml"/>
  <Override PartName="/word/charts/chart107.xml" ContentType="application/vnd.openxmlformats-officedocument.drawingml.chart+xml"/>
  <Override PartName="/word/charts/chart108.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86.xml" ContentType="application/vnd.openxmlformats-officedocument.drawingml.chart+xml"/>
  <Override PartName="/word/charts/chart87.xml" ContentType="application/vnd.openxmlformats-officedocument.drawingml.chart+xml"/>
  <Override PartName="/word/charts/chart88.xml" ContentType="application/vnd.openxmlformats-officedocument.drawingml.chart+xml"/>
  <Override PartName="/word/charts/chart89.xml" ContentType="application/vnd.openxmlformats-officedocument.drawingml.chart+xml"/>
  <Override PartName="/word/charts/chart9.xml" ContentType="application/vnd.openxmlformats-officedocument.drawingml.chart+xml"/>
  <Override PartName="/word/charts/chart90.xml" ContentType="application/vnd.openxmlformats-officedocument.drawingml.chart+xml"/>
  <Override PartName="/word/charts/chart91.xml" ContentType="application/vnd.openxmlformats-officedocument.drawingml.chart+xml"/>
  <Override PartName="/word/charts/chart92.xml" ContentType="application/vnd.openxmlformats-officedocument.drawingml.chart+xml"/>
  <Override PartName="/word/charts/chart93.xml" ContentType="application/vnd.openxmlformats-officedocument.drawingml.chart+xml"/>
  <Override PartName="/word/charts/chart94.xml" ContentType="application/vnd.openxmlformats-officedocument.drawingml.chart+xml"/>
  <Override PartName="/word/charts/chart95.xml" ContentType="application/vnd.openxmlformats-officedocument.drawingml.chart+xml"/>
  <Override PartName="/word/charts/chart96.xml" ContentType="application/vnd.openxmlformats-officedocument.drawingml.chart+xml"/>
  <Override PartName="/word/charts/chart97.xml" ContentType="application/vnd.openxmlformats-officedocument.drawingml.chart+xml"/>
  <Override PartName="/word/charts/chart98.xml" ContentType="application/vnd.openxmlformats-officedocument.drawingml.chart+xml"/>
  <Override PartName="/word/charts/chart9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0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43.xml" ContentType="application/vnd.ms-office.chartcolorstyle+xml"/>
  <Override PartName="/word/charts/colors44.xml" ContentType="application/vnd.ms-office.chartcolorstyle+xml"/>
  <Override PartName="/word/charts/colors45.xml" ContentType="application/vnd.ms-office.chartcolorstyle+xml"/>
  <Override PartName="/word/charts/colors46.xml" ContentType="application/vnd.ms-office.chartcolorstyle+xml"/>
  <Override PartName="/word/charts/colors47.xml" ContentType="application/vnd.ms-office.chartcolorstyle+xml"/>
  <Override PartName="/word/charts/colors48.xml" ContentType="application/vnd.ms-office.chartcolorstyle+xml"/>
  <Override PartName="/word/charts/colors49.xml" ContentType="application/vnd.ms-office.chartcolorstyle+xml"/>
  <Override PartName="/word/charts/colors5.xml" ContentType="application/vnd.ms-office.chartcolorstyle+xml"/>
  <Override PartName="/word/charts/colors50.xml" ContentType="application/vnd.ms-office.chartcolorstyle+xml"/>
  <Override PartName="/word/charts/colors51.xml" ContentType="application/vnd.ms-office.chartcolorstyle+xml"/>
  <Override PartName="/word/charts/colors52.xml" ContentType="application/vnd.ms-office.chartcolorstyle+xml"/>
  <Override PartName="/word/charts/colors53.xml" ContentType="application/vnd.ms-office.chartcolorstyle+xml"/>
  <Override PartName="/word/charts/colors54.xml" ContentType="application/vnd.ms-office.chartcolorstyle+xml"/>
  <Override PartName="/word/charts/colors55.xml" ContentType="application/vnd.ms-office.chartcolorstyle+xml"/>
  <Override PartName="/word/charts/colors56.xml" ContentType="application/vnd.ms-office.chartcolorstyle+xml"/>
  <Override PartName="/word/charts/colors57.xml" ContentType="application/vnd.ms-office.chartcolorstyle+xml"/>
  <Override PartName="/word/charts/colors58.xml" ContentType="application/vnd.ms-office.chartcolorstyle+xml"/>
  <Override PartName="/word/charts/colors59.xml" ContentType="application/vnd.ms-office.chartcolorstyle+xml"/>
  <Override PartName="/word/charts/colors6.xml" ContentType="application/vnd.ms-office.chartcolorstyle+xml"/>
  <Override PartName="/word/charts/colors60.xml" ContentType="application/vnd.ms-office.chartcolorstyle+xml"/>
  <Override PartName="/word/charts/colors61.xml" ContentType="application/vnd.ms-office.chartcolorstyle+xml"/>
  <Override PartName="/word/charts/colors62.xml" ContentType="application/vnd.ms-office.chartcolorstyle+xml"/>
  <Override PartName="/word/charts/colors63.xml" ContentType="application/vnd.ms-office.chartcolorstyle+xml"/>
  <Override PartName="/word/charts/colors64.xml" ContentType="application/vnd.ms-office.chartcolorstyle+xml"/>
  <Override PartName="/word/charts/colors65.xml" ContentType="application/vnd.ms-office.chartcolorstyle+xml"/>
  <Override PartName="/word/charts/colors66.xml" ContentType="application/vnd.ms-office.chartcolorstyle+xml"/>
  <Override PartName="/word/charts/colors67.xml" ContentType="application/vnd.ms-office.chartcolorstyle+xml"/>
  <Override PartName="/word/charts/colors68.xml" ContentType="application/vnd.ms-office.chartcolorstyle+xml"/>
  <Override PartName="/word/charts/colors69.xml" ContentType="application/vnd.ms-office.chartcolorstyle+xml"/>
  <Override PartName="/word/charts/colors7.xml" ContentType="application/vnd.ms-office.chartcolorstyle+xml"/>
  <Override PartName="/word/charts/colors70.xml" ContentType="application/vnd.ms-office.chartcolorstyle+xml"/>
  <Override PartName="/word/charts/colors71.xml" ContentType="application/vnd.ms-office.chartcolorstyle+xml"/>
  <Override PartName="/word/charts/colors72.xml" ContentType="application/vnd.ms-office.chartcolorstyle+xml"/>
  <Override PartName="/word/charts/colors73.xml" ContentType="application/vnd.ms-office.chartcolorstyle+xml"/>
  <Override PartName="/word/charts/colors74.xml" ContentType="application/vnd.ms-office.chartcolorstyle+xml"/>
  <Override PartName="/word/charts/colors75.xml" ContentType="application/vnd.ms-office.chartcolorstyle+xml"/>
  <Override PartName="/word/charts/colors76.xml" ContentType="application/vnd.ms-office.chartcolorstyle+xml"/>
  <Override PartName="/word/charts/colors77.xml" ContentType="application/vnd.ms-office.chartcolorstyle+xml"/>
  <Override PartName="/word/charts/colors78.xml" ContentType="application/vnd.ms-office.chartcolorstyle+xml"/>
  <Override PartName="/word/charts/colors79.xml" ContentType="application/vnd.ms-office.chartcolorstyle+xml"/>
  <Override PartName="/word/charts/colors8.xml" ContentType="application/vnd.ms-office.chartcolorstyle+xml"/>
  <Override PartName="/word/charts/colors80.xml" ContentType="application/vnd.ms-office.chartcolorstyle+xml"/>
  <Override PartName="/word/charts/colors81.xml" ContentType="application/vnd.ms-office.chartcolorstyle+xml"/>
  <Override PartName="/word/charts/colors82.xml" ContentType="application/vnd.ms-office.chartcolorstyle+xml"/>
  <Override PartName="/word/charts/colors83.xml" ContentType="application/vnd.ms-office.chartcolorstyle+xml"/>
  <Override PartName="/word/charts/colors84.xml" ContentType="application/vnd.ms-office.chartcolorstyle+xml"/>
  <Override PartName="/word/charts/colors85.xml" ContentType="application/vnd.ms-office.chartcolorstyle+xml"/>
  <Override PartName="/word/charts/colors86.xml" ContentType="application/vnd.ms-office.chartcolorstyle+xml"/>
  <Override PartName="/word/charts/colors87.xml" ContentType="application/vnd.ms-office.chartcolorstyle+xml"/>
  <Override PartName="/word/charts/colors88.xml" ContentType="application/vnd.ms-office.chartcolorstyle+xml"/>
  <Override PartName="/word/charts/colors89.xml" ContentType="application/vnd.ms-office.chartcolorstyle+xml"/>
  <Override PartName="/word/charts/colors9.xml" ContentType="application/vnd.ms-office.chartcolorstyle+xml"/>
  <Override PartName="/word/charts/colors90.xml" ContentType="application/vnd.ms-office.chartcolorstyle+xml"/>
  <Override PartName="/word/charts/colors91.xml" ContentType="application/vnd.ms-office.chartcolorstyle+xml"/>
  <Override PartName="/word/charts/colors92.xml" ContentType="application/vnd.ms-office.chartcolorstyle+xml"/>
  <Override PartName="/word/charts/colors93.xml" ContentType="application/vnd.ms-office.chartcolorstyle+xml"/>
  <Override PartName="/word/charts/colors94.xml" ContentType="application/vnd.ms-office.chartcolorstyle+xml"/>
  <Override PartName="/word/charts/colors95.xml" ContentType="application/vnd.ms-office.chartcolorstyle+xml"/>
  <Override PartName="/word/charts/colors96.xml" ContentType="application/vnd.ms-office.chartcolorstyle+xml"/>
  <Override PartName="/word/charts/colors97.xml" ContentType="application/vnd.ms-office.chartcolorstyle+xml"/>
  <Override PartName="/word/charts/colors98.xml" ContentType="application/vnd.ms-office.chartcolorstyle+xml"/>
  <Override PartName="/word/charts/colors99.xml" ContentType="application/vnd.ms-office.chartcolorstyle+xml"/>
  <Override PartName="/word/charts/style1.xml" ContentType="application/vnd.ms-office.chartstyle+xml"/>
  <Override PartName="/word/charts/style10.xml" ContentType="application/vnd.ms-office.chartstyle+xml"/>
  <Override PartName="/word/charts/style10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43.xml" ContentType="application/vnd.ms-office.chartstyle+xml"/>
  <Override PartName="/word/charts/style44.xml" ContentType="application/vnd.ms-office.chartstyle+xml"/>
  <Override PartName="/word/charts/style45.xml" ContentType="application/vnd.ms-office.chartstyle+xml"/>
  <Override PartName="/word/charts/style46.xml" ContentType="application/vnd.ms-office.chartstyle+xml"/>
  <Override PartName="/word/charts/style47.xml" ContentType="application/vnd.ms-office.chartstyle+xml"/>
  <Override PartName="/word/charts/style48.xml" ContentType="application/vnd.ms-office.chartstyle+xml"/>
  <Override PartName="/word/charts/style49.xml" ContentType="application/vnd.ms-office.chartstyle+xml"/>
  <Override PartName="/word/charts/style5.xml" ContentType="application/vnd.ms-office.chartstyle+xml"/>
  <Override PartName="/word/charts/style50.xml" ContentType="application/vnd.ms-office.chartstyle+xml"/>
  <Override PartName="/word/charts/style51.xml" ContentType="application/vnd.ms-office.chartstyle+xml"/>
  <Override PartName="/word/charts/style52.xml" ContentType="application/vnd.ms-office.chartstyle+xml"/>
  <Override PartName="/word/charts/style53.xml" ContentType="application/vnd.ms-office.chartstyle+xml"/>
  <Override PartName="/word/charts/style54.xml" ContentType="application/vnd.ms-office.chartstyle+xml"/>
  <Override PartName="/word/charts/style55.xml" ContentType="application/vnd.ms-office.chartstyle+xml"/>
  <Override PartName="/word/charts/style56.xml" ContentType="application/vnd.ms-office.chartstyle+xml"/>
  <Override PartName="/word/charts/style57.xml" ContentType="application/vnd.ms-office.chartstyle+xml"/>
  <Override PartName="/word/charts/style58.xml" ContentType="application/vnd.ms-office.chartstyle+xml"/>
  <Override PartName="/word/charts/style59.xml" ContentType="application/vnd.ms-office.chartstyle+xml"/>
  <Override PartName="/word/charts/style6.xml" ContentType="application/vnd.ms-office.chartstyle+xml"/>
  <Override PartName="/word/charts/style60.xml" ContentType="application/vnd.ms-office.chartstyle+xml"/>
  <Override PartName="/word/charts/style61.xml" ContentType="application/vnd.ms-office.chartstyle+xml"/>
  <Override PartName="/word/charts/style62.xml" ContentType="application/vnd.ms-office.chartstyle+xml"/>
  <Override PartName="/word/charts/style63.xml" ContentType="application/vnd.ms-office.chartstyle+xml"/>
  <Override PartName="/word/charts/style64.xml" ContentType="application/vnd.ms-office.chartstyle+xml"/>
  <Override PartName="/word/charts/style65.xml" ContentType="application/vnd.ms-office.chartstyle+xml"/>
  <Override PartName="/word/charts/style66.xml" ContentType="application/vnd.ms-office.chartstyle+xml"/>
  <Override PartName="/word/charts/style67.xml" ContentType="application/vnd.ms-office.chartstyle+xml"/>
  <Override PartName="/word/charts/style68.xml" ContentType="application/vnd.ms-office.chartstyle+xml"/>
  <Override PartName="/word/charts/style69.xml" ContentType="application/vnd.ms-office.chartstyle+xml"/>
  <Override PartName="/word/charts/style7.xml" ContentType="application/vnd.ms-office.chartstyle+xml"/>
  <Override PartName="/word/charts/style70.xml" ContentType="application/vnd.ms-office.chartstyle+xml"/>
  <Override PartName="/word/charts/style71.xml" ContentType="application/vnd.ms-office.chartstyle+xml"/>
  <Override PartName="/word/charts/style72.xml" ContentType="application/vnd.ms-office.chartstyle+xml"/>
  <Override PartName="/word/charts/style73.xml" ContentType="application/vnd.ms-office.chartstyle+xml"/>
  <Override PartName="/word/charts/style74.xml" ContentType="application/vnd.ms-office.chartstyle+xml"/>
  <Override PartName="/word/charts/style75.xml" ContentType="application/vnd.ms-office.chartstyle+xml"/>
  <Override PartName="/word/charts/style76.xml" ContentType="application/vnd.ms-office.chartstyle+xml"/>
  <Override PartName="/word/charts/style77.xml" ContentType="application/vnd.ms-office.chartstyle+xml"/>
  <Override PartName="/word/charts/style78.xml" ContentType="application/vnd.ms-office.chartstyle+xml"/>
  <Override PartName="/word/charts/style79.xml" ContentType="application/vnd.ms-office.chartstyle+xml"/>
  <Override PartName="/word/charts/style8.xml" ContentType="application/vnd.ms-office.chartstyle+xml"/>
  <Override PartName="/word/charts/style80.xml" ContentType="application/vnd.ms-office.chartstyle+xml"/>
  <Override PartName="/word/charts/style81.xml" ContentType="application/vnd.ms-office.chartstyle+xml"/>
  <Override PartName="/word/charts/style82.xml" ContentType="application/vnd.ms-office.chartstyle+xml"/>
  <Override PartName="/word/charts/style83.xml" ContentType="application/vnd.ms-office.chartstyle+xml"/>
  <Override PartName="/word/charts/style84.xml" ContentType="application/vnd.ms-office.chartstyle+xml"/>
  <Override PartName="/word/charts/style85.xml" ContentType="application/vnd.ms-office.chartstyle+xml"/>
  <Override PartName="/word/charts/style86.xml" ContentType="application/vnd.ms-office.chartstyle+xml"/>
  <Override PartName="/word/charts/style87.xml" ContentType="application/vnd.ms-office.chartstyle+xml"/>
  <Override PartName="/word/charts/style88.xml" ContentType="application/vnd.ms-office.chartstyle+xml"/>
  <Override PartName="/word/charts/style89.xml" ContentType="application/vnd.ms-office.chartstyle+xml"/>
  <Override PartName="/word/charts/style9.xml" ContentType="application/vnd.ms-office.chartstyle+xml"/>
  <Override PartName="/word/charts/style90.xml" ContentType="application/vnd.ms-office.chartstyle+xml"/>
  <Override PartName="/word/charts/style91.xml" ContentType="application/vnd.ms-office.chartstyle+xml"/>
  <Override PartName="/word/charts/style92.xml" ContentType="application/vnd.ms-office.chartstyle+xml"/>
  <Override PartName="/word/charts/style93.xml" ContentType="application/vnd.ms-office.chartstyle+xml"/>
  <Override PartName="/word/charts/style94.xml" ContentType="application/vnd.ms-office.chartstyle+xml"/>
  <Override PartName="/word/charts/style95.xml" ContentType="application/vnd.ms-office.chartstyle+xml"/>
  <Override PartName="/word/charts/style96.xml" ContentType="application/vnd.ms-office.chartstyle+xml"/>
  <Override PartName="/word/charts/style97.xml" ContentType="application/vnd.ms-office.chartstyle+xml"/>
  <Override PartName="/word/charts/style98.xml" ContentType="application/vnd.ms-office.chartstyle+xml"/>
  <Override PartName="/word/charts/style99.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Cs w:val="21"/>
        </w:rPr>
      </w:pPr>
    </w:p>
    <w:p>
      <w:pPr>
        <w:rPr>
          <w:rFonts w:ascii="宋体" w:hAnsi="宋体" w:cs="宋体"/>
          <w:szCs w:val="21"/>
        </w:rPr>
      </w:pPr>
    </w:p>
    <w:p>
      <w:pPr>
        <w:rPr>
          <w:rFonts w:ascii="宋体" w:hAnsi="宋体" w:cs="宋体"/>
          <w:szCs w:val="21"/>
        </w:rPr>
      </w:pPr>
    </w:p>
    <w:p>
      <w:pPr>
        <w:rPr>
          <w:szCs w:val="21"/>
        </w:rPr>
      </w:pPr>
    </w:p>
    <w:p>
      <w:pPr>
        <w:rPr>
          <w:rFonts w:ascii="黑体" w:hAnsi="黑体" w:eastAsia="黑体" w:cs="黑体"/>
          <w:b/>
          <w:bCs/>
          <w:szCs w:val="21"/>
        </w:rPr>
      </w:pPr>
      <w:r>
        <w:rPr>
          <w:rFonts w:hint="eastAsia" w:ascii="黑体" w:hAnsi="黑体" w:eastAsia="黑体" w:cs="黑体"/>
          <w:b/>
          <w:bCs/>
          <w:szCs w:val="21"/>
        </w:rPr>
        <w:t>执行主编</w:t>
      </w:r>
    </w:p>
    <w:p>
      <w:pPr>
        <w:rPr>
          <w:rFonts w:ascii="宋体" w:hAnsi="宋体" w:cs="宋体"/>
          <w:szCs w:val="21"/>
        </w:rPr>
      </w:pPr>
      <w:r>
        <w:rPr>
          <w:rFonts w:hint="eastAsia" w:ascii="宋体" w:hAnsi="宋体" w:cs="宋体"/>
          <w:szCs w:val="21"/>
        </w:rPr>
        <w:t xml:space="preserve">王   朔  </w:t>
      </w:r>
    </w:p>
    <w:p>
      <w:pPr>
        <w:rPr>
          <w:rFonts w:ascii="黑体" w:hAnsi="黑体" w:eastAsia="黑体" w:cs="黑体"/>
          <w:b/>
          <w:bCs/>
          <w:szCs w:val="21"/>
        </w:rPr>
      </w:pPr>
      <w:r>
        <w:rPr>
          <w:rFonts w:hint="eastAsia" w:ascii="黑体" w:hAnsi="黑体" w:eastAsia="黑体" w:cs="黑体"/>
          <w:b/>
          <w:bCs/>
          <w:szCs w:val="21"/>
        </w:rPr>
        <w:t>编    辑</w:t>
      </w:r>
    </w:p>
    <w:p>
      <w:pPr>
        <w:rPr>
          <w:rFonts w:asciiTheme="minorEastAsia" w:hAnsiTheme="minorEastAsia" w:cstheme="minorEastAsia"/>
          <w:szCs w:val="21"/>
        </w:rPr>
      </w:pPr>
      <w:r>
        <w:rPr>
          <w:rFonts w:hint="eastAsia" w:asciiTheme="minorEastAsia" w:hAnsiTheme="minorEastAsia" w:cstheme="minorEastAsia"/>
          <w:szCs w:val="21"/>
        </w:rPr>
        <w:t>李   娟   张   威   崔子宁  张天一</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pStyle w:val="17"/>
        <w:spacing w:line="520" w:lineRule="exact"/>
        <w:jc w:val="center"/>
        <w:rPr>
          <w:rFonts w:ascii="宋体" w:hAnsi="宋体"/>
          <w:b/>
          <w:bCs/>
        </w:rPr>
      </w:pPr>
      <w:r>
        <w:rPr>
          <w:rFonts w:hint="eastAsia" w:ascii="宋体" w:hAnsi="宋体"/>
          <w:b/>
          <w:bCs/>
        </w:rPr>
        <w:t>前  言</w:t>
      </w:r>
    </w:p>
    <w:p>
      <w:pPr>
        <w:pStyle w:val="17"/>
        <w:spacing w:line="520" w:lineRule="exact"/>
        <w:jc w:val="center"/>
        <w:rPr>
          <w:rFonts w:ascii="宋体" w:hAnsi="宋体"/>
        </w:rPr>
      </w:pPr>
      <w:r>
        <w:rPr>
          <w:rFonts w:hint="eastAsia" w:ascii="宋体" w:hAnsi="宋体"/>
        </w:rPr>
        <w:t xml:space="preserve"> </w:t>
      </w:r>
    </w:p>
    <w:p>
      <w:pPr>
        <w:pStyle w:val="10"/>
        <w:spacing w:before="0" w:beforeAutospacing="0" w:after="0" w:afterAutospacing="0" w:line="480" w:lineRule="exact"/>
        <w:ind w:firstLine="480"/>
        <w:rPr>
          <w:rFonts w:eastAsiaTheme="minorEastAsia" w:cstheme="minorBidi"/>
          <w:kern w:val="2"/>
          <w:sz w:val="21"/>
          <w:szCs w:val="21"/>
        </w:rPr>
      </w:pPr>
      <w:r>
        <w:rPr>
          <w:rFonts w:hint="eastAsia" w:eastAsiaTheme="minorEastAsia" w:cstheme="minorBidi"/>
          <w:kern w:val="2"/>
          <w:sz w:val="21"/>
          <w:szCs w:val="21"/>
        </w:rPr>
        <w:t>2018年是我国改革开放40周年</w:t>
      </w:r>
      <w:r>
        <w:rPr>
          <w:rFonts w:hint="eastAsia" w:cstheme="minorBidi"/>
          <w:kern w:val="2"/>
          <w:sz w:val="21"/>
          <w:szCs w:val="21"/>
        </w:rPr>
        <w:t>，</w:t>
      </w:r>
      <w:r>
        <w:rPr>
          <w:rFonts w:hint="eastAsia" w:eastAsiaTheme="minorEastAsia" w:cstheme="minorBidi"/>
          <w:kern w:val="2"/>
          <w:sz w:val="21"/>
          <w:szCs w:val="21"/>
        </w:rPr>
        <w:t>也是全面贯彻党十九大精神的开局之年。我国互联网行业保持平稳较快增长的态势，“互联网+”成为新常态下创新驱动发展的基本模式，大数据、云计算、人工智能等新兴技术蓬勃兴起，互联网与实体经济融合更加深入，人民生活品质显著提升，互联网产业提质增效升级</w:t>
      </w:r>
      <w:r>
        <w:rPr>
          <w:rFonts w:hint="eastAsia" w:cstheme="minorBidi"/>
          <w:kern w:val="2"/>
          <w:sz w:val="21"/>
          <w:szCs w:val="21"/>
        </w:rPr>
        <w:t>，</w:t>
      </w:r>
      <w:r>
        <w:rPr>
          <w:rFonts w:hint="eastAsia" w:eastAsiaTheme="minorEastAsia" w:cstheme="minorBidi"/>
          <w:kern w:val="2"/>
          <w:sz w:val="21"/>
          <w:szCs w:val="21"/>
        </w:rPr>
        <w:t>有力支撑经济高质量发展</w:t>
      </w:r>
      <w:r>
        <w:rPr>
          <w:rFonts w:hint="eastAsia" w:cstheme="minorBidi"/>
          <w:kern w:val="2"/>
          <w:sz w:val="21"/>
          <w:szCs w:val="21"/>
        </w:rPr>
        <w:t>。</w:t>
      </w:r>
    </w:p>
    <w:p>
      <w:pPr>
        <w:pStyle w:val="10"/>
        <w:spacing w:before="0" w:beforeAutospacing="0" w:after="0" w:afterAutospacing="0" w:line="480" w:lineRule="exact"/>
        <w:ind w:firstLine="420" w:firstLineChars="200"/>
        <w:rPr>
          <w:rFonts w:eastAsiaTheme="minorEastAsia" w:cstheme="minorBidi"/>
          <w:kern w:val="2"/>
          <w:sz w:val="21"/>
          <w:szCs w:val="21"/>
        </w:rPr>
      </w:pPr>
      <w:r>
        <w:rPr>
          <w:rFonts w:hint="eastAsia" w:eastAsiaTheme="minorEastAsia" w:cstheme="minorBidi"/>
          <w:kern w:val="2"/>
          <w:sz w:val="21"/>
          <w:szCs w:val="21"/>
        </w:rPr>
        <w:t>作为国家“一带一路”和西部大开发战略的桥头堡，陕西省顺应经济社会数字化转型的大趋势，充分发挥互联网基础优势和应用优势，加快推动互联网由消费领域向生产领域拓展，拓展工业互联网的新模式、新业态的新应用范围，培植发展融合应用生态，不断缩小与先进发达地区的差距。</w:t>
      </w:r>
    </w:p>
    <w:p>
      <w:pPr>
        <w:pStyle w:val="10"/>
        <w:spacing w:before="0" w:beforeAutospacing="0" w:after="0" w:afterAutospacing="0" w:line="480" w:lineRule="exact"/>
        <w:ind w:firstLine="480"/>
        <w:rPr>
          <w:rFonts w:eastAsiaTheme="minorEastAsia" w:cstheme="minorBidi"/>
          <w:kern w:val="2"/>
          <w:sz w:val="21"/>
          <w:szCs w:val="21"/>
        </w:rPr>
      </w:pPr>
      <w:r>
        <w:rPr>
          <w:rFonts w:hint="eastAsia" w:eastAsiaTheme="minorEastAsia" w:cstheme="minorBidi"/>
          <w:kern w:val="2"/>
          <w:sz w:val="21"/>
          <w:szCs w:val="21"/>
        </w:rPr>
        <w:t>为及时了解陕西</w:t>
      </w:r>
      <w:r>
        <w:rPr>
          <w:rFonts w:hint="eastAsia" w:cstheme="minorBidi"/>
          <w:kern w:val="2"/>
          <w:sz w:val="21"/>
          <w:szCs w:val="21"/>
        </w:rPr>
        <w:t>省</w:t>
      </w:r>
      <w:r>
        <w:rPr>
          <w:rFonts w:hint="eastAsia" w:eastAsiaTheme="minorEastAsia" w:cstheme="minorBidi"/>
          <w:kern w:val="2"/>
          <w:sz w:val="21"/>
          <w:szCs w:val="21"/>
        </w:rPr>
        <w:t>互联网行业发展业态和产业格局，陕西省通信管理局、陕西省互联网协会联合中国互联网协会共同组织编撰《2018年度陕西省互联网发展报告》（以下简称“《报告》”），《报告》从“互联网基础资源与环境”、“网络应用”与“网络安全”等维度阐述了2018年陕西省互联网发展现状</w:t>
      </w:r>
      <w:r>
        <w:rPr>
          <w:rFonts w:hint="eastAsia" w:cstheme="minorBidi"/>
          <w:kern w:val="2"/>
          <w:sz w:val="21"/>
          <w:szCs w:val="21"/>
        </w:rPr>
        <w:t>，希望</w:t>
      </w:r>
      <w:r>
        <w:rPr>
          <w:rFonts w:hint="eastAsia" w:eastAsiaTheme="minorEastAsia" w:cstheme="minorBidi"/>
          <w:kern w:val="2"/>
          <w:sz w:val="21"/>
          <w:szCs w:val="21"/>
        </w:rPr>
        <w:t>为互联网管理部门、从业企业、研究机构以及专家学者提供翔实的数据、专业的参考和借鉴。</w:t>
      </w:r>
    </w:p>
    <w:p>
      <w:pPr>
        <w:autoSpaceDN w:val="0"/>
        <w:spacing w:line="480" w:lineRule="exact"/>
        <w:ind w:firstLine="560"/>
        <w:jc w:val="left"/>
        <w:rPr>
          <w:rFonts w:ascii="宋体" w:hAnsi="宋体"/>
          <w:szCs w:val="21"/>
        </w:rPr>
      </w:pPr>
      <w:r>
        <w:rPr>
          <w:rFonts w:hint="eastAsia" w:ascii="宋体" w:hAnsi="宋体"/>
          <w:szCs w:val="21"/>
        </w:rPr>
        <w:t>本《报告》的编撰工作得到了国家计算机网络应急技术处理协调中心陕西分中心、陕西省电信运营商以及艾瑞等第三方机构的大力支持。在此，谨向他们表示最诚挚的感谢！希望《报告》能够为陕西省互联网行业乃至陕西经济社会发展贡献一份力量！</w:t>
      </w:r>
    </w:p>
    <w:p>
      <w:pPr>
        <w:autoSpaceDN w:val="0"/>
        <w:spacing w:line="520" w:lineRule="exact"/>
        <w:ind w:firstLine="560"/>
        <w:jc w:val="left"/>
        <w:rPr>
          <w:rFonts w:ascii="宋体" w:hAnsi="宋体" w:eastAsia="宋体"/>
          <w:szCs w:val="21"/>
        </w:rPr>
      </w:pPr>
      <w:r>
        <w:rPr>
          <w:rFonts w:hint="eastAsia" w:ascii="宋体" w:hAnsi="宋体"/>
          <w:szCs w:val="21"/>
        </w:rPr>
        <w:t>受编者水平、数据资源来源以及分析维度的局限，本报告还存在一些不完善的地方，敬请批评指正。</w:t>
      </w:r>
    </w:p>
    <w:p>
      <w:pPr>
        <w:autoSpaceDN w:val="0"/>
        <w:spacing w:line="520" w:lineRule="exact"/>
        <w:ind w:firstLine="560"/>
        <w:jc w:val="left"/>
        <w:rPr>
          <w:rFonts w:ascii="宋体" w:hAnsi="宋体" w:eastAsia="宋体"/>
          <w:szCs w:val="21"/>
        </w:rPr>
      </w:pPr>
    </w:p>
    <w:p>
      <w:pPr>
        <w:pStyle w:val="10"/>
        <w:spacing w:before="0" w:beforeAutospacing="0" w:after="0" w:afterAutospacing="0" w:line="480" w:lineRule="exact"/>
        <w:ind w:firstLine="6300" w:firstLineChars="3000"/>
        <w:jc w:val="left"/>
        <w:rPr>
          <w:rFonts w:eastAsiaTheme="minorEastAsia" w:cstheme="minorBidi"/>
          <w:kern w:val="2"/>
          <w:sz w:val="21"/>
          <w:szCs w:val="21"/>
        </w:rPr>
      </w:pPr>
      <w:r>
        <w:rPr>
          <w:rFonts w:hint="eastAsia" w:eastAsiaTheme="minorEastAsia" w:cstheme="minorBidi"/>
          <w:kern w:val="2"/>
          <w:sz w:val="21"/>
          <w:szCs w:val="21"/>
        </w:rPr>
        <w:t>中国互联网协会</w:t>
      </w:r>
    </w:p>
    <w:p>
      <w:pPr>
        <w:pStyle w:val="10"/>
        <w:spacing w:before="0" w:beforeAutospacing="0" w:after="0" w:afterAutospacing="0" w:line="480" w:lineRule="exact"/>
        <w:ind w:firstLine="6300" w:firstLineChars="3000"/>
        <w:jc w:val="left"/>
        <w:rPr>
          <w:rFonts w:eastAsiaTheme="minorEastAsia" w:cstheme="minorBidi"/>
          <w:kern w:val="2"/>
          <w:sz w:val="21"/>
          <w:szCs w:val="21"/>
        </w:rPr>
      </w:pPr>
      <w:r>
        <w:rPr>
          <w:rFonts w:hint="eastAsia" w:eastAsiaTheme="minorEastAsia" w:cstheme="minorBidi"/>
          <w:kern w:val="2"/>
          <w:sz w:val="21"/>
          <w:szCs w:val="21"/>
        </w:rPr>
        <w:t>陕西省通信管理局</w:t>
      </w:r>
    </w:p>
    <w:p>
      <w:pPr>
        <w:pStyle w:val="10"/>
        <w:spacing w:before="0" w:beforeAutospacing="0" w:after="0" w:afterAutospacing="0" w:line="480" w:lineRule="exact"/>
        <w:ind w:firstLine="6300" w:firstLineChars="3000"/>
        <w:jc w:val="left"/>
        <w:rPr>
          <w:rFonts w:eastAsiaTheme="minorEastAsia" w:cstheme="minorBidi"/>
          <w:kern w:val="2"/>
          <w:sz w:val="21"/>
          <w:szCs w:val="21"/>
        </w:rPr>
      </w:pPr>
      <w:r>
        <w:rPr>
          <w:rFonts w:hint="eastAsia" w:eastAsiaTheme="minorEastAsia" w:cstheme="minorBidi"/>
          <w:kern w:val="2"/>
          <w:sz w:val="21"/>
          <w:szCs w:val="21"/>
        </w:rPr>
        <w:t>陕西省互联网协会</w:t>
      </w:r>
    </w:p>
    <w:p>
      <w:pPr>
        <w:pStyle w:val="10"/>
        <w:spacing w:before="0" w:beforeAutospacing="0" w:after="0" w:afterAutospacing="0" w:line="480" w:lineRule="exact"/>
        <w:ind w:firstLine="480"/>
        <w:jc w:val="left"/>
        <w:rPr>
          <w:rFonts w:eastAsiaTheme="minorEastAsia" w:cstheme="minorBidi"/>
          <w:kern w:val="2"/>
          <w:sz w:val="21"/>
          <w:szCs w:val="21"/>
        </w:rPr>
      </w:pPr>
      <w:r>
        <w:rPr>
          <w:rFonts w:hint="eastAsia" w:eastAsiaTheme="minorEastAsia" w:cstheme="minorBidi"/>
          <w:kern w:val="2"/>
          <w:sz w:val="21"/>
          <w:szCs w:val="21"/>
        </w:rPr>
        <w:t xml:space="preserve">                                                          2019年5月</w:t>
      </w:r>
    </w:p>
    <w:p>
      <w:pPr>
        <w:pStyle w:val="10"/>
        <w:spacing w:before="0" w:beforeAutospacing="0" w:after="0" w:afterAutospacing="0" w:line="480" w:lineRule="exact"/>
        <w:ind w:firstLine="480"/>
        <w:rPr>
          <w:rFonts w:eastAsiaTheme="minorEastAsia" w:cstheme="minorBidi"/>
          <w:kern w:val="2"/>
          <w:sz w:val="21"/>
          <w:szCs w:val="21"/>
        </w:rPr>
      </w:pPr>
    </w:p>
    <w:p>
      <w:pPr>
        <w:jc w:val="center"/>
        <w:rPr>
          <w:rFonts w:ascii="黑体" w:hAnsi="黑体" w:eastAsia="黑体" w:cs="黑体"/>
          <w:b/>
          <w:bCs/>
          <w:szCs w:val="21"/>
        </w:rPr>
      </w:pPr>
    </w:p>
    <w:p>
      <w:pPr>
        <w:jc w:val="center"/>
        <w:rPr>
          <w:rFonts w:ascii="黑体" w:hAnsi="黑体" w:eastAsia="黑体" w:cs="黑体"/>
          <w:b/>
          <w:bCs/>
          <w:szCs w:val="21"/>
        </w:rPr>
      </w:pPr>
    </w:p>
    <w:p>
      <w:pPr>
        <w:jc w:val="center"/>
        <w:rPr>
          <w:rFonts w:ascii="黑体" w:hAnsi="黑体" w:eastAsia="黑体" w:cs="黑体"/>
          <w:b/>
          <w:bCs/>
          <w:szCs w:val="21"/>
        </w:rPr>
      </w:pPr>
    </w:p>
    <w:p>
      <w:pPr>
        <w:jc w:val="center"/>
        <w:rPr>
          <w:rFonts w:ascii="黑体" w:hAnsi="黑体" w:eastAsia="黑体" w:cs="黑体"/>
          <w:b/>
          <w:bCs/>
          <w:szCs w:val="21"/>
        </w:rPr>
      </w:pPr>
    </w:p>
    <w:p>
      <w:pPr>
        <w:jc w:val="center"/>
        <w:rPr>
          <w:rFonts w:ascii="黑体" w:hAnsi="黑体" w:eastAsia="黑体" w:cs="黑体"/>
          <w:b/>
          <w:bCs/>
          <w:szCs w:val="21"/>
        </w:rPr>
      </w:pPr>
      <w:r>
        <w:rPr>
          <w:rFonts w:hint="eastAsia" w:ascii="黑体" w:hAnsi="黑体" w:eastAsia="黑体" w:cs="黑体"/>
          <w:b/>
          <w:bCs/>
          <w:szCs w:val="21"/>
        </w:rPr>
        <w:t>目    录</w:t>
      </w:r>
    </w:p>
    <w:p>
      <w:pPr>
        <w:jc w:val="center"/>
        <w:rPr>
          <w:rFonts w:ascii="黑体" w:hAnsi="黑体" w:eastAsia="黑体" w:cs="黑体"/>
          <w:szCs w:val="21"/>
        </w:rPr>
      </w:pPr>
    </w:p>
    <w:p>
      <w:pPr>
        <w:pStyle w:val="8"/>
        <w:tabs>
          <w:tab w:val="right" w:leader="dot" w:pos="8381"/>
        </w:tabs>
        <w:spacing w:after="0" w:line="240" w:lineRule="auto"/>
        <w:rPr>
          <w:sz w:val="21"/>
          <w:szCs w:val="21"/>
        </w:rPr>
      </w:pPr>
      <w:r>
        <w:rPr>
          <w:rStyle w:val="15"/>
          <w:rFonts w:hint="eastAsia"/>
          <w:snapToGrid w:val="0"/>
          <w:color w:val="auto"/>
          <w:kern w:val="21"/>
          <w:sz w:val="21"/>
          <w:szCs w:val="21"/>
          <w:u w:val="none"/>
        </w:rPr>
        <w:t>第</w:t>
      </w:r>
      <w:r>
        <w:rPr>
          <w:rStyle w:val="15"/>
          <w:snapToGrid w:val="0"/>
          <w:color w:val="auto"/>
          <w:kern w:val="21"/>
          <w:sz w:val="21"/>
          <w:szCs w:val="21"/>
          <w:u w:val="none"/>
        </w:rPr>
        <w:t>一</w:t>
      </w:r>
      <w:r>
        <w:rPr>
          <w:rStyle w:val="15"/>
          <w:rFonts w:hint="eastAsia"/>
          <w:snapToGrid w:val="0"/>
          <w:color w:val="auto"/>
          <w:kern w:val="21"/>
          <w:sz w:val="21"/>
          <w:szCs w:val="21"/>
          <w:u w:val="none"/>
        </w:rPr>
        <w:t>章</w:t>
      </w:r>
      <w:r>
        <w:rPr>
          <w:rStyle w:val="15"/>
          <w:snapToGrid w:val="0"/>
          <w:color w:val="auto"/>
          <w:kern w:val="21"/>
          <w:sz w:val="21"/>
          <w:szCs w:val="21"/>
          <w:u w:val="none"/>
        </w:rPr>
        <w:t xml:space="preserve">  </w:t>
      </w:r>
      <w:r>
        <w:rPr>
          <w:rStyle w:val="15"/>
          <w:rFonts w:hint="eastAsia"/>
          <w:snapToGrid w:val="0"/>
          <w:color w:val="auto"/>
          <w:kern w:val="21"/>
          <w:sz w:val="21"/>
          <w:szCs w:val="21"/>
          <w:u w:val="none"/>
        </w:rPr>
        <w:t>报告摘要</w:t>
      </w:r>
      <w:r>
        <w:rPr>
          <w:rFonts w:ascii="Times New Roman" w:hAnsi="Times New Roman"/>
          <w:position w:val="6"/>
          <w:sz w:val="21"/>
          <w:szCs w:val="21"/>
        </w:rPr>
        <w:tab/>
      </w:r>
      <w:r>
        <w:rPr>
          <w:rFonts w:hint="eastAsia" w:ascii="Times New Roman" w:hAnsi="Times New Roman"/>
          <w:position w:val="6"/>
          <w:sz w:val="21"/>
          <w:szCs w:val="21"/>
        </w:rPr>
        <w:t>1</w:t>
      </w:r>
    </w:p>
    <w:p>
      <w:pPr>
        <w:pStyle w:val="9"/>
        <w:tabs>
          <w:tab w:val="right" w:leader="dot" w:pos="8381"/>
        </w:tabs>
        <w:spacing w:after="0" w:line="240" w:lineRule="auto"/>
        <w:rPr>
          <w:sz w:val="21"/>
          <w:szCs w:val="21"/>
        </w:rPr>
      </w:pPr>
      <w:r>
        <w:rPr>
          <w:rStyle w:val="15"/>
          <w:snapToGrid w:val="0"/>
          <w:color w:val="auto"/>
          <w:kern w:val="21"/>
          <w:sz w:val="21"/>
          <w:szCs w:val="21"/>
          <w:u w:val="none"/>
        </w:rPr>
        <w:t>1.1</w:t>
      </w:r>
      <w:r>
        <w:rPr>
          <w:rStyle w:val="15"/>
          <w:rFonts w:hint="eastAsia"/>
          <w:snapToGrid w:val="0"/>
          <w:color w:val="auto"/>
          <w:kern w:val="21"/>
          <w:sz w:val="21"/>
          <w:szCs w:val="21"/>
          <w:u w:val="none"/>
        </w:rPr>
        <w:t>　术语及数据界定</w:t>
      </w:r>
      <w:r>
        <w:rPr>
          <w:position w:val="6"/>
          <w:sz w:val="21"/>
          <w:szCs w:val="21"/>
        </w:rPr>
        <w:tab/>
      </w:r>
      <w:r>
        <w:rPr>
          <w:rFonts w:hint="eastAsia"/>
          <w:position w:val="6"/>
          <w:sz w:val="21"/>
          <w:szCs w:val="21"/>
        </w:rPr>
        <w:t>1</w:t>
      </w:r>
    </w:p>
    <w:p>
      <w:pPr>
        <w:pStyle w:val="5"/>
        <w:tabs>
          <w:tab w:val="right" w:leader="dot" w:pos="8381"/>
        </w:tabs>
        <w:spacing w:after="0" w:line="240" w:lineRule="auto"/>
        <w:rPr>
          <w:sz w:val="21"/>
          <w:szCs w:val="21"/>
        </w:rPr>
      </w:pPr>
      <w:r>
        <w:rPr>
          <w:rStyle w:val="15"/>
          <w:color w:val="auto"/>
          <w:sz w:val="21"/>
          <w:szCs w:val="21"/>
          <w:u w:val="none"/>
        </w:rPr>
        <w:t>1.1.1</w:t>
      </w:r>
      <w:r>
        <w:rPr>
          <w:rStyle w:val="15"/>
          <w:rFonts w:hint="eastAsia"/>
          <w:color w:val="auto"/>
          <w:sz w:val="21"/>
          <w:szCs w:val="21"/>
          <w:u w:val="none"/>
        </w:rPr>
        <w:t>　术语定义</w:t>
      </w:r>
      <w:r>
        <w:rPr>
          <w:position w:val="6"/>
          <w:sz w:val="21"/>
          <w:szCs w:val="21"/>
        </w:rPr>
        <w:tab/>
      </w:r>
      <w:r>
        <w:rPr>
          <w:rFonts w:hint="eastAsia"/>
          <w:position w:val="6"/>
          <w:sz w:val="21"/>
          <w:szCs w:val="21"/>
        </w:rPr>
        <w:t>1</w:t>
      </w:r>
    </w:p>
    <w:p>
      <w:pPr>
        <w:pStyle w:val="5"/>
        <w:tabs>
          <w:tab w:val="right" w:leader="dot" w:pos="8381"/>
        </w:tabs>
        <w:spacing w:after="0" w:line="240" w:lineRule="auto"/>
        <w:rPr>
          <w:sz w:val="21"/>
          <w:szCs w:val="21"/>
        </w:rPr>
      </w:pPr>
      <w:r>
        <w:rPr>
          <w:rStyle w:val="15"/>
          <w:color w:val="auto"/>
          <w:sz w:val="21"/>
          <w:szCs w:val="21"/>
          <w:u w:val="none"/>
        </w:rPr>
        <w:t>1.1.2</w:t>
      </w:r>
      <w:r>
        <w:rPr>
          <w:rStyle w:val="15"/>
          <w:rFonts w:hint="eastAsia"/>
          <w:color w:val="auto"/>
          <w:sz w:val="21"/>
          <w:szCs w:val="21"/>
          <w:u w:val="none"/>
        </w:rPr>
        <w:t>　调查范围</w:t>
      </w:r>
      <w:r>
        <w:rPr>
          <w:position w:val="6"/>
          <w:sz w:val="21"/>
          <w:szCs w:val="21"/>
        </w:rPr>
        <w:tab/>
      </w:r>
      <w:r>
        <w:rPr>
          <w:rFonts w:hint="eastAsia"/>
          <w:position w:val="6"/>
          <w:sz w:val="21"/>
          <w:szCs w:val="21"/>
        </w:rPr>
        <w:t>1</w:t>
      </w:r>
    </w:p>
    <w:p>
      <w:pPr>
        <w:pStyle w:val="5"/>
        <w:tabs>
          <w:tab w:val="right" w:leader="dot" w:pos="8381"/>
        </w:tabs>
        <w:spacing w:after="0" w:line="240" w:lineRule="auto"/>
        <w:rPr>
          <w:sz w:val="21"/>
          <w:szCs w:val="21"/>
        </w:rPr>
      </w:pPr>
      <w:r>
        <w:rPr>
          <w:rStyle w:val="15"/>
          <w:color w:val="auto"/>
          <w:sz w:val="21"/>
          <w:szCs w:val="21"/>
          <w:u w:val="none"/>
        </w:rPr>
        <w:t>1.1.3</w:t>
      </w:r>
      <w:r>
        <w:rPr>
          <w:rStyle w:val="15"/>
          <w:rFonts w:hint="eastAsia"/>
          <w:color w:val="auto"/>
          <w:sz w:val="21"/>
          <w:szCs w:val="21"/>
          <w:u w:val="none"/>
        </w:rPr>
        <w:t>　数据来源</w:t>
      </w:r>
      <w:r>
        <w:rPr>
          <w:position w:val="6"/>
          <w:sz w:val="21"/>
          <w:szCs w:val="21"/>
        </w:rPr>
        <w:tab/>
      </w:r>
      <w:r>
        <w:rPr>
          <w:rFonts w:hint="eastAsia"/>
          <w:position w:val="6"/>
          <w:sz w:val="21"/>
          <w:szCs w:val="21"/>
        </w:rPr>
        <w:t>1</w:t>
      </w:r>
    </w:p>
    <w:p>
      <w:pPr>
        <w:pStyle w:val="5"/>
        <w:tabs>
          <w:tab w:val="right" w:leader="dot" w:pos="8381"/>
        </w:tabs>
        <w:spacing w:after="0" w:line="240" w:lineRule="auto"/>
        <w:rPr>
          <w:sz w:val="21"/>
          <w:szCs w:val="21"/>
        </w:rPr>
      </w:pPr>
      <w:r>
        <w:rPr>
          <w:rStyle w:val="15"/>
          <w:color w:val="auto"/>
          <w:sz w:val="21"/>
          <w:szCs w:val="21"/>
          <w:u w:val="none"/>
        </w:rPr>
        <w:t>1.1.4</w:t>
      </w:r>
      <w:r>
        <w:rPr>
          <w:rStyle w:val="15"/>
          <w:rFonts w:hint="eastAsia"/>
          <w:color w:val="auto"/>
          <w:sz w:val="21"/>
          <w:szCs w:val="21"/>
          <w:u w:val="none"/>
        </w:rPr>
        <w:t>　数据截止日期</w:t>
      </w:r>
      <w:r>
        <w:rPr>
          <w:position w:val="6"/>
          <w:sz w:val="21"/>
          <w:szCs w:val="21"/>
        </w:rPr>
        <w:tab/>
      </w:r>
      <w:r>
        <w:rPr>
          <w:rFonts w:hint="eastAsia"/>
          <w:position w:val="6"/>
          <w:sz w:val="21"/>
          <w:szCs w:val="21"/>
        </w:rPr>
        <w:t>1</w:t>
      </w:r>
    </w:p>
    <w:p>
      <w:pPr>
        <w:pStyle w:val="9"/>
        <w:tabs>
          <w:tab w:val="right" w:leader="dot" w:pos="8381"/>
        </w:tabs>
        <w:spacing w:after="0" w:line="240" w:lineRule="auto"/>
        <w:rPr>
          <w:sz w:val="21"/>
          <w:szCs w:val="21"/>
        </w:rPr>
      </w:pPr>
      <w:r>
        <w:rPr>
          <w:rStyle w:val="15"/>
          <w:snapToGrid w:val="0"/>
          <w:color w:val="auto"/>
          <w:kern w:val="21"/>
          <w:sz w:val="21"/>
          <w:szCs w:val="21"/>
          <w:u w:val="none"/>
        </w:rPr>
        <w:t>1.2</w:t>
      </w:r>
      <w:r>
        <w:rPr>
          <w:rStyle w:val="15"/>
          <w:rFonts w:hint="eastAsia"/>
          <w:snapToGrid w:val="0"/>
          <w:color w:val="auto"/>
          <w:kern w:val="21"/>
          <w:sz w:val="21"/>
          <w:szCs w:val="21"/>
          <w:u w:val="none"/>
        </w:rPr>
        <w:t>　发展综述</w:t>
      </w:r>
      <w:r>
        <w:rPr>
          <w:position w:val="6"/>
          <w:sz w:val="21"/>
          <w:szCs w:val="21"/>
        </w:rPr>
        <w:tab/>
      </w:r>
      <w:r>
        <w:rPr>
          <w:rFonts w:hint="eastAsia"/>
          <w:position w:val="6"/>
          <w:sz w:val="21"/>
          <w:szCs w:val="21"/>
        </w:rPr>
        <w:t>2</w:t>
      </w:r>
    </w:p>
    <w:p>
      <w:pPr>
        <w:pStyle w:val="5"/>
        <w:tabs>
          <w:tab w:val="right" w:leader="dot" w:pos="8381"/>
        </w:tabs>
        <w:spacing w:after="0" w:line="240" w:lineRule="auto"/>
        <w:rPr>
          <w:sz w:val="21"/>
          <w:szCs w:val="21"/>
        </w:rPr>
      </w:pPr>
      <w:r>
        <w:rPr>
          <w:rStyle w:val="15"/>
          <w:color w:val="auto"/>
          <w:sz w:val="21"/>
          <w:szCs w:val="21"/>
          <w:u w:val="none"/>
        </w:rPr>
        <w:t>1.2.1</w:t>
      </w:r>
      <w:r>
        <w:rPr>
          <w:rStyle w:val="15"/>
          <w:rFonts w:hint="eastAsia"/>
          <w:color w:val="auto"/>
          <w:sz w:val="21"/>
          <w:szCs w:val="21"/>
          <w:u w:val="none"/>
        </w:rPr>
        <w:t>　网民规模</w:t>
      </w:r>
      <w:r>
        <w:rPr>
          <w:position w:val="6"/>
          <w:sz w:val="21"/>
          <w:szCs w:val="21"/>
        </w:rPr>
        <w:tab/>
      </w:r>
      <w:r>
        <w:rPr>
          <w:rFonts w:hint="eastAsia"/>
          <w:position w:val="6"/>
          <w:sz w:val="21"/>
          <w:szCs w:val="21"/>
        </w:rPr>
        <w:t>2</w:t>
      </w:r>
    </w:p>
    <w:p>
      <w:pPr>
        <w:pStyle w:val="5"/>
        <w:tabs>
          <w:tab w:val="right" w:leader="dot" w:pos="8381"/>
        </w:tabs>
        <w:spacing w:after="0" w:line="240" w:lineRule="auto"/>
        <w:rPr>
          <w:sz w:val="21"/>
          <w:szCs w:val="21"/>
        </w:rPr>
      </w:pPr>
      <w:r>
        <w:rPr>
          <w:rStyle w:val="15"/>
          <w:color w:val="auto"/>
          <w:sz w:val="21"/>
          <w:szCs w:val="21"/>
          <w:u w:val="none"/>
        </w:rPr>
        <w:t>1.2.</w:t>
      </w:r>
      <w:r>
        <w:rPr>
          <w:rStyle w:val="15"/>
          <w:rFonts w:hint="eastAsia"/>
          <w:color w:val="auto"/>
          <w:sz w:val="21"/>
          <w:szCs w:val="21"/>
          <w:u w:val="none"/>
        </w:rPr>
        <w:t>2　基础资源</w:t>
      </w:r>
      <w:r>
        <w:rPr>
          <w:position w:val="6"/>
          <w:sz w:val="21"/>
          <w:szCs w:val="21"/>
        </w:rPr>
        <w:tab/>
      </w:r>
      <w:r>
        <w:rPr>
          <w:rFonts w:hint="eastAsia"/>
          <w:position w:val="6"/>
          <w:sz w:val="21"/>
          <w:szCs w:val="21"/>
        </w:rPr>
        <w:t>2</w:t>
      </w:r>
    </w:p>
    <w:p>
      <w:pPr>
        <w:pStyle w:val="5"/>
        <w:tabs>
          <w:tab w:val="right" w:leader="dot" w:pos="8381"/>
        </w:tabs>
        <w:spacing w:after="0" w:line="240" w:lineRule="auto"/>
        <w:rPr>
          <w:sz w:val="21"/>
          <w:szCs w:val="21"/>
        </w:rPr>
      </w:pPr>
      <w:r>
        <w:rPr>
          <w:rStyle w:val="15"/>
          <w:color w:val="auto"/>
          <w:sz w:val="21"/>
          <w:szCs w:val="21"/>
          <w:u w:val="none"/>
        </w:rPr>
        <w:t>1.2.</w:t>
      </w:r>
      <w:r>
        <w:rPr>
          <w:rStyle w:val="15"/>
          <w:rFonts w:hint="eastAsia"/>
          <w:color w:val="auto"/>
          <w:sz w:val="21"/>
          <w:szCs w:val="21"/>
          <w:u w:val="none"/>
        </w:rPr>
        <w:t>3　网民结构</w:t>
      </w:r>
      <w:r>
        <w:rPr>
          <w:position w:val="6"/>
          <w:sz w:val="21"/>
          <w:szCs w:val="21"/>
        </w:rPr>
        <w:tab/>
      </w:r>
      <w:r>
        <w:rPr>
          <w:rFonts w:hint="eastAsia"/>
          <w:position w:val="6"/>
          <w:sz w:val="21"/>
          <w:szCs w:val="21"/>
        </w:rPr>
        <w:t>2</w:t>
      </w:r>
    </w:p>
    <w:p>
      <w:pPr>
        <w:pStyle w:val="5"/>
        <w:tabs>
          <w:tab w:val="right" w:leader="dot" w:pos="8381"/>
        </w:tabs>
        <w:spacing w:after="0" w:line="240" w:lineRule="auto"/>
        <w:rPr>
          <w:sz w:val="21"/>
          <w:szCs w:val="21"/>
        </w:rPr>
      </w:pPr>
      <w:r>
        <w:rPr>
          <w:rStyle w:val="15"/>
          <w:color w:val="auto"/>
          <w:sz w:val="21"/>
          <w:szCs w:val="21"/>
          <w:u w:val="none"/>
        </w:rPr>
        <w:t>1.2.</w:t>
      </w:r>
      <w:r>
        <w:rPr>
          <w:rStyle w:val="15"/>
          <w:rFonts w:hint="eastAsia"/>
          <w:color w:val="auto"/>
          <w:sz w:val="21"/>
          <w:szCs w:val="21"/>
          <w:u w:val="none"/>
        </w:rPr>
        <w:t>4　网络应用</w:t>
      </w:r>
      <w:r>
        <w:rPr>
          <w:position w:val="6"/>
          <w:sz w:val="21"/>
          <w:szCs w:val="21"/>
        </w:rPr>
        <w:tab/>
      </w:r>
      <w:r>
        <w:rPr>
          <w:rFonts w:hint="eastAsia"/>
          <w:position w:val="6"/>
          <w:sz w:val="21"/>
          <w:szCs w:val="21"/>
        </w:rPr>
        <w:t>2</w:t>
      </w:r>
    </w:p>
    <w:p>
      <w:pPr>
        <w:pStyle w:val="5"/>
        <w:tabs>
          <w:tab w:val="right" w:leader="dot" w:pos="8381"/>
        </w:tabs>
        <w:spacing w:after="0" w:line="240" w:lineRule="auto"/>
        <w:rPr>
          <w:sz w:val="21"/>
          <w:szCs w:val="21"/>
        </w:rPr>
      </w:pPr>
      <w:r>
        <w:rPr>
          <w:rStyle w:val="15"/>
          <w:color w:val="auto"/>
          <w:sz w:val="21"/>
          <w:szCs w:val="21"/>
          <w:u w:val="none"/>
        </w:rPr>
        <w:t>1.2.</w:t>
      </w:r>
      <w:r>
        <w:rPr>
          <w:rStyle w:val="15"/>
          <w:rFonts w:hint="eastAsia"/>
          <w:color w:val="auto"/>
          <w:sz w:val="21"/>
          <w:szCs w:val="21"/>
          <w:u w:val="none"/>
        </w:rPr>
        <w:t>5　网络安全</w:t>
      </w:r>
      <w:r>
        <w:rPr>
          <w:position w:val="6"/>
          <w:sz w:val="21"/>
          <w:szCs w:val="21"/>
        </w:rPr>
        <w:tab/>
      </w:r>
      <w:r>
        <w:rPr>
          <w:rFonts w:hint="eastAsia"/>
          <w:position w:val="6"/>
          <w:sz w:val="21"/>
          <w:szCs w:val="21"/>
        </w:rPr>
        <w:t>2</w:t>
      </w:r>
    </w:p>
    <w:p>
      <w:pPr>
        <w:pStyle w:val="8"/>
        <w:tabs>
          <w:tab w:val="right" w:leader="dot" w:pos="8381"/>
        </w:tabs>
        <w:spacing w:after="0" w:line="240" w:lineRule="auto"/>
        <w:rPr>
          <w:rFonts w:hint="eastAsia" w:eastAsia="宋体"/>
          <w:sz w:val="21"/>
          <w:szCs w:val="21"/>
          <w:lang w:val="en-US" w:eastAsia="zh-CN"/>
        </w:rPr>
      </w:pPr>
      <w:r>
        <w:rPr>
          <w:rStyle w:val="15"/>
          <w:rFonts w:hint="eastAsia"/>
          <w:snapToGrid w:val="0"/>
          <w:color w:val="auto"/>
          <w:kern w:val="21"/>
          <w:sz w:val="21"/>
          <w:szCs w:val="21"/>
          <w:u w:val="none"/>
        </w:rPr>
        <w:t>第</w:t>
      </w:r>
      <w:r>
        <w:rPr>
          <w:rStyle w:val="15"/>
          <w:snapToGrid w:val="0"/>
          <w:color w:val="auto"/>
          <w:kern w:val="21"/>
          <w:sz w:val="21"/>
          <w:szCs w:val="21"/>
          <w:u w:val="none"/>
        </w:rPr>
        <w:t>二</w:t>
      </w:r>
      <w:r>
        <w:rPr>
          <w:rStyle w:val="15"/>
          <w:rFonts w:hint="eastAsia"/>
          <w:snapToGrid w:val="0"/>
          <w:color w:val="auto"/>
          <w:kern w:val="21"/>
          <w:sz w:val="21"/>
          <w:szCs w:val="21"/>
          <w:u w:val="none"/>
        </w:rPr>
        <w:t>章　2018年陕西省互联网基础资源与环境发展状况</w:t>
      </w:r>
      <w:r>
        <w:rPr>
          <w:rFonts w:ascii="Times New Roman" w:hAnsi="Times New Roman"/>
          <w:position w:val="6"/>
          <w:sz w:val="21"/>
          <w:szCs w:val="21"/>
        </w:rPr>
        <w:tab/>
      </w:r>
      <w:r>
        <w:rPr>
          <w:rFonts w:hint="eastAsia" w:ascii="Times New Roman" w:hAnsi="Times New Roman"/>
          <w:position w:val="6"/>
          <w:sz w:val="21"/>
          <w:szCs w:val="21"/>
          <w:lang w:val="en-US" w:eastAsia="zh-CN"/>
        </w:rPr>
        <w:t>3</w:t>
      </w:r>
    </w:p>
    <w:p>
      <w:pPr>
        <w:pStyle w:val="9"/>
        <w:tabs>
          <w:tab w:val="right" w:leader="dot" w:pos="8381"/>
        </w:tabs>
        <w:spacing w:after="0" w:line="240" w:lineRule="auto"/>
        <w:rPr>
          <w:rFonts w:hint="eastAsia" w:eastAsia="宋体"/>
          <w:sz w:val="21"/>
          <w:szCs w:val="21"/>
          <w:lang w:val="en-US" w:eastAsia="zh-CN"/>
        </w:rPr>
      </w:pPr>
      <w:r>
        <w:rPr>
          <w:rStyle w:val="15"/>
          <w:snapToGrid w:val="0"/>
          <w:color w:val="auto"/>
          <w:kern w:val="21"/>
          <w:sz w:val="21"/>
          <w:szCs w:val="21"/>
          <w:u w:val="none"/>
        </w:rPr>
        <w:t>2.1</w:t>
      </w:r>
      <w:r>
        <w:rPr>
          <w:rStyle w:val="15"/>
          <w:rFonts w:hint="eastAsia"/>
          <w:snapToGrid w:val="0"/>
          <w:color w:val="auto"/>
          <w:kern w:val="21"/>
          <w:sz w:val="21"/>
          <w:szCs w:val="21"/>
          <w:u w:val="none"/>
        </w:rPr>
        <w:t>　网民情况</w:t>
      </w:r>
      <w:r>
        <w:rPr>
          <w:position w:val="6"/>
          <w:sz w:val="21"/>
          <w:szCs w:val="21"/>
        </w:rPr>
        <w:tab/>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2.1.1</w:t>
      </w:r>
      <w:r>
        <w:rPr>
          <w:rStyle w:val="15"/>
          <w:rFonts w:hint="eastAsia"/>
          <w:color w:val="auto"/>
          <w:sz w:val="21"/>
          <w:szCs w:val="21"/>
          <w:u w:val="none"/>
        </w:rPr>
        <w:t>　网民规模</w:t>
      </w:r>
      <w:r>
        <w:rPr>
          <w:position w:val="6"/>
          <w:sz w:val="21"/>
          <w:szCs w:val="21"/>
        </w:rPr>
        <w:tab/>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2.1.2</w:t>
      </w:r>
      <w:r>
        <w:rPr>
          <w:rStyle w:val="15"/>
          <w:rFonts w:hint="eastAsia"/>
          <w:color w:val="auto"/>
          <w:sz w:val="21"/>
          <w:szCs w:val="21"/>
          <w:u w:val="none"/>
        </w:rPr>
        <w:t>　网民结构</w:t>
      </w:r>
      <w:r>
        <w:rPr>
          <w:position w:val="6"/>
          <w:sz w:val="21"/>
          <w:szCs w:val="21"/>
        </w:rPr>
        <w:tab/>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2.1.3</w:t>
      </w:r>
      <w:r>
        <w:rPr>
          <w:rStyle w:val="15"/>
          <w:rFonts w:hint="eastAsia"/>
          <w:color w:val="auto"/>
          <w:sz w:val="21"/>
          <w:szCs w:val="21"/>
          <w:u w:val="none"/>
        </w:rPr>
        <w:t>　用户黏性</w:t>
      </w:r>
      <w:r>
        <w:rPr>
          <w:position w:val="6"/>
          <w:sz w:val="21"/>
          <w:szCs w:val="21"/>
        </w:rPr>
        <w:tab/>
      </w:r>
      <w:r>
        <w:rPr>
          <w:rFonts w:hint="eastAsia"/>
          <w:position w:val="6"/>
          <w:sz w:val="21"/>
          <w:szCs w:val="21"/>
          <w:lang w:val="en-US" w:eastAsia="zh-CN"/>
        </w:rPr>
        <w:t>6</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2.1.4</w:t>
      </w:r>
      <w:r>
        <w:rPr>
          <w:rStyle w:val="15"/>
          <w:rFonts w:hint="eastAsia"/>
          <w:color w:val="auto"/>
          <w:sz w:val="21"/>
          <w:szCs w:val="21"/>
          <w:u w:val="none"/>
        </w:rPr>
        <w:t>　移动用户黏性</w:t>
      </w:r>
      <w:r>
        <w:rPr>
          <w:position w:val="6"/>
          <w:sz w:val="21"/>
          <w:szCs w:val="21"/>
        </w:rPr>
        <w:tab/>
      </w:r>
      <w:r>
        <w:rPr>
          <w:rFonts w:hint="eastAsia"/>
          <w:position w:val="6"/>
          <w:sz w:val="21"/>
          <w:szCs w:val="21"/>
          <w:lang w:val="en-US" w:eastAsia="zh-CN"/>
        </w:rPr>
        <w:t>8</w:t>
      </w:r>
    </w:p>
    <w:p>
      <w:pPr>
        <w:pStyle w:val="9"/>
        <w:tabs>
          <w:tab w:val="right" w:leader="dot" w:pos="8381"/>
        </w:tabs>
        <w:spacing w:after="0" w:line="240" w:lineRule="auto"/>
        <w:rPr>
          <w:rFonts w:hint="eastAsia" w:eastAsia="宋体"/>
          <w:sz w:val="21"/>
          <w:szCs w:val="21"/>
          <w:lang w:val="en-US" w:eastAsia="zh-CN"/>
        </w:rPr>
      </w:pPr>
      <w:r>
        <w:rPr>
          <w:rStyle w:val="15"/>
          <w:snapToGrid w:val="0"/>
          <w:color w:val="auto"/>
          <w:kern w:val="21"/>
          <w:sz w:val="21"/>
          <w:szCs w:val="21"/>
          <w:u w:val="none"/>
        </w:rPr>
        <w:t>2.2</w:t>
      </w:r>
      <w:r>
        <w:rPr>
          <w:rStyle w:val="15"/>
          <w:rFonts w:hint="eastAsia"/>
          <w:snapToGrid w:val="0"/>
          <w:color w:val="auto"/>
          <w:kern w:val="21"/>
          <w:sz w:val="21"/>
          <w:szCs w:val="21"/>
          <w:u w:val="none"/>
        </w:rPr>
        <w:t>　基础资源发展情况</w:t>
      </w:r>
      <w:r>
        <w:rPr>
          <w:position w:val="6"/>
          <w:sz w:val="21"/>
          <w:szCs w:val="21"/>
        </w:rPr>
        <w:tab/>
      </w:r>
      <w:r>
        <w:rPr>
          <w:rFonts w:hint="eastAsia"/>
          <w:position w:val="6"/>
          <w:sz w:val="21"/>
          <w:szCs w:val="21"/>
        </w:rPr>
        <w:t>1</w:t>
      </w:r>
      <w:r>
        <w:rPr>
          <w:rFonts w:hint="eastAsia"/>
          <w:position w:val="6"/>
          <w:sz w:val="21"/>
          <w:szCs w:val="21"/>
          <w:lang w:val="en-US" w:eastAsia="zh-CN"/>
        </w:rPr>
        <w:t>0</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2.2.1</w:t>
      </w:r>
      <w:r>
        <w:rPr>
          <w:rStyle w:val="15"/>
          <w:rFonts w:hint="eastAsia"/>
          <w:color w:val="auto"/>
          <w:sz w:val="21"/>
          <w:szCs w:val="21"/>
          <w:u w:val="none"/>
        </w:rPr>
        <w:t>　网站</w:t>
      </w:r>
      <w:r>
        <w:rPr>
          <w:position w:val="6"/>
          <w:sz w:val="21"/>
          <w:szCs w:val="21"/>
        </w:rPr>
        <w:tab/>
      </w:r>
      <w:r>
        <w:rPr>
          <w:rFonts w:hint="eastAsia"/>
          <w:position w:val="6"/>
          <w:sz w:val="21"/>
          <w:szCs w:val="21"/>
        </w:rPr>
        <w:t>1</w:t>
      </w:r>
      <w:r>
        <w:rPr>
          <w:rFonts w:hint="eastAsia"/>
          <w:position w:val="6"/>
          <w:sz w:val="21"/>
          <w:szCs w:val="21"/>
          <w:lang w:val="en-US" w:eastAsia="zh-CN"/>
        </w:rPr>
        <w:t>0</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2.2.2</w:t>
      </w:r>
      <w:r>
        <w:rPr>
          <w:rStyle w:val="15"/>
          <w:rFonts w:hint="eastAsia"/>
          <w:color w:val="auto"/>
          <w:sz w:val="21"/>
          <w:szCs w:val="21"/>
          <w:u w:val="none"/>
        </w:rPr>
        <w:t>　域名</w:t>
      </w:r>
      <w:r>
        <w:rPr>
          <w:position w:val="6"/>
          <w:sz w:val="21"/>
          <w:szCs w:val="21"/>
        </w:rPr>
        <w:tab/>
      </w:r>
      <w:r>
        <w:rPr>
          <w:rFonts w:hint="eastAsia"/>
          <w:position w:val="6"/>
          <w:sz w:val="21"/>
          <w:szCs w:val="21"/>
        </w:rPr>
        <w:t>1</w:t>
      </w:r>
      <w:r>
        <w:rPr>
          <w:rFonts w:hint="eastAsia"/>
          <w:position w:val="6"/>
          <w:sz w:val="21"/>
          <w:szCs w:val="21"/>
          <w:lang w:val="en-US" w:eastAsia="zh-CN"/>
        </w:rPr>
        <w:t>1</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2.2.3</w:t>
      </w:r>
      <w:r>
        <w:rPr>
          <w:rStyle w:val="15"/>
          <w:rFonts w:hint="eastAsia"/>
          <w:color w:val="auto"/>
          <w:sz w:val="21"/>
          <w:szCs w:val="21"/>
          <w:u w:val="none"/>
        </w:rPr>
        <w:t>　I</w:t>
      </w:r>
      <w:r>
        <w:rPr>
          <w:rStyle w:val="15"/>
          <w:color w:val="auto"/>
          <w:sz w:val="21"/>
          <w:szCs w:val="21"/>
          <w:u w:val="none"/>
        </w:rPr>
        <w:t>P地址</w:t>
      </w:r>
      <w:r>
        <w:rPr>
          <w:position w:val="6"/>
          <w:sz w:val="21"/>
          <w:szCs w:val="21"/>
        </w:rPr>
        <w:tab/>
      </w:r>
      <w:r>
        <w:rPr>
          <w:rFonts w:hint="eastAsia"/>
          <w:position w:val="6"/>
          <w:sz w:val="21"/>
          <w:szCs w:val="21"/>
        </w:rPr>
        <w:t>1</w:t>
      </w:r>
      <w:r>
        <w:rPr>
          <w:rFonts w:hint="eastAsia"/>
          <w:position w:val="6"/>
          <w:sz w:val="21"/>
          <w:szCs w:val="21"/>
          <w:lang w:val="en-US" w:eastAsia="zh-CN"/>
        </w:rPr>
        <w:t>2</w:t>
      </w:r>
    </w:p>
    <w:p>
      <w:pPr>
        <w:pStyle w:val="5"/>
        <w:tabs>
          <w:tab w:val="right" w:leader="dot" w:pos="8381"/>
        </w:tabs>
        <w:spacing w:after="0" w:line="240" w:lineRule="auto"/>
        <w:ind w:left="0" w:firstLine="210" w:firstLineChars="100"/>
        <w:rPr>
          <w:rFonts w:hint="eastAsia" w:eastAsia="宋体"/>
          <w:sz w:val="21"/>
          <w:szCs w:val="21"/>
          <w:lang w:val="en-US" w:eastAsia="zh-CN"/>
        </w:rPr>
      </w:pPr>
      <w:r>
        <w:rPr>
          <w:rStyle w:val="15"/>
          <w:color w:val="auto"/>
          <w:sz w:val="21"/>
          <w:szCs w:val="21"/>
          <w:u w:val="none"/>
        </w:rPr>
        <w:t>2.3</w:t>
      </w:r>
      <w:r>
        <w:rPr>
          <w:rStyle w:val="15"/>
          <w:rFonts w:hint="eastAsia"/>
          <w:color w:val="auto"/>
          <w:sz w:val="21"/>
          <w:szCs w:val="21"/>
          <w:u w:val="none"/>
        </w:rPr>
        <w:t>　基础设施发展状况</w:t>
      </w:r>
      <w:r>
        <w:rPr>
          <w:position w:val="6"/>
          <w:sz w:val="21"/>
          <w:szCs w:val="21"/>
        </w:rPr>
        <w:tab/>
      </w:r>
      <w:r>
        <w:rPr>
          <w:rFonts w:hint="eastAsia"/>
          <w:position w:val="6"/>
          <w:sz w:val="21"/>
          <w:szCs w:val="21"/>
        </w:rPr>
        <w:t>1</w:t>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2.3.1</w:t>
      </w:r>
      <w:r>
        <w:rPr>
          <w:rStyle w:val="15"/>
          <w:rFonts w:hint="eastAsia"/>
          <w:color w:val="auto"/>
          <w:sz w:val="21"/>
          <w:szCs w:val="21"/>
          <w:u w:val="none"/>
        </w:rPr>
        <w:t>　光缆线路</w:t>
      </w:r>
      <w:r>
        <w:rPr>
          <w:position w:val="6"/>
          <w:sz w:val="21"/>
          <w:szCs w:val="21"/>
        </w:rPr>
        <w:tab/>
      </w:r>
      <w:r>
        <w:rPr>
          <w:rFonts w:hint="eastAsia"/>
          <w:position w:val="6"/>
          <w:sz w:val="21"/>
          <w:szCs w:val="21"/>
        </w:rPr>
        <w:t>1</w:t>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2.3.2</w:t>
      </w:r>
      <w:r>
        <w:rPr>
          <w:rStyle w:val="15"/>
          <w:rFonts w:hint="eastAsia"/>
          <w:color w:val="auto"/>
          <w:sz w:val="21"/>
          <w:szCs w:val="21"/>
          <w:u w:val="none"/>
        </w:rPr>
        <w:t>　省际出口带宽</w:t>
      </w:r>
      <w:r>
        <w:rPr>
          <w:position w:val="6"/>
          <w:sz w:val="21"/>
          <w:szCs w:val="21"/>
        </w:rPr>
        <w:tab/>
      </w:r>
      <w:r>
        <w:rPr>
          <w:rFonts w:hint="eastAsia"/>
          <w:position w:val="6"/>
          <w:sz w:val="21"/>
          <w:szCs w:val="21"/>
        </w:rPr>
        <w:t>1</w:t>
      </w:r>
      <w:r>
        <w:rPr>
          <w:rFonts w:hint="eastAsia"/>
          <w:position w:val="6"/>
          <w:sz w:val="21"/>
          <w:szCs w:val="21"/>
          <w:lang w:val="en-US" w:eastAsia="zh-CN"/>
        </w:rPr>
        <w:t>4</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2.3.3</w:t>
      </w:r>
      <w:r>
        <w:rPr>
          <w:rStyle w:val="15"/>
          <w:rFonts w:hint="eastAsia"/>
          <w:color w:val="auto"/>
          <w:sz w:val="21"/>
          <w:szCs w:val="21"/>
          <w:u w:val="none"/>
        </w:rPr>
        <w:t>　宽带接入端口</w:t>
      </w:r>
      <w:r>
        <w:rPr>
          <w:position w:val="6"/>
          <w:sz w:val="21"/>
          <w:szCs w:val="21"/>
        </w:rPr>
        <w:tab/>
      </w:r>
      <w:r>
        <w:rPr>
          <w:rFonts w:hint="eastAsia"/>
          <w:position w:val="6"/>
          <w:sz w:val="21"/>
          <w:szCs w:val="21"/>
        </w:rPr>
        <w:t>1</w:t>
      </w:r>
      <w:r>
        <w:rPr>
          <w:rFonts w:hint="eastAsia"/>
          <w:position w:val="6"/>
          <w:sz w:val="21"/>
          <w:szCs w:val="21"/>
          <w:lang w:val="en-US" w:eastAsia="zh-CN"/>
        </w:rPr>
        <w:t>4</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2.3.4</w:t>
      </w:r>
      <w:r>
        <w:rPr>
          <w:rStyle w:val="15"/>
          <w:rFonts w:hint="eastAsia"/>
          <w:color w:val="auto"/>
          <w:sz w:val="21"/>
          <w:szCs w:val="21"/>
          <w:u w:val="none"/>
        </w:rPr>
        <w:t>　移动通信基站</w:t>
      </w:r>
      <w:r>
        <w:rPr>
          <w:position w:val="6"/>
          <w:sz w:val="21"/>
          <w:szCs w:val="21"/>
        </w:rPr>
        <w:tab/>
      </w:r>
      <w:r>
        <w:rPr>
          <w:rFonts w:hint="eastAsia"/>
          <w:position w:val="6"/>
          <w:sz w:val="21"/>
          <w:szCs w:val="21"/>
        </w:rPr>
        <w:t>1</w:t>
      </w:r>
      <w:r>
        <w:rPr>
          <w:rFonts w:hint="eastAsia"/>
          <w:position w:val="6"/>
          <w:sz w:val="21"/>
          <w:szCs w:val="21"/>
          <w:lang w:val="en-US" w:eastAsia="zh-CN"/>
        </w:rPr>
        <w:t>4</w:t>
      </w:r>
    </w:p>
    <w:p>
      <w:pPr>
        <w:pStyle w:val="5"/>
        <w:tabs>
          <w:tab w:val="right" w:leader="dot" w:pos="8381"/>
        </w:tabs>
        <w:spacing w:after="0" w:line="240" w:lineRule="auto"/>
        <w:ind w:left="0" w:firstLine="210" w:firstLineChars="100"/>
        <w:rPr>
          <w:rFonts w:hint="eastAsia" w:eastAsia="宋体"/>
          <w:sz w:val="21"/>
          <w:szCs w:val="21"/>
          <w:lang w:val="en-US" w:eastAsia="zh-CN"/>
        </w:rPr>
      </w:pPr>
      <w:r>
        <w:rPr>
          <w:rStyle w:val="15"/>
          <w:color w:val="auto"/>
          <w:sz w:val="21"/>
          <w:szCs w:val="21"/>
          <w:u w:val="none"/>
        </w:rPr>
        <w:t>2.4</w:t>
      </w:r>
      <w:r>
        <w:rPr>
          <w:rStyle w:val="15"/>
          <w:rFonts w:hint="eastAsia"/>
          <w:color w:val="auto"/>
          <w:sz w:val="21"/>
          <w:szCs w:val="21"/>
          <w:u w:val="none"/>
        </w:rPr>
        <w:t>　网络接入发展状况</w:t>
      </w:r>
      <w:r>
        <w:rPr>
          <w:position w:val="6"/>
          <w:sz w:val="21"/>
          <w:szCs w:val="21"/>
        </w:rPr>
        <w:tab/>
      </w:r>
      <w:r>
        <w:rPr>
          <w:rFonts w:hint="eastAsia"/>
          <w:position w:val="6"/>
          <w:sz w:val="21"/>
          <w:szCs w:val="21"/>
        </w:rPr>
        <w:t>1</w:t>
      </w:r>
      <w:r>
        <w:rPr>
          <w:rFonts w:hint="eastAsia"/>
          <w:position w:val="6"/>
          <w:sz w:val="21"/>
          <w:szCs w:val="21"/>
          <w:lang w:val="en-US" w:eastAsia="zh-CN"/>
        </w:rPr>
        <w:t>5</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2.4.1</w:t>
      </w:r>
      <w:r>
        <w:rPr>
          <w:rStyle w:val="15"/>
          <w:rFonts w:hint="eastAsia"/>
          <w:color w:val="auto"/>
          <w:sz w:val="21"/>
          <w:szCs w:val="21"/>
          <w:u w:val="none"/>
        </w:rPr>
        <w:t>　网站接入情况</w:t>
      </w:r>
      <w:r>
        <w:rPr>
          <w:position w:val="6"/>
          <w:sz w:val="21"/>
          <w:szCs w:val="21"/>
        </w:rPr>
        <w:tab/>
      </w:r>
      <w:r>
        <w:rPr>
          <w:rFonts w:hint="eastAsia"/>
          <w:position w:val="6"/>
          <w:sz w:val="21"/>
          <w:szCs w:val="21"/>
        </w:rPr>
        <w:t>1</w:t>
      </w:r>
      <w:r>
        <w:rPr>
          <w:rFonts w:hint="eastAsia"/>
          <w:position w:val="6"/>
          <w:sz w:val="21"/>
          <w:szCs w:val="21"/>
          <w:lang w:val="en-US" w:eastAsia="zh-CN"/>
        </w:rPr>
        <w:t>5</w:t>
      </w:r>
    </w:p>
    <w:p>
      <w:pPr>
        <w:pStyle w:val="5"/>
        <w:tabs>
          <w:tab w:val="right" w:leader="dot" w:pos="8381"/>
        </w:tabs>
        <w:spacing w:after="0" w:line="240" w:lineRule="auto"/>
        <w:rPr>
          <w:rFonts w:hint="eastAsia" w:eastAsia="宋体"/>
          <w:sz w:val="21"/>
          <w:szCs w:val="21"/>
          <w:lang w:val="en-US" w:eastAsia="zh-CN"/>
        </w:rPr>
      </w:pPr>
      <w:r>
        <w:rPr>
          <w:rFonts w:hint="eastAsia"/>
          <w:sz w:val="21"/>
          <w:szCs w:val="21"/>
        </w:rPr>
        <w:t>2.4.2  增值电信企业</w:t>
      </w:r>
      <w:r>
        <w:rPr>
          <w:position w:val="6"/>
          <w:sz w:val="21"/>
          <w:szCs w:val="21"/>
        </w:rPr>
        <w:tab/>
      </w:r>
      <w:r>
        <w:rPr>
          <w:rFonts w:hint="eastAsia"/>
          <w:position w:val="6"/>
          <w:sz w:val="21"/>
          <w:szCs w:val="21"/>
        </w:rPr>
        <w:t>1</w:t>
      </w:r>
      <w:r>
        <w:rPr>
          <w:rFonts w:hint="eastAsia"/>
          <w:position w:val="6"/>
          <w:sz w:val="21"/>
          <w:szCs w:val="21"/>
          <w:lang w:val="en-US" w:eastAsia="zh-CN"/>
        </w:rPr>
        <w:t>6</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2.4.</w:t>
      </w:r>
      <w:r>
        <w:rPr>
          <w:rStyle w:val="15"/>
          <w:rFonts w:hint="eastAsia"/>
          <w:color w:val="auto"/>
          <w:sz w:val="21"/>
          <w:szCs w:val="21"/>
          <w:u w:val="none"/>
        </w:rPr>
        <w:t>3　固定电话用户</w:t>
      </w:r>
      <w:r>
        <w:rPr>
          <w:position w:val="6"/>
          <w:sz w:val="21"/>
          <w:szCs w:val="21"/>
        </w:rPr>
        <w:tab/>
      </w:r>
      <w:r>
        <w:rPr>
          <w:rFonts w:hint="eastAsia"/>
          <w:position w:val="6"/>
          <w:sz w:val="21"/>
          <w:szCs w:val="21"/>
        </w:rPr>
        <w:t>1</w:t>
      </w:r>
      <w:r>
        <w:rPr>
          <w:rFonts w:hint="eastAsia"/>
          <w:position w:val="6"/>
          <w:sz w:val="21"/>
          <w:szCs w:val="21"/>
          <w:lang w:val="en-US" w:eastAsia="zh-CN"/>
        </w:rPr>
        <w:t>6</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2.4.</w:t>
      </w:r>
      <w:r>
        <w:rPr>
          <w:rStyle w:val="15"/>
          <w:rFonts w:hint="eastAsia"/>
          <w:color w:val="auto"/>
          <w:sz w:val="21"/>
          <w:szCs w:val="21"/>
          <w:u w:val="none"/>
        </w:rPr>
        <w:t>4　移动电话用户</w:t>
      </w:r>
      <w:r>
        <w:rPr>
          <w:position w:val="6"/>
          <w:sz w:val="21"/>
          <w:szCs w:val="21"/>
        </w:rPr>
        <w:tab/>
      </w:r>
      <w:r>
        <w:rPr>
          <w:position w:val="6"/>
          <w:sz w:val="21"/>
          <w:szCs w:val="21"/>
        </w:rPr>
        <w:t>1</w:t>
      </w:r>
      <w:r>
        <w:rPr>
          <w:rFonts w:hint="eastAsia"/>
          <w:position w:val="6"/>
          <w:sz w:val="21"/>
          <w:szCs w:val="21"/>
          <w:lang w:val="en-US" w:eastAsia="zh-CN"/>
        </w:rPr>
        <w:t>8</w:t>
      </w:r>
    </w:p>
    <w:p>
      <w:pPr>
        <w:pStyle w:val="5"/>
        <w:tabs>
          <w:tab w:val="right" w:leader="dot" w:pos="8381"/>
        </w:tabs>
        <w:spacing w:after="0" w:line="240" w:lineRule="auto"/>
        <w:rPr>
          <w:rFonts w:hint="default" w:eastAsia="宋体"/>
          <w:sz w:val="21"/>
          <w:szCs w:val="21"/>
          <w:lang w:val="en-US" w:eastAsia="zh-CN"/>
        </w:rPr>
      </w:pPr>
      <w:r>
        <w:rPr>
          <w:rStyle w:val="15"/>
          <w:color w:val="auto"/>
          <w:sz w:val="21"/>
          <w:szCs w:val="21"/>
          <w:u w:val="none"/>
        </w:rPr>
        <w:t>2.4.</w:t>
      </w:r>
      <w:r>
        <w:rPr>
          <w:rStyle w:val="15"/>
          <w:rFonts w:hint="eastAsia"/>
          <w:color w:val="auto"/>
          <w:sz w:val="21"/>
          <w:szCs w:val="21"/>
          <w:u w:val="none"/>
        </w:rPr>
        <w:t>5　固定宽带接入用户</w:t>
      </w:r>
      <w:r>
        <w:rPr>
          <w:position w:val="6"/>
          <w:sz w:val="21"/>
          <w:szCs w:val="21"/>
        </w:rPr>
        <w:tab/>
      </w:r>
      <w:r>
        <w:rPr>
          <w:rFonts w:hint="eastAsia"/>
          <w:position w:val="6"/>
          <w:sz w:val="21"/>
          <w:szCs w:val="21"/>
          <w:lang w:val="en-US" w:eastAsia="zh-CN"/>
        </w:rPr>
        <w:t>19</w:t>
      </w:r>
    </w:p>
    <w:p>
      <w:pPr>
        <w:pStyle w:val="8"/>
        <w:tabs>
          <w:tab w:val="right" w:leader="dot" w:pos="8381"/>
        </w:tabs>
        <w:spacing w:after="0" w:line="240" w:lineRule="auto"/>
        <w:rPr>
          <w:rFonts w:hint="eastAsia" w:eastAsia="宋体"/>
          <w:sz w:val="21"/>
          <w:szCs w:val="21"/>
          <w:lang w:val="en-US" w:eastAsia="zh-CN"/>
        </w:rPr>
      </w:pPr>
      <w:r>
        <w:rPr>
          <w:rStyle w:val="15"/>
          <w:rFonts w:hint="eastAsia"/>
          <w:snapToGrid w:val="0"/>
          <w:color w:val="auto"/>
          <w:kern w:val="21"/>
          <w:sz w:val="21"/>
          <w:szCs w:val="21"/>
          <w:u w:val="none"/>
        </w:rPr>
        <w:t>第三章</w:t>
      </w:r>
      <w:r>
        <w:rPr>
          <w:rStyle w:val="15"/>
          <w:snapToGrid w:val="0"/>
          <w:color w:val="auto"/>
          <w:kern w:val="21"/>
          <w:sz w:val="21"/>
          <w:szCs w:val="21"/>
          <w:u w:val="none"/>
        </w:rPr>
        <w:t xml:space="preserve">  </w:t>
      </w:r>
      <w:r>
        <w:rPr>
          <w:rStyle w:val="15"/>
          <w:rFonts w:hint="eastAsia"/>
          <w:snapToGrid w:val="0"/>
          <w:color w:val="auto"/>
          <w:kern w:val="21"/>
          <w:sz w:val="21"/>
          <w:szCs w:val="21"/>
          <w:u w:val="none"/>
        </w:rPr>
        <w:t>2018年陕西省互联网应用发展状况</w:t>
      </w:r>
      <w:r>
        <w:rPr>
          <w:rFonts w:ascii="Times New Roman" w:hAnsi="Times New Roman"/>
          <w:position w:val="6"/>
          <w:sz w:val="21"/>
          <w:szCs w:val="21"/>
        </w:rPr>
        <w:tab/>
      </w:r>
      <w:r>
        <w:rPr>
          <w:rFonts w:hint="eastAsia" w:ascii="Times New Roman" w:hAnsi="Times New Roman"/>
          <w:position w:val="6"/>
          <w:sz w:val="21"/>
          <w:szCs w:val="21"/>
        </w:rPr>
        <w:t>2</w:t>
      </w:r>
      <w:r>
        <w:rPr>
          <w:rFonts w:hint="eastAsia" w:ascii="Times New Roman" w:hAnsi="Times New Roman"/>
          <w:position w:val="6"/>
          <w:sz w:val="21"/>
          <w:szCs w:val="21"/>
          <w:lang w:val="en-US" w:eastAsia="zh-CN"/>
        </w:rPr>
        <w:t>0</w:t>
      </w:r>
    </w:p>
    <w:p>
      <w:pPr>
        <w:pStyle w:val="9"/>
        <w:tabs>
          <w:tab w:val="right" w:leader="dot" w:pos="8381"/>
        </w:tabs>
        <w:spacing w:after="0" w:line="240" w:lineRule="auto"/>
        <w:rPr>
          <w:rFonts w:hint="eastAsia" w:eastAsia="宋体"/>
          <w:sz w:val="21"/>
          <w:szCs w:val="21"/>
          <w:lang w:val="en-US" w:eastAsia="zh-CN"/>
        </w:rPr>
      </w:pPr>
      <w:r>
        <w:rPr>
          <w:rStyle w:val="15"/>
          <w:snapToGrid w:val="0"/>
          <w:color w:val="auto"/>
          <w:kern w:val="21"/>
          <w:sz w:val="21"/>
          <w:szCs w:val="21"/>
          <w:u w:val="none"/>
        </w:rPr>
        <w:t xml:space="preserve">3.1  </w:t>
      </w:r>
      <w:r>
        <w:rPr>
          <w:rStyle w:val="15"/>
          <w:rFonts w:hint="eastAsia"/>
          <w:snapToGrid w:val="0"/>
          <w:color w:val="auto"/>
          <w:kern w:val="21"/>
          <w:sz w:val="21"/>
          <w:szCs w:val="21"/>
          <w:u w:val="none"/>
        </w:rPr>
        <w:t>网络应用总体情况</w:t>
      </w:r>
      <w:r>
        <w:rPr>
          <w:position w:val="6"/>
          <w:sz w:val="21"/>
          <w:szCs w:val="21"/>
        </w:rPr>
        <w:tab/>
      </w:r>
      <w:r>
        <w:rPr>
          <w:rFonts w:hint="eastAsia"/>
          <w:position w:val="6"/>
          <w:sz w:val="21"/>
          <w:szCs w:val="21"/>
        </w:rPr>
        <w:t>2</w:t>
      </w:r>
      <w:r>
        <w:rPr>
          <w:rFonts w:hint="eastAsia"/>
          <w:position w:val="6"/>
          <w:sz w:val="21"/>
          <w:szCs w:val="21"/>
          <w:lang w:val="en-US" w:eastAsia="zh-CN"/>
        </w:rPr>
        <w:t>0</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w:t>
      </w:r>
      <w:r>
        <w:rPr>
          <w:rStyle w:val="15"/>
          <w:rFonts w:hint="eastAsia"/>
          <w:color w:val="auto"/>
          <w:sz w:val="21"/>
          <w:szCs w:val="21"/>
          <w:u w:val="none"/>
        </w:rPr>
        <w:t>1</w:t>
      </w:r>
      <w:r>
        <w:rPr>
          <w:rStyle w:val="15"/>
          <w:color w:val="auto"/>
          <w:sz w:val="21"/>
          <w:szCs w:val="21"/>
          <w:u w:val="none"/>
        </w:rPr>
        <w:t>.1</w:t>
      </w:r>
      <w:r>
        <w:rPr>
          <w:rStyle w:val="15"/>
          <w:rFonts w:hint="eastAsia"/>
          <w:color w:val="auto"/>
          <w:sz w:val="21"/>
          <w:szCs w:val="21"/>
          <w:u w:val="none"/>
        </w:rPr>
        <w:t>　网站浏览情况</w:t>
      </w:r>
      <w:r>
        <w:rPr>
          <w:position w:val="6"/>
          <w:sz w:val="21"/>
          <w:szCs w:val="21"/>
        </w:rPr>
        <w:tab/>
      </w:r>
      <w:r>
        <w:rPr>
          <w:rFonts w:hint="eastAsia"/>
          <w:position w:val="6"/>
          <w:sz w:val="21"/>
          <w:szCs w:val="21"/>
        </w:rPr>
        <w:t>2</w:t>
      </w:r>
      <w:r>
        <w:rPr>
          <w:rFonts w:hint="eastAsia"/>
          <w:position w:val="6"/>
          <w:sz w:val="21"/>
          <w:szCs w:val="21"/>
          <w:lang w:val="en-US" w:eastAsia="zh-CN"/>
        </w:rPr>
        <w:t>0</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w:t>
      </w:r>
      <w:r>
        <w:rPr>
          <w:rStyle w:val="15"/>
          <w:rFonts w:hint="eastAsia"/>
          <w:color w:val="auto"/>
          <w:sz w:val="21"/>
          <w:szCs w:val="21"/>
          <w:u w:val="none"/>
        </w:rPr>
        <w:t>1</w:t>
      </w:r>
      <w:r>
        <w:rPr>
          <w:rStyle w:val="15"/>
          <w:color w:val="auto"/>
          <w:sz w:val="21"/>
          <w:szCs w:val="21"/>
          <w:u w:val="none"/>
        </w:rPr>
        <w:t>.</w:t>
      </w:r>
      <w:r>
        <w:rPr>
          <w:rStyle w:val="15"/>
          <w:rFonts w:hint="eastAsia"/>
          <w:color w:val="auto"/>
          <w:sz w:val="21"/>
          <w:szCs w:val="21"/>
          <w:u w:val="none"/>
        </w:rPr>
        <w:t>2　移动网络应用情况</w:t>
      </w:r>
      <w:r>
        <w:rPr>
          <w:position w:val="6"/>
          <w:sz w:val="21"/>
          <w:szCs w:val="21"/>
        </w:rPr>
        <w:tab/>
      </w:r>
      <w:r>
        <w:rPr>
          <w:rFonts w:hint="eastAsia"/>
          <w:position w:val="6"/>
          <w:sz w:val="21"/>
          <w:szCs w:val="21"/>
        </w:rPr>
        <w:t>2</w:t>
      </w:r>
      <w:r>
        <w:rPr>
          <w:rFonts w:hint="eastAsia"/>
          <w:position w:val="6"/>
          <w:sz w:val="21"/>
          <w:szCs w:val="21"/>
          <w:lang w:val="en-US" w:eastAsia="zh-CN"/>
        </w:rPr>
        <w:t>0</w:t>
      </w:r>
    </w:p>
    <w:p>
      <w:pPr>
        <w:pStyle w:val="9"/>
        <w:tabs>
          <w:tab w:val="right" w:leader="dot" w:pos="8381"/>
        </w:tabs>
        <w:spacing w:after="0" w:line="240" w:lineRule="auto"/>
        <w:rPr>
          <w:rFonts w:hint="eastAsia" w:eastAsia="宋体"/>
          <w:sz w:val="21"/>
          <w:szCs w:val="21"/>
          <w:lang w:val="en-US" w:eastAsia="zh-CN"/>
        </w:rPr>
      </w:pPr>
      <w:r>
        <w:rPr>
          <w:rStyle w:val="15"/>
          <w:snapToGrid w:val="0"/>
          <w:color w:val="auto"/>
          <w:kern w:val="21"/>
          <w:sz w:val="21"/>
          <w:szCs w:val="21"/>
          <w:u w:val="none"/>
        </w:rPr>
        <w:t>3.2</w:t>
      </w:r>
      <w:r>
        <w:rPr>
          <w:rStyle w:val="15"/>
          <w:rFonts w:hint="eastAsia"/>
          <w:snapToGrid w:val="0"/>
          <w:color w:val="auto"/>
          <w:kern w:val="21"/>
          <w:sz w:val="21"/>
          <w:szCs w:val="21"/>
          <w:u w:val="none"/>
        </w:rPr>
        <w:t>　电子商务</w:t>
      </w:r>
      <w:r>
        <w:rPr>
          <w:position w:val="6"/>
          <w:sz w:val="21"/>
          <w:szCs w:val="21"/>
        </w:rPr>
        <w:tab/>
      </w:r>
      <w:r>
        <w:rPr>
          <w:rFonts w:hint="eastAsia"/>
          <w:position w:val="6"/>
          <w:sz w:val="21"/>
          <w:szCs w:val="21"/>
        </w:rPr>
        <w:t>2</w:t>
      </w:r>
      <w:r>
        <w:rPr>
          <w:rFonts w:hint="eastAsia"/>
          <w:position w:val="6"/>
          <w:sz w:val="21"/>
          <w:szCs w:val="21"/>
          <w:lang w:val="en-US" w:eastAsia="zh-CN"/>
        </w:rPr>
        <w:t>2</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3.2.1</w:t>
      </w:r>
      <w:r>
        <w:rPr>
          <w:rStyle w:val="15"/>
          <w:rFonts w:hint="eastAsia"/>
          <w:color w:val="auto"/>
          <w:sz w:val="21"/>
          <w:szCs w:val="21"/>
          <w:u w:val="none"/>
        </w:rPr>
        <w:t>　网站排行</w:t>
      </w:r>
      <w:r>
        <w:rPr>
          <w:position w:val="6"/>
          <w:sz w:val="21"/>
          <w:szCs w:val="21"/>
        </w:rPr>
        <w:tab/>
      </w:r>
      <w:r>
        <w:rPr>
          <w:rFonts w:hint="eastAsia"/>
          <w:position w:val="6"/>
          <w:sz w:val="21"/>
          <w:szCs w:val="21"/>
        </w:rPr>
        <w:t>2</w:t>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3.2.2</w:t>
      </w:r>
      <w:r>
        <w:rPr>
          <w:rStyle w:val="15"/>
          <w:rFonts w:hint="eastAsia"/>
          <w:color w:val="auto"/>
          <w:sz w:val="21"/>
          <w:szCs w:val="21"/>
          <w:u w:val="none"/>
        </w:rPr>
        <w:t>　移动应用排行</w:t>
      </w:r>
      <w:r>
        <w:rPr>
          <w:position w:val="6"/>
          <w:sz w:val="21"/>
          <w:szCs w:val="21"/>
        </w:rPr>
        <w:tab/>
      </w:r>
      <w:r>
        <w:rPr>
          <w:rFonts w:hint="eastAsia"/>
          <w:position w:val="6"/>
          <w:sz w:val="21"/>
          <w:szCs w:val="21"/>
        </w:rPr>
        <w:t>2</w:t>
      </w:r>
      <w:r>
        <w:rPr>
          <w:rFonts w:hint="eastAsia"/>
          <w:position w:val="6"/>
          <w:sz w:val="21"/>
          <w:szCs w:val="21"/>
          <w:lang w:val="en-US" w:eastAsia="zh-CN"/>
        </w:rPr>
        <w:t>5</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3.2.</w:t>
      </w:r>
      <w:r>
        <w:rPr>
          <w:rStyle w:val="15"/>
          <w:rFonts w:hint="eastAsia"/>
          <w:color w:val="auto"/>
          <w:sz w:val="21"/>
          <w:szCs w:val="21"/>
          <w:u w:val="none"/>
        </w:rPr>
        <w:t>3　应用类别分布</w:t>
      </w:r>
      <w:r>
        <w:rPr>
          <w:position w:val="6"/>
          <w:sz w:val="21"/>
          <w:szCs w:val="21"/>
        </w:rPr>
        <w:tab/>
      </w:r>
      <w:r>
        <w:rPr>
          <w:rFonts w:hint="eastAsia"/>
          <w:position w:val="6"/>
          <w:sz w:val="21"/>
          <w:szCs w:val="21"/>
        </w:rPr>
        <w:t>2</w:t>
      </w:r>
      <w:r>
        <w:rPr>
          <w:rFonts w:hint="eastAsia"/>
          <w:position w:val="6"/>
          <w:sz w:val="21"/>
          <w:szCs w:val="21"/>
          <w:lang w:val="en-US" w:eastAsia="zh-CN"/>
        </w:rPr>
        <w:t>7</w:t>
      </w:r>
    </w:p>
    <w:p>
      <w:pPr>
        <w:pStyle w:val="9"/>
        <w:tabs>
          <w:tab w:val="right" w:leader="dot" w:pos="8381"/>
        </w:tabs>
        <w:spacing w:after="0" w:line="240" w:lineRule="auto"/>
        <w:rPr>
          <w:rFonts w:hint="eastAsia" w:eastAsia="宋体"/>
          <w:sz w:val="21"/>
          <w:szCs w:val="21"/>
          <w:lang w:val="en-US" w:eastAsia="zh-CN"/>
        </w:rPr>
      </w:pPr>
      <w:r>
        <w:rPr>
          <w:rStyle w:val="15"/>
          <w:snapToGrid w:val="0"/>
          <w:color w:val="auto"/>
          <w:kern w:val="21"/>
          <w:sz w:val="21"/>
          <w:szCs w:val="21"/>
          <w:u w:val="none"/>
        </w:rPr>
        <w:t>3.3</w:t>
      </w:r>
      <w:r>
        <w:rPr>
          <w:rStyle w:val="15"/>
          <w:rFonts w:hint="eastAsia"/>
          <w:snapToGrid w:val="0"/>
          <w:color w:val="auto"/>
          <w:kern w:val="21"/>
          <w:sz w:val="21"/>
          <w:szCs w:val="21"/>
          <w:u w:val="none"/>
        </w:rPr>
        <w:t>　电子政务</w:t>
      </w:r>
      <w:r>
        <w:rPr>
          <w:position w:val="6"/>
          <w:sz w:val="21"/>
          <w:szCs w:val="21"/>
        </w:rPr>
        <w:tab/>
      </w:r>
      <w:r>
        <w:rPr>
          <w:rFonts w:hint="eastAsia"/>
          <w:position w:val="6"/>
          <w:sz w:val="21"/>
          <w:szCs w:val="21"/>
        </w:rPr>
        <w:t>2</w:t>
      </w:r>
      <w:r>
        <w:rPr>
          <w:rFonts w:hint="eastAsia"/>
          <w:position w:val="6"/>
          <w:sz w:val="21"/>
          <w:szCs w:val="21"/>
          <w:lang w:val="en-US" w:eastAsia="zh-CN"/>
        </w:rPr>
        <w:t>7</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w:t>
      </w:r>
      <w:r>
        <w:rPr>
          <w:rStyle w:val="15"/>
          <w:rFonts w:hint="eastAsia"/>
          <w:color w:val="auto"/>
          <w:sz w:val="21"/>
          <w:szCs w:val="21"/>
          <w:u w:val="none"/>
        </w:rPr>
        <w:t>3</w:t>
      </w:r>
      <w:r>
        <w:rPr>
          <w:rStyle w:val="15"/>
          <w:color w:val="auto"/>
          <w:sz w:val="21"/>
          <w:szCs w:val="21"/>
          <w:u w:val="none"/>
        </w:rPr>
        <w:t>.1</w:t>
      </w:r>
      <w:r>
        <w:rPr>
          <w:rStyle w:val="15"/>
          <w:rFonts w:hint="eastAsia"/>
          <w:color w:val="auto"/>
          <w:sz w:val="21"/>
          <w:szCs w:val="21"/>
          <w:u w:val="none"/>
        </w:rPr>
        <w:t>　省政府网站</w:t>
      </w:r>
      <w:r>
        <w:rPr>
          <w:position w:val="6"/>
          <w:sz w:val="21"/>
          <w:szCs w:val="21"/>
        </w:rPr>
        <w:tab/>
      </w:r>
      <w:r>
        <w:rPr>
          <w:rFonts w:hint="eastAsia"/>
          <w:position w:val="6"/>
          <w:sz w:val="21"/>
          <w:szCs w:val="21"/>
        </w:rPr>
        <w:t>2</w:t>
      </w:r>
      <w:r>
        <w:rPr>
          <w:rFonts w:hint="eastAsia"/>
          <w:position w:val="6"/>
          <w:sz w:val="21"/>
          <w:szCs w:val="21"/>
          <w:lang w:val="en-US" w:eastAsia="zh-CN"/>
        </w:rPr>
        <w:t>7</w:t>
      </w:r>
    </w:p>
    <w:p>
      <w:pPr>
        <w:pStyle w:val="5"/>
        <w:tabs>
          <w:tab w:val="right" w:leader="dot" w:pos="8381"/>
        </w:tabs>
        <w:spacing w:after="0" w:line="240" w:lineRule="auto"/>
        <w:rPr>
          <w:rFonts w:hint="default" w:eastAsia="宋体"/>
          <w:sz w:val="21"/>
          <w:szCs w:val="21"/>
          <w:lang w:val="en-US" w:eastAsia="zh-CN"/>
        </w:rPr>
      </w:pPr>
      <w:r>
        <w:rPr>
          <w:rStyle w:val="15"/>
          <w:color w:val="auto"/>
          <w:sz w:val="21"/>
          <w:szCs w:val="21"/>
          <w:u w:val="none"/>
        </w:rPr>
        <w:t>3.</w:t>
      </w:r>
      <w:r>
        <w:rPr>
          <w:rStyle w:val="15"/>
          <w:rFonts w:hint="eastAsia"/>
          <w:color w:val="auto"/>
          <w:sz w:val="21"/>
          <w:szCs w:val="21"/>
          <w:u w:val="none"/>
        </w:rPr>
        <w:t>3</w:t>
      </w:r>
      <w:r>
        <w:rPr>
          <w:rStyle w:val="15"/>
          <w:color w:val="auto"/>
          <w:sz w:val="21"/>
          <w:szCs w:val="21"/>
          <w:u w:val="none"/>
        </w:rPr>
        <w:t>.</w:t>
      </w:r>
      <w:r>
        <w:rPr>
          <w:rStyle w:val="15"/>
          <w:rFonts w:hint="eastAsia"/>
          <w:color w:val="auto"/>
          <w:sz w:val="21"/>
          <w:szCs w:val="21"/>
          <w:u w:val="none"/>
        </w:rPr>
        <w:t>2　政务微博</w:t>
      </w:r>
      <w:r>
        <w:rPr>
          <w:position w:val="6"/>
          <w:sz w:val="21"/>
          <w:szCs w:val="21"/>
        </w:rPr>
        <w:tab/>
      </w:r>
      <w:r>
        <w:rPr>
          <w:rFonts w:hint="eastAsia"/>
          <w:position w:val="6"/>
          <w:sz w:val="21"/>
          <w:szCs w:val="21"/>
          <w:lang w:val="en-US" w:eastAsia="zh-CN"/>
        </w:rPr>
        <w:t>28</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w:t>
      </w:r>
      <w:r>
        <w:rPr>
          <w:rStyle w:val="15"/>
          <w:rFonts w:hint="eastAsia"/>
          <w:color w:val="auto"/>
          <w:sz w:val="21"/>
          <w:szCs w:val="21"/>
          <w:u w:val="none"/>
        </w:rPr>
        <w:t>3</w:t>
      </w:r>
      <w:r>
        <w:rPr>
          <w:rStyle w:val="15"/>
          <w:color w:val="auto"/>
          <w:sz w:val="21"/>
          <w:szCs w:val="21"/>
          <w:u w:val="none"/>
        </w:rPr>
        <w:t>.3</w:t>
      </w:r>
      <w:r>
        <w:rPr>
          <w:rStyle w:val="15"/>
          <w:rFonts w:hint="eastAsia"/>
          <w:color w:val="auto"/>
          <w:sz w:val="21"/>
          <w:szCs w:val="21"/>
          <w:u w:val="none"/>
        </w:rPr>
        <w:t>　政务头条</w:t>
      </w:r>
      <w:r>
        <w:rPr>
          <w:position w:val="6"/>
          <w:sz w:val="21"/>
          <w:szCs w:val="21"/>
        </w:rPr>
        <w:tab/>
      </w:r>
      <w:r>
        <w:rPr>
          <w:rFonts w:hint="eastAsia"/>
          <w:position w:val="6"/>
          <w:sz w:val="21"/>
          <w:szCs w:val="21"/>
        </w:rPr>
        <w:t>3</w:t>
      </w:r>
      <w:r>
        <w:rPr>
          <w:rFonts w:hint="eastAsia"/>
          <w:position w:val="6"/>
          <w:sz w:val="21"/>
          <w:szCs w:val="21"/>
          <w:lang w:val="en-US" w:eastAsia="zh-CN"/>
        </w:rPr>
        <w:t>0</w:t>
      </w:r>
    </w:p>
    <w:p>
      <w:pPr>
        <w:pStyle w:val="9"/>
        <w:tabs>
          <w:tab w:val="right" w:leader="dot" w:pos="8381"/>
        </w:tabs>
        <w:spacing w:after="0" w:line="240" w:lineRule="auto"/>
        <w:rPr>
          <w:rFonts w:hint="eastAsia" w:eastAsia="宋体"/>
          <w:sz w:val="21"/>
          <w:szCs w:val="21"/>
          <w:lang w:val="en-US" w:eastAsia="zh-CN"/>
        </w:rPr>
      </w:pPr>
      <w:r>
        <w:rPr>
          <w:rStyle w:val="15"/>
          <w:snapToGrid w:val="0"/>
          <w:color w:val="auto"/>
          <w:kern w:val="21"/>
          <w:sz w:val="21"/>
          <w:szCs w:val="21"/>
          <w:u w:val="none"/>
        </w:rPr>
        <w:t>3.4</w:t>
      </w:r>
      <w:r>
        <w:rPr>
          <w:rStyle w:val="15"/>
          <w:rFonts w:hint="eastAsia"/>
          <w:snapToGrid w:val="0"/>
          <w:color w:val="auto"/>
          <w:kern w:val="21"/>
          <w:sz w:val="21"/>
          <w:szCs w:val="21"/>
          <w:u w:val="none"/>
        </w:rPr>
        <w:t>　新闻资讯</w:t>
      </w:r>
      <w:r>
        <w:rPr>
          <w:position w:val="6"/>
          <w:sz w:val="21"/>
          <w:szCs w:val="21"/>
        </w:rPr>
        <w:tab/>
      </w:r>
      <w:r>
        <w:rPr>
          <w:rFonts w:hint="eastAsia"/>
          <w:position w:val="6"/>
          <w:sz w:val="21"/>
          <w:szCs w:val="21"/>
        </w:rPr>
        <w:t>3</w:t>
      </w:r>
      <w:r>
        <w:rPr>
          <w:rFonts w:hint="eastAsia"/>
          <w:position w:val="6"/>
          <w:sz w:val="21"/>
          <w:szCs w:val="21"/>
          <w:lang w:val="en-US" w:eastAsia="zh-CN"/>
        </w:rPr>
        <w:t>1</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w:t>
      </w:r>
      <w:r>
        <w:rPr>
          <w:rStyle w:val="15"/>
          <w:rFonts w:hint="eastAsia"/>
          <w:color w:val="auto"/>
          <w:sz w:val="21"/>
          <w:szCs w:val="21"/>
          <w:u w:val="none"/>
        </w:rPr>
        <w:t>4</w:t>
      </w:r>
      <w:r>
        <w:rPr>
          <w:rStyle w:val="15"/>
          <w:color w:val="auto"/>
          <w:sz w:val="21"/>
          <w:szCs w:val="21"/>
          <w:u w:val="none"/>
        </w:rPr>
        <w:t>.</w:t>
      </w:r>
      <w:r>
        <w:rPr>
          <w:rStyle w:val="15"/>
          <w:rFonts w:hint="eastAsia"/>
          <w:color w:val="auto"/>
          <w:sz w:val="21"/>
          <w:szCs w:val="21"/>
          <w:u w:val="none"/>
        </w:rPr>
        <w:t>1　移动应用排行</w:t>
      </w:r>
      <w:r>
        <w:rPr>
          <w:position w:val="6"/>
          <w:sz w:val="21"/>
          <w:szCs w:val="21"/>
        </w:rPr>
        <w:tab/>
      </w:r>
      <w:r>
        <w:rPr>
          <w:rFonts w:hint="eastAsia"/>
          <w:position w:val="6"/>
          <w:sz w:val="21"/>
          <w:szCs w:val="21"/>
        </w:rPr>
        <w:t>3</w:t>
      </w:r>
      <w:r>
        <w:rPr>
          <w:rFonts w:hint="eastAsia"/>
          <w:position w:val="6"/>
          <w:sz w:val="21"/>
          <w:szCs w:val="21"/>
          <w:lang w:val="en-US" w:eastAsia="zh-CN"/>
        </w:rPr>
        <w:t>1</w:t>
      </w:r>
    </w:p>
    <w:p>
      <w:pPr>
        <w:pStyle w:val="9"/>
        <w:tabs>
          <w:tab w:val="right" w:leader="dot" w:pos="8381"/>
        </w:tabs>
        <w:spacing w:after="0" w:line="240" w:lineRule="auto"/>
        <w:rPr>
          <w:rFonts w:hint="eastAsia" w:eastAsia="宋体"/>
          <w:sz w:val="21"/>
          <w:szCs w:val="21"/>
          <w:lang w:val="en-US" w:eastAsia="zh-CN"/>
        </w:rPr>
      </w:pPr>
      <w:r>
        <w:rPr>
          <w:rStyle w:val="15"/>
          <w:snapToGrid w:val="0"/>
          <w:color w:val="auto"/>
          <w:kern w:val="21"/>
          <w:sz w:val="21"/>
          <w:szCs w:val="21"/>
          <w:u w:val="none"/>
        </w:rPr>
        <w:t>3.5</w:t>
      </w:r>
      <w:r>
        <w:rPr>
          <w:rStyle w:val="15"/>
          <w:rFonts w:hint="eastAsia"/>
          <w:snapToGrid w:val="0"/>
          <w:color w:val="auto"/>
          <w:kern w:val="21"/>
          <w:sz w:val="21"/>
          <w:szCs w:val="21"/>
          <w:u w:val="none"/>
        </w:rPr>
        <w:t>　搜索服务</w:t>
      </w:r>
      <w:r>
        <w:rPr>
          <w:position w:val="6"/>
          <w:sz w:val="21"/>
          <w:szCs w:val="21"/>
        </w:rPr>
        <w:tab/>
      </w:r>
      <w:r>
        <w:rPr>
          <w:rFonts w:hint="eastAsia"/>
          <w:position w:val="6"/>
          <w:sz w:val="21"/>
          <w:szCs w:val="21"/>
        </w:rPr>
        <w:t>3</w:t>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3.5.1</w:t>
      </w:r>
      <w:r>
        <w:rPr>
          <w:rStyle w:val="15"/>
          <w:rFonts w:hint="eastAsia"/>
          <w:color w:val="auto"/>
          <w:sz w:val="21"/>
          <w:szCs w:val="21"/>
          <w:u w:val="none"/>
        </w:rPr>
        <w:t>　网站排行</w:t>
      </w:r>
      <w:r>
        <w:rPr>
          <w:position w:val="6"/>
          <w:sz w:val="21"/>
          <w:szCs w:val="21"/>
        </w:rPr>
        <w:tab/>
      </w:r>
      <w:r>
        <w:rPr>
          <w:rFonts w:hint="eastAsia"/>
          <w:position w:val="6"/>
          <w:sz w:val="21"/>
          <w:szCs w:val="21"/>
        </w:rPr>
        <w:t>3</w:t>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3.5.</w:t>
      </w:r>
      <w:r>
        <w:rPr>
          <w:rStyle w:val="15"/>
          <w:rFonts w:hint="eastAsia"/>
          <w:color w:val="auto"/>
          <w:sz w:val="21"/>
          <w:szCs w:val="21"/>
          <w:u w:val="none"/>
        </w:rPr>
        <w:t>2　移动应用排行</w:t>
      </w:r>
      <w:r>
        <w:rPr>
          <w:position w:val="6"/>
          <w:sz w:val="21"/>
          <w:szCs w:val="21"/>
        </w:rPr>
        <w:tab/>
      </w:r>
      <w:r>
        <w:rPr>
          <w:rFonts w:hint="eastAsia"/>
          <w:position w:val="6"/>
          <w:sz w:val="21"/>
          <w:szCs w:val="21"/>
        </w:rPr>
        <w:t>3</w:t>
      </w:r>
      <w:r>
        <w:rPr>
          <w:rFonts w:hint="eastAsia"/>
          <w:position w:val="6"/>
          <w:sz w:val="21"/>
          <w:szCs w:val="21"/>
          <w:lang w:val="en-US" w:eastAsia="zh-CN"/>
        </w:rPr>
        <w:t>4</w:t>
      </w:r>
    </w:p>
    <w:p>
      <w:pPr>
        <w:pStyle w:val="5"/>
        <w:tabs>
          <w:tab w:val="right" w:leader="dot" w:pos="8381"/>
        </w:tabs>
        <w:spacing w:after="0" w:line="240" w:lineRule="auto"/>
        <w:ind w:left="0" w:firstLine="210" w:firstLineChars="100"/>
        <w:rPr>
          <w:rFonts w:hint="eastAsia" w:eastAsia="宋体"/>
          <w:sz w:val="21"/>
          <w:szCs w:val="21"/>
          <w:lang w:val="en-US" w:eastAsia="zh-CN"/>
        </w:rPr>
      </w:pPr>
      <w:r>
        <w:rPr>
          <w:rStyle w:val="15"/>
          <w:color w:val="auto"/>
          <w:sz w:val="21"/>
          <w:szCs w:val="21"/>
          <w:u w:val="none"/>
        </w:rPr>
        <w:t>3.6</w:t>
      </w:r>
      <w:r>
        <w:rPr>
          <w:rStyle w:val="15"/>
          <w:rFonts w:hint="eastAsia"/>
          <w:color w:val="auto"/>
          <w:sz w:val="21"/>
          <w:szCs w:val="21"/>
          <w:u w:val="none"/>
        </w:rPr>
        <w:t>　社交服务</w:t>
      </w:r>
      <w:r>
        <w:rPr>
          <w:position w:val="6"/>
          <w:sz w:val="21"/>
          <w:szCs w:val="21"/>
        </w:rPr>
        <w:tab/>
      </w:r>
      <w:r>
        <w:rPr>
          <w:rFonts w:hint="eastAsia"/>
          <w:position w:val="6"/>
          <w:sz w:val="21"/>
          <w:szCs w:val="21"/>
        </w:rPr>
        <w:t>3</w:t>
      </w:r>
      <w:r>
        <w:rPr>
          <w:rFonts w:hint="eastAsia"/>
          <w:position w:val="6"/>
          <w:sz w:val="21"/>
          <w:szCs w:val="21"/>
          <w:lang w:val="en-US" w:eastAsia="zh-CN"/>
        </w:rPr>
        <w:t>5</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3.6.1</w:t>
      </w:r>
      <w:r>
        <w:rPr>
          <w:rStyle w:val="15"/>
          <w:rFonts w:hint="eastAsia"/>
          <w:color w:val="auto"/>
          <w:sz w:val="21"/>
          <w:szCs w:val="21"/>
          <w:u w:val="none"/>
        </w:rPr>
        <w:t>　网站排行</w:t>
      </w:r>
      <w:r>
        <w:rPr>
          <w:position w:val="6"/>
          <w:sz w:val="21"/>
          <w:szCs w:val="21"/>
        </w:rPr>
        <w:tab/>
      </w:r>
      <w:r>
        <w:rPr>
          <w:rFonts w:hint="eastAsia"/>
          <w:position w:val="6"/>
          <w:sz w:val="21"/>
          <w:szCs w:val="21"/>
        </w:rPr>
        <w:t>3</w:t>
      </w:r>
      <w:r>
        <w:rPr>
          <w:rFonts w:hint="eastAsia"/>
          <w:position w:val="6"/>
          <w:sz w:val="21"/>
          <w:szCs w:val="21"/>
          <w:lang w:val="en-US" w:eastAsia="zh-CN"/>
        </w:rPr>
        <w:t>5</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3.6.2</w:t>
      </w:r>
      <w:r>
        <w:rPr>
          <w:rStyle w:val="15"/>
          <w:rFonts w:hint="eastAsia"/>
          <w:color w:val="auto"/>
          <w:sz w:val="21"/>
          <w:szCs w:val="21"/>
          <w:u w:val="none"/>
        </w:rPr>
        <w:t>　移动应用排行</w:t>
      </w:r>
      <w:r>
        <w:rPr>
          <w:position w:val="6"/>
          <w:sz w:val="21"/>
          <w:szCs w:val="21"/>
        </w:rPr>
        <w:tab/>
      </w:r>
      <w:r>
        <w:rPr>
          <w:rFonts w:hint="eastAsia"/>
          <w:position w:val="6"/>
          <w:sz w:val="21"/>
          <w:szCs w:val="21"/>
        </w:rPr>
        <w:t>3</w:t>
      </w:r>
      <w:r>
        <w:rPr>
          <w:rFonts w:hint="eastAsia"/>
          <w:position w:val="6"/>
          <w:sz w:val="21"/>
          <w:szCs w:val="21"/>
          <w:lang w:val="en-US" w:eastAsia="zh-CN"/>
        </w:rPr>
        <w:t>6</w:t>
      </w:r>
    </w:p>
    <w:p>
      <w:pPr>
        <w:pStyle w:val="5"/>
        <w:tabs>
          <w:tab w:val="right" w:leader="dot" w:pos="8381"/>
        </w:tabs>
        <w:spacing w:after="0" w:line="240" w:lineRule="auto"/>
        <w:rPr>
          <w:rFonts w:hint="default" w:eastAsia="宋体"/>
          <w:sz w:val="21"/>
          <w:szCs w:val="21"/>
          <w:lang w:val="en-US" w:eastAsia="zh-CN"/>
        </w:rPr>
      </w:pPr>
      <w:r>
        <w:rPr>
          <w:rStyle w:val="15"/>
          <w:color w:val="auto"/>
          <w:sz w:val="21"/>
          <w:szCs w:val="21"/>
          <w:u w:val="none"/>
        </w:rPr>
        <w:t>3.6.3</w:t>
      </w:r>
      <w:r>
        <w:rPr>
          <w:rStyle w:val="15"/>
          <w:rFonts w:hint="eastAsia"/>
          <w:color w:val="auto"/>
          <w:sz w:val="21"/>
          <w:szCs w:val="21"/>
          <w:u w:val="none"/>
        </w:rPr>
        <w:t>　应用类别分布</w:t>
      </w:r>
      <w:r>
        <w:rPr>
          <w:position w:val="6"/>
          <w:sz w:val="21"/>
          <w:szCs w:val="21"/>
        </w:rPr>
        <w:tab/>
      </w:r>
      <w:r>
        <w:rPr>
          <w:rFonts w:hint="eastAsia"/>
          <w:position w:val="6"/>
          <w:sz w:val="21"/>
          <w:szCs w:val="21"/>
          <w:lang w:val="en-US" w:eastAsia="zh-CN"/>
        </w:rPr>
        <w:t>38</w:t>
      </w:r>
    </w:p>
    <w:p>
      <w:pPr>
        <w:pStyle w:val="5"/>
        <w:tabs>
          <w:tab w:val="right" w:leader="dot" w:pos="8381"/>
        </w:tabs>
        <w:spacing w:after="0" w:line="240" w:lineRule="auto"/>
        <w:ind w:left="0" w:firstLine="210" w:firstLineChars="100"/>
        <w:rPr>
          <w:rFonts w:hint="default" w:eastAsia="宋体"/>
          <w:sz w:val="21"/>
          <w:szCs w:val="21"/>
          <w:lang w:val="en-US" w:eastAsia="zh-CN"/>
        </w:rPr>
      </w:pPr>
      <w:r>
        <w:rPr>
          <w:rStyle w:val="15"/>
          <w:color w:val="auto"/>
          <w:sz w:val="21"/>
          <w:szCs w:val="21"/>
          <w:u w:val="none"/>
        </w:rPr>
        <w:t>3.7</w:t>
      </w:r>
      <w:r>
        <w:rPr>
          <w:rStyle w:val="15"/>
          <w:rFonts w:hint="eastAsia"/>
          <w:color w:val="auto"/>
          <w:sz w:val="21"/>
          <w:szCs w:val="21"/>
          <w:u w:val="none"/>
        </w:rPr>
        <w:t>　视频服务</w:t>
      </w:r>
      <w:r>
        <w:rPr>
          <w:position w:val="6"/>
          <w:sz w:val="21"/>
          <w:szCs w:val="21"/>
        </w:rPr>
        <w:tab/>
      </w:r>
      <w:r>
        <w:rPr>
          <w:rFonts w:hint="eastAsia"/>
          <w:position w:val="6"/>
          <w:sz w:val="21"/>
          <w:szCs w:val="21"/>
          <w:lang w:val="en-US" w:eastAsia="zh-CN"/>
        </w:rPr>
        <w:t>38</w:t>
      </w:r>
    </w:p>
    <w:p>
      <w:pPr>
        <w:pStyle w:val="5"/>
        <w:tabs>
          <w:tab w:val="right" w:leader="dot" w:pos="8381"/>
        </w:tabs>
        <w:spacing w:after="0" w:line="240" w:lineRule="auto"/>
        <w:rPr>
          <w:rFonts w:hint="default" w:eastAsia="宋体"/>
          <w:sz w:val="21"/>
          <w:szCs w:val="21"/>
          <w:lang w:val="en-US" w:eastAsia="zh-CN"/>
        </w:rPr>
      </w:pPr>
      <w:r>
        <w:rPr>
          <w:rStyle w:val="15"/>
          <w:color w:val="auto"/>
          <w:sz w:val="21"/>
          <w:szCs w:val="21"/>
          <w:u w:val="none"/>
        </w:rPr>
        <w:t>3.7.1</w:t>
      </w:r>
      <w:r>
        <w:rPr>
          <w:rStyle w:val="15"/>
          <w:rFonts w:hint="eastAsia"/>
          <w:color w:val="auto"/>
          <w:sz w:val="21"/>
          <w:szCs w:val="21"/>
          <w:u w:val="none"/>
        </w:rPr>
        <w:t>　网站排行</w:t>
      </w:r>
      <w:r>
        <w:rPr>
          <w:position w:val="6"/>
          <w:sz w:val="21"/>
          <w:szCs w:val="21"/>
        </w:rPr>
        <w:tab/>
      </w:r>
      <w:r>
        <w:rPr>
          <w:rFonts w:hint="eastAsia"/>
          <w:position w:val="6"/>
          <w:sz w:val="21"/>
          <w:szCs w:val="21"/>
          <w:lang w:val="en-US" w:eastAsia="zh-CN"/>
        </w:rPr>
        <w:t>38</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 xml:space="preserve">3.7.2  </w:t>
      </w:r>
      <w:r>
        <w:rPr>
          <w:rStyle w:val="15"/>
          <w:rFonts w:hint="eastAsia"/>
          <w:color w:val="auto"/>
          <w:sz w:val="21"/>
          <w:szCs w:val="21"/>
          <w:u w:val="none"/>
        </w:rPr>
        <w:t>移动应用排行</w:t>
      </w:r>
      <w:r>
        <w:rPr>
          <w:position w:val="6"/>
          <w:sz w:val="21"/>
          <w:szCs w:val="21"/>
        </w:rPr>
        <w:tab/>
      </w:r>
      <w:r>
        <w:rPr>
          <w:rFonts w:hint="eastAsia"/>
          <w:position w:val="6"/>
          <w:sz w:val="21"/>
          <w:szCs w:val="21"/>
        </w:rPr>
        <w:t>4</w:t>
      </w:r>
      <w:r>
        <w:rPr>
          <w:rFonts w:hint="eastAsia"/>
          <w:position w:val="6"/>
          <w:sz w:val="21"/>
          <w:szCs w:val="21"/>
          <w:lang w:val="en-US" w:eastAsia="zh-CN"/>
        </w:rPr>
        <w:t>0</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3.7.3</w:t>
      </w:r>
      <w:r>
        <w:rPr>
          <w:rStyle w:val="15"/>
          <w:rFonts w:hint="eastAsia"/>
          <w:color w:val="auto"/>
          <w:sz w:val="21"/>
          <w:szCs w:val="21"/>
          <w:u w:val="none"/>
        </w:rPr>
        <w:t>　应用类别分布</w:t>
      </w:r>
      <w:r>
        <w:rPr>
          <w:position w:val="6"/>
          <w:sz w:val="21"/>
          <w:szCs w:val="21"/>
        </w:rPr>
        <w:tab/>
      </w:r>
      <w:r>
        <w:rPr>
          <w:rFonts w:hint="eastAsia"/>
          <w:position w:val="6"/>
          <w:sz w:val="21"/>
          <w:szCs w:val="21"/>
        </w:rPr>
        <w:t>4</w:t>
      </w:r>
      <w:r>
        <w:rPr>
          <w:rFonts w:hint="eastAsia"/>
          <w:position w:val="6"/>
          <w:sz w:val="21"/>
          <w:szCs w:val="21"/>
          <w:lang w:val="en-US" w:eastAsia="zh-CN"/>
        </w:rPr>
        <w:t>2</w:t>
      </w:r>
    </w:p>
    <w:p>
      <w:pPr>
        <w:pStyle w:val="5"/>
        <w:tabs>
          <w:tab w:val="right" w:leader="dot" w:pos="8381"/>
        </w:tabs>
        <w:spacing w:after="0" w:line="240" w:lineRule="auto"/>
        <w:ind w:left="0" w:firstLine="210" w:firstLineChars="100"/>
        <w:rPr>
          <w:rFonts w:hint="eastAsia" w:eastAsia="宋体"/>
          <w:sz w:val="21"/>
          <w:szCs w:val="21"/>
          <w:lang w:val="en-US" w:eastAsia="zh-CN"/>
        </w:rPr>
      </w:pPr>
      <w:r>
        <w:rPr>
          <w:rStyle w:val="15"/>
          <w:color w:val="auto"/>
          <w:sz w:val="21"/>
          <w:szCs w:val="21"/>
          <w:u w:val="none"/>
        </w:rPr>
        <w:t>3.8</w:t>
      </w:r>
      <w:r>
        <w:rPr>
          <w:rStyle w:val="15"/>
          <w:rFonts w:hint="eastAsia"/>
          <w:color w:val="auto"/>
          <w:sz w:val="21"/>
          <w:szCs w:val="21"/>
          <w:u w:val="none"/>
        </w:rPr>
        <w:t>　网络游戏</w:t>
      </w:r>
      <w:r>
        <w:rPr>
          <w:position w:val="6"/>
          <w:sz w:val="21"/>
          <w:szCs w:val="21"/>
        </w:rPr>
        <w:tab/>
      </w:r>
      <w:r>
        <w:rPr>
          <w:rFonts w:hint="eastAsia"/>
          <w:position w:val="6"/>
          <w:sz w:val="21"/>
          <w:szCs w:val="21"/>
        </w:rPr>
        <w:t>4</w:t>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3.8.1</w:t>
      </w:r>
      <w:r>
        <w:rPr>
          <w:rStyle w:val="15"/>
          <w:rFonts w:hint="eastAsia"/>
          <w:color w:val="auto"/>
          <w:sz w:val="21"/>
          <w:szCs w:val="21"/>
          <w:u w:val="none"/>
        </w:rPr>
        <w:t>　网站排行</w:t>
      </w:r>
      <w:r>
        <w:rPr>
          <w:position w:val="6"/>
          <w:sz w:val="21"/>
          <w:szCs w:val="21"/>
        </w:rPr>
        <w:tab/>
      </w:r>
      <w:r>
        <w:rPr>
          <w:rFonts w:hint="eastAsia"/>
          <w:position w:val="6"/>
          <w:sz w:val="21"/>
          <w:szCs w:val="21"/>
        </w:rPr>
        <w:t>4</w:t>
      </w:r>
      <w:r>
        <w:rPr>
          <w:rFonts w:hint="eastAsia"/>
          <w:position w:val="6"/>
          <w:sz w:val="21"/>
          <w:szCs w:val="21"/>
          <w:lang w:val="en-US" w:eastAsia="zh-CN"/>
        </w:rPr>
        <w:t>3</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3.8.2</w:t>
      </w:r>
      <w:r>
        <w:rPr>
          <w:rStyle w:val="15"/>
          <w:rFonts w:hint="eastAsia"/>
          <w:color w:val="auto"/>
          <w:sz w:val="21"/>
          <w:szCs w:val="21"/>
          <w:u w:val="none"/>
        </w:rPr>
        <w:t>　移动应用排行</w:t>
      </w:r>
      <w:r>
        <w:rPr>
          <w:position w:val="6"/>
          <w:sz w:val="21"/>
          <w:szCs w:val="21"/>
        </w:rPr>
        <w:tab/>
      </w:r>
      <w:r>
        <w:rPr>
          <w:rFonts w:hint="eastAsia"/>
          <w:position w:val="6"/>
          <w:sz w:val="21"/>
          <w:szCs w:val="21"/>
        </w:rPr>
        <w:t>4</w:t>
      </w:r>
      <w:r>
        <w:rPr>
          <w:rFonts w:hint="eastAsia"/>
          <w:position w:val="6"/>
          <w:sz w:val="21"/>
          <w:szCs w:val="21"/>
          <w:lang w:val="en-US" w:eastAsia="zh-CN"/>
        </w:rPr>
        <w:t>4</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3.8.3</w:t>
      </w:r>
      <w:r>
        <w:rPr>
          <w:rStyle w:val="15"/>
          <w:rFonts w:hint="eastAsia"/>
          <w:color w:val="auto"/>
          <w:sz w:val="21"/>
          <w:szCs w:val="21"/>
          <w:u w:val="none"/>
        </w:rPr>
        <w:t>　应用类别分布</w:t>
      </w:r>
      <w:r>
        <w:rPr>
          <w:position w:val="6"/>
          <w:sz w:val="21"/>
          <w:szCs w:val="21"/>
        </w:rPr>
        <w:tab/>
      </w:r>
      <w:r>
        <w:rPr>
          <w:rFonts w:hint="eastAsia"/>
          <w:position w:val="6"/>
          <w:sz w:val="21"/>
          <w:szCs w:val="21"/>
        </w:rPr>
        <w:t>4</w:t>
      </w:r>
      <w:r>
        <w:rPr>
          <w:rFonts w:hint="eastAsia"/>
          <w:position w:val="6"/>
          <w:sz w:val="21"/>
          <w:szCs w:val="21"/>
          <w:lang w:val="en-US" w:eastAsia="zh-CN"/>
        </w:rPr>
        <w:t>6</w:t>
      </w:r>
    </w:p>
    <w:p>
      <w:pPr>
        <w:pStyle w:val="5"/>
        <w:tabs>
          <w:tab w:val="right" w:leader="dot" w:pos="8381"/>
        </w:tabs>
        <w:spacing w:after="0" w:line="240" w:lineRule="auto"/>
        <w:ind w:left="0" w:firstLine="210" w:firstLineChars="100"/>
        <w:rPr>
          <w:rFonts w:hint="eastAsia" w:eastAsia="宋体"/>
          <w:sz w:val="21"/>
          <w:szCs w:val="21"/>
          <w:lang w:val="en-US" w:eastAsia="zh-CN"/>
        </w:rPr>
      </w:pPr>
      <w:r>
        <w:rPr>
          <w:rStyle w:val="15"/>
          <w:color w:val="auto"/>
          <w:sz w:val="21"/>
          <w:szCs w:val="21"/>
          <w:u w:val="none"/>
        </w:rPr>
        <w:t>3.9</w:t>
      </w:r>
      <w:r>
        <w:rPr>
          <w:rStyle w:val="15"/>
          <w:rFonts w:hint="eastAsia"/>
          <w:color w:val="auto"/>
          <w:sz w:val="21"/>
          <w:szCs w:val="21"/>
          <w:u w:val="none"/>
        </w:rPr>
        <w:t>　生活服务</w:t>
      </w:r>
      <w:r>
        <w:rPr>
          <w:position w:val="6"/>
          <w:sz w:val="21"/>
          <w:szCs w:val="21"/>
        </w:rPr>
        <w:tab/>
      </w:r>
      <w:r>
        <w:rPr>
          <w:rFonts w:hint="eastAsia"/>
          <w:position w:val="6"/>
          <w:sz w:val="21"/>
          <w:szCs w:val="21"/>
        </w:rPr>
        <w:t>4</w:t>
      </w:r>
      <w:r>
        <w:rPr>
          <w:rFonts w:hint="eastAsia"/>
          <w:position w:val="6"/>
          <w:sz w:val="21"/>
          <w:szCs w:val="21"/>
          <w:lang w:val="en-US" w:eastAsia="zh-CN"/>
        </w:rPr>
        <w:t>6</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3.9.</w:t>
      </w:r>
      <w:r>
        <w:rPr>
          <w:rStyle w:val="15"/>
          <w:rFonts w:hint="eastAsia"/>
          <w:color w:val="auto"/>
          <w:sz w:val="21"/>
          <w:szCs w:val="21"/>
          <w:u w:val="none"/>
        </w:rPr>
        <w:t>1　移动应用排行</w:t>
      </w:r>
      <w:r>
        <w:rPr>
          <w:position w:val="6"/>
          <w:sz w:val="21"/>
          <w:szCs w:val="21"/>
        </w:rPr>
        <w:tab/>
      </w:r>
      <w:r>
        <w:rPr>
          <w:rFonts w:hint="eastAsia"/>
          <w:position w:val="6"/>
          <w:sz w:val="21"/>
          <w:szCs w:val="21"/>
        </w:rPr>
        <w:t>4</w:t>
      </w:r>
      <w:r>
        <w:rPr>
          <w:rFonts w:hint="eastAsia"/>
          <w:position w:val="6"/>
          <w:sz w:val="21"/>
          <w:szCs w:val="21"/>
          <w:lang w:val="en-US" w:eastAsia="zh-CN"/>
        </w:rPr>
        <w:t>6</w:t>
      </w:r>
    </w:p>
    <w:p>
      <w:pPr>
        <w:pStyle w:val="5"/>
        <w:tabs>
          <w:tab w:val="right" w:leader="dot" w:pos="8381"/>
        </w:tabs>
        <w:spacing w:after="0" w:line="240" w:lineRule="auto"/>
        <w:rPr>
          <w:rFonts w:hint="default" w:eastAsia="宋体"/>
          <w:sz w:val="21"/>
          <w:szCs w:val="21"/>
          <w:lang w:val="en-US" w:eastAsia="zh-CN"/>
        </w:rPr>
      </w:pPr>
      <w:r>
        <w:rPr>
          <w:rStyle w:val="15"/>
          <w:color w:val="auto"/>
          <w:sz w:val="21"/>
          <w:szCs w:val="21"/>
          <w:u w:val="none"/>
        </w:rPr>
        <w:t>3.9.</w:t>
      </w:r>
      <w:r>
        <w:rPr>
          <w:rStyle w:val="15"/>
          <w:rFonts w:hint="eastAsia"/>
          <w:color w:val="auto"/>
          <w:sz w:val="21"/>
          <w:szCs w:val="21"/>
          <w:u w:val="none"/>
        </w:rPr>
        <w:t>2</w:t>
      </w:r>
      <w:r>
        <w:rPr>
          <w:rStyle w:val="15"/>
          <w:color w:val="auto"/>
          <w:sz w:val="21"/>
          <w:szCs w:val="21"/>
          <w:u w:val="none"/>
        </w:rPr>
        <w:t xml:space="preserve">  </w:t>
      </w:r>
      <w:r>
        <w:rPr>
          <w:rStyle w:val="15"/>
          <w:rFonts w:hint="eastAsia"/>
          <w:color w:val="auto"/>
          <w:sz w:val="21"/>
          <w:szCs w:val="21"/>
          <w:u w:val="none"/>
        </w:rPr>
        <w:t>应用类别分布</w:t>
      </w:r>
      <w:r>
        <w:rPr>
          <w:position w:val="6"/>
          <w:sz w:val="21"/>
          <w:szCs w:val="21"/>
        </w:rPr>
        <w:tab/>
      </w:r>
      <w:r>
        <w:rPr>
          <w:rFonts w:hint="eastAsia"/>
          <w:position w:val="6"/>
          <w:sz w:val="21"/>
          <w:szCs w:val="21"/>
          <w:lang w:val="en-US" w:eastAsia="zh-CN"/>
        </w:rPr>
        <w:t>48</w:t>
      </w:r>
    </w:p>
    <w:p>
      <w:pPr>
        <w:pStyle w:val="5"/>
        <w:tabs>
          <w:tab w:val="right" w:leader="dot" w:pos="8381"/>
        </w:tabs>
        <w:spacing w:after="0" w:line="240" w:lineRule="auto"/>
        <w:ind w:left="0" w:firstLine="210" w:firstLineChars="100"/>
        <w:rPr>
          <w:rFonts w:hint="default" w:eastAsia="宋体"/>
          <w:sz w:val="21"/>
          <w:szCs w:val="21"/>
          <w:lang w:val="en-US" w:eastAsia="zh-CN"/>
        </w:rPr>
      </w:pPr>
      <w:r>
        <w:rPr>
          <w:rStyle w:val="15"/>
          <w:color w:val="auto"/>
          <w:sz w:val="21"/>
          <w:szCs w:val="21"/>
          <w:u w:val="none"/>
        </w:rPr>
        <w:t>3.10</w:t>
      </w:r>
      <w:r>
        <w:rPr>
          <w:rStyle w:val="15"/>
          <w:rFonts w:hint="eastAsia"/>
          <w:color w:val="auto"/>
          <w:sz w:val="21"/>
          <w:szCs w:val="21"/>
          <w:u w:val="none"/>
        </w:rPr>
        <w:t>　实用工具</w:t>
      </w:r>
      <w:r>
        <w:rPr>
          <w:position w:val="6"/>
          <w:sz w:val="21"/>
          <w:szCs w:val="21"/>
        </w:rPr>
        <w:tab/>
      </w:r>
      <w:r>
        <w:rPr>
          <w:rFonts w:hint="eastAsia"/>
          <w:position w:val="6"/>
          <w:sz w:val="21"/>
          <w:szCs w:val="21"/>
          <w:lang w:val="en-US" w:eastAsia="zh-CN"/>
        </w:rPr>
        <w:t>49</w:t>
      </w:r>
    </w:p>
    <w:p>
      <w:pPr>
        <w:pStyle w:val="5"/>
        <w:tabs>
          <w:tab w:val="right" w:leader="dot" w:pos="8381"/>
        </w:tabs>
        <w:spacing w:after="0" w:line="240" w:lineRule="auto"/>
        <w:rPr>
          <w:rFonts w:hint="default" w:eastAsia="宋体"/>
          <w:sz w:val="21"/>
          <w:szCs w:val="21"/>
          <w:lang w:val="en-US" w:eastAsia="zh-CN"/>
        </w:rPr>
      </w:pPr>
      <w:r>
        <w:rPr>
          <w:rStyle w:val="15"/>
          <w:color w:val="auto"/>
          <w:sz w:val="21"/>
          <w:szCs w:val="21"/>
          <w:u w:val="none"/>
        </w:rPr>
        <w:t>3.10.1</w:t>
      </w:r>
      <w:r>
        <w:rPr>
          <w:rStyle w:val="15"/>
          <w:rFonts w:hint="eastAsia"/>
          <w:color w:val="auto"/>
          <w:sz w:val="21"/>
          <w:szCs w:val="21"/>
          <w:u w:val="none"/>
        </w:rPr>
        <w:t>　移动应用排行</w:t>
      </w:r>
      <w:r>
        <w:rPr>
          <w:position w:val="6"/>
          <w:sz w:val="21"/>
          <w:szCs w:val="21"/>
        </w:rPr>
        <w:tab/>
      </w:r>
      <w:r>
        <w:rPr>
          <w:rFonts w:hint="eastAsia"/>
          <w:position w:val="6"/>
          <w:sz w:val="21"/>
          <w:szCs w:val="21"/>
          <w:lang w:val="en-US" w:eastAsia="zh-CN"/>
        </w:rPr>
        <w:t>49</w:t>
      </w:r>
    </w:p>
    <w:p>
      <w:pPr>
        <w:pStyle w:val="5"/>
        <w:tabs>
          <w:tab w:val="right" w:leader="dot" w:pos="8381"/>
        </w:tabs>
        <w:spacing w:after="0" w:line="240" w:lineRule="auto"/>
        <w:rPr>
          <w:rFonts w:hint="default" w:eastAsia="宋体"/>
          <w:sz w:val="21"/>
          <w:szCs w:val="21"/>
          <w:lang w:val="en-US" w:eastAsia="zh-CN"/>
        </w:rPr>
      </w:pPr>
      <w:r>
        <w:rPr>
          <w:rStyle w:val="15"/>
          <w:color w:val="auto"/>
          <w:sz w:val="21"/>
          <w:szCs w:val="21"/>
          <w:u w:val="none"/>
        </w:rPr>
        <w:t>3.10.2</w:t>
      </w:r>
      <w:r>
        <w:rPr>
          <w:rStyle w:val="15"/>
          <w:rFonts w:hint="eastAsia"/>
          <w:color w:val="auto"/>
          <w:sz w:val="21"/>
          <w:szCs w:val="21"/>
          <w:u w:val="none"/>
        </w:rPr>
        <w:t>　应用类别分布</w:t>
      </w:r>
      <w:r>
        <w:rPr>
          <w:position w:val="6"/>
          <w:sz w:val="21"/>
          <w:szCs w:val="21"/>
        </w:rPr>
        <w:tab/>
      </w:r>
      <w:r>
        <w:rPr>
          <w:rFonts w:hint="eastAsia"/>
          <w:position w:val="6"/>
          <w:sz w:val="21"/>
          <w:szCs w:val="21"/>
          <w:lang w:val="en-US" w:eastAsia="zh-CN"/>
        </w:rPr>
        <w:t>49</w:t>
      </w:r>
    </w:p>
    <w:p>
      <w:pPr>
        <w:pStyle w:val="5"/>
        <w:tabs>
          <w:tab w:val="right" w:leader="dot" w:pos="8381"/>
        </w:tabs>
        <w:spacing w:after="0" w:line="240" w:lineRule="auto"/>
        <w:ind w:left="0" w:firstLine="210" w:firstLineChars="100"/>
        <w:rPr>
          <w:rFonts w:hint="eastAsia" w:eastAsia="宋体"/>
          <w:sz w:val="21"/>
          <w:szCs w:val="21"/>
          <w:lang w:val="en-US" w:eastAsia="zh-CN"/>
        </w:rPr>
      </w:pPr>
      <w:r>
        <w:rPr>
          <w:rStyle w:val="15"/>
          <w:color w:val="auto"/>
          <w:sz w:val="21"/>
          <w:szCs w:val="21"/>
          <w:u w:val="none"/>
        </w:rPr>
        <w:t>3.11</w:t>
      </w:r>
      <w:r>
        <w:rPr>
          <w:rStyle w:val="15"/>
          <w:rFonts w:hint="eastAsia"/>
          <w:color w:val="auto"/>
          <w:sz w:val="21"/>
          <w:szCs w:val="21"/>
          <w:u w:val="none"/>
        </w:rPr>
        <w:t>　金融理财</w:t>
      </w:r>
      <w:r>
        <w:rPr>
          <w:position w:val="6"/>
          <w:sz w:val="21"/>
          <w:szCs w:val="21"/>
        </w:rPr>
        <w:tab/>
      </w:r>
      <w:r>
        <w:rPr>
          <w:rFonts w:hint="eastAsia"/>
          <w:position w:val="6"/>
          <w:sz w:val="21"/>
          <w:szCs w:val="21"/>
        </w:rPr>
        <w:t>5</w:t>
      </w:r>
      <w:r>
        <w:rPr>
          <w:rFonts w:hint="eastAsia"/>
          <w:position w:val="6"/>
          <w:sz w:val="21"/>
          <w:szCs w:val="21"/>
          <w:lang w:val="en-US" w:eastAsia="zh-CN"/>
        </w:rPr>
        <w:t>0</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3.11.1</w:t>
      </w:r>
      <w:r>
        <w:rPr>
          <w:rStyle w:val="15"/>
          <w:rFonts w:hint="eastAsia"/>
          <w:color w:val="auto"/>
          <w:sz w:val="21"/>
          <w:szCs w:val="21"/>
          <w:u w:val="none"/>
        </w:rPr>
        <w:t>　移动应用排行</w:t>
      </w:r>
      <w:r>
        <w:rPr>
          <w:position w:val="6"/>
          <w:sz w:val="21"/>
          <w:szCs w:val="21"/>
        </w:rPr>
        <w:tab/>
      </w:r>
      <w:r>
        <w:rPr>
          <w:rFonts w:hint="eastAsia"/>
          <w:position w:val="6"/>
          <w:sz w:val="21"/>
          <w:szCs w:val="21"/>
        </w:rPr>
        <w:t>5</w:t>
      </w:r>
      <w:r>
        <w:rPr>
          <w:rFonts w:hint="eastAsia"/>
          <w:position w:val="6"/>
          <w:sz w:val="21"/>
          <w:szCs w:val="21"/>
          <w:lang w:val="en-US" w:eastAsia="zh-CN"/>
        </w:rPr>
        <w:t>0</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3.11.2</w:t>
      </w:r>
      <w:r>
        <w:rPr>
          <w:rStyle w:val="15"/>
          <w:rFonts w:hint="eastAsia"/>
          <w:color w:val="auto"/>
          <w:sz w:val="21"/>
          <w:szCs w:val="21"/>
          <w:u w:val="none"/>
        </w:rPr>
        <w:t>　应用类别分布</w:t>
      </w:r>
      <w:r>
        <w:rPr>
          <w:position w:val="6"/>
          <w:sz w:val="21"/>
          <w:szCs w:val="21"/>
        </w:rPr>
        <w:tab/>
      </w:r>
      <w:r>
        <w:rPr>
          <w:rFonts w:hint="eastAsia"/>
          <w:position w:val="6"/>
          <w:sz w:val="21"/>
          <w:szCs w:val="21"/>
        </w:rPr>
        <w:t>5</w:t>
      </w:r>
      <w:r>
        <w:rPr>
          <w:rFonts w:hint="eastAsia"/>
          <w:position w:val="6"/>
          <w:sz w:val="21"/>
          <w:szCs w:val="21"/>
          <w:lang w:val="en-US" w:eastAsia="zh-CN"/>
        </w:rPr>
        <w:t>2</w:t>
      </w:r>
    </w:p>
    <w:p>
      <w:pPr>
        <w:pStyle w:val="8"/>
        <w:tabs>
          <w:tab w:val="right" w:leader="dot" w:pos="8381"/>
        </w:tabs>
        <w:spacing w:after="0" w:line="240" w:lineRule="auto"/>
        <w:rPr>
          <w:rFonts w:hint="eastAsia" w:eastAsia="宋体"/>
          <w:sz w:val="21"/>
          <w:szCs w:val="21"/>
          <w:lang w:val="en-US" w:eastAsia="zh-CN"/>
        </w:rPr>
      </w:pPr>
      <w:r>
        <w:rPr>
          <w:rStyle w:val="15"/>
          <w:rFonts w:hint="eastAsia"/>
          <w:snapToGrid w:val="0"/>
          <w:color w:val="auto"/>
          <w:kern w:val="21"/>
          <w:sz w:val="21"/>
          <w:szCs w:val="21"/>
          <w:u w:val="none"/>
        </w:rPr>
        <w:t>第四章 2018年陕西省网络信息安全情况</w:t>
      </w:r>
      <w:r>
        <w:rPr>
          <w:rFonts w:ascii="Times New Roman" w:hAnsi="Times New Roman"/>
          <w:position w:val="6"/>
          <w:sz w:val="21"/>
          <w:szCs w:val="21"/>
        </w:rPr>
        <w:tab/>
      </w:r>
      <w:r>
        <w:rPr>
          <w:rFonts w:hint="eastAsia" w:ascii="Times New Roman" w:hAnsi="Times New Roman"/>
          <w:position w:val="6"/>
          <w:sz w:val="21"/>
          <w:szCs w:val="21"/>
        </w:rPr>
        <w:t>5</w:t>
      </w:r>
      <w:r>
        <w:rPr>
          <w:rFonts w:hint="eastAsia" w:ascii="Times New Roman" w:hAnsi="Times New Roman"/>
          <w:position w:val="6"/>
          <w:sz w:val="21"/>
          <w:szCs w:val="21"/>
          <w:lang w:val="en-US" w:eastAsia="zh-CN"/>
        </w:rPr>
        <w:t>3</w:t>
      </w:r>
    </w:p>
    <w:p>
      <w:pPr>
        <w:pStyle w:val="9"/>
        <w:tabs>
          <w:tab w:val="right" w:leader="dot" w:pos="8381"/>
        </w:tabs>
        <w:spacing w:after="0" w:line="240" w:lineRule="auto"/>
        <w:rPr>
          <w:rFonts w:hint="eastAsia" w:eastAsia="宋体"/>
          <w:sz w:val="21"/>
          <w:szCs w:val="21"/>
          <w:lang w:val="en-US" w:eastAsia="zh-CN"/>
        </w:rPr>
      </w:pPr>
      <w:r>
        <w:rPr>
          <w:rStyle w:val="15"/>
          <w:snapToGrid w:val="0"/>
          <w:color w:val="auto"/>
          <w:kern w:val="21"/>
          <w:sz w:val="21"/>
          <w:szCs w:val="21"/>
          <w:u w:val="none"/>
        </w:rPr>
        <w:t>4.1</w:t>
      </w:r>
      <w:r>
        <w:rPr>
          <w:rStyle w:val="15"/>
          <w:rFonts w:hint="eastAsia"/>
          <w:snapToGrid w:val="0"/>
          <w:color w:val="auto"/>
          <w:kern w:val="21"/>
          <w:sz w:val="21"/>
          <w:szCs w:val="21"/>
          <w:u w:val="none"/>
        </w:rPr>
        <w:t>　陕西省公共互联网网络安全态势</w:t>
      </w:r>
      <w:r>
        <w:rPr>
          <w:position w:val="6"/>
          <w:sz w:val="21"/>
          <w:szCs w:val="21"/>
        </w:rPr>
        <w:tab/>
      </w:r>
      <w:r>
        <w:rPr>
          <w:rFonts w:hint="eastAsia"/>
          <w:position w:val="6"/>
          <w:sz w:val="21"/>
          <w:szCs w:val="21"/>
        </w:rPr>
        <w:t>5</w:t>
      </w:r>
      <w:r>
        <w:rPr>
          <w:rFonts w:hint="eastAsia"/>
          <w:position w:val="6"/>
          <w:sz w:val="21"/>
          <w:szCs w:val="21"/>
          <w:lang w:val="en-US" w:eastAsia="zh-CN"/>
        </w:rPr>
        <w:t>3</w:t>
      </w:r>
    </w:p>
    <w:p>
      <w:pPr>
        <w:pStyle w:val="9"/>
        <w:tabs>
          <w:tab w:val="right" w:leader="dot" w:pos="8381"/>
        </w:tabs>
        <w:spacing w:after="0" w:line="240" w:lineRule="auto"/>
        <w:rPr>
          <w:rFonts w:hint="eastAsia" w:eastAsia="宋体"/>
          <w:sz w:val="21"/>
          <w:szCs w:val="21"/>
          <w:lang w:val="en-US" w:eastAsia="zh-CN"/>
        </w:rPr>
      </w:pPr>
      <w:r>
        <w:rPr>
          <w:rStyle w:val="15"/>
          <w:snapToGrid w:val="0"/>
          <w:color w:val="auto"/>
          <w:kern w:val="21"/>
          <w:sz w:val="21"/>
          <w:szCs w:val="21"/>
          <w:u w:val="none"/>
        </w:rPr>
        <w:t>4.2</w:t>
      </w:r>
      <w:r>
        <w:rPr>
          <w:rStyle w:val="15"/>
          <w:rFonts w:hint="eastAsia"/>
          <w:snapToGrid w:val="0"/>
          <w:color w:val="auto"/>
          <w:kern w:val="21"/>
          <w:sz w:val="21"/>
          <w:szCs w:val="21"/>
          <w:u w:val="none"/>
        </w:rPr>
        <w:t>　网络安全状况安全事件分析</w:t>
      </w:r>
      <w:r>
        <w:rPr>
          <w:position w:val="6"/>
          <w:sz w:val="21"/>
          <w:szCs w:val="21"/>
        </w:rPr>
        <w:tab/>
      </w:r>
      <w:r>
        <w:rPr>
          <w:rFonts w:hint="eastAsia"/>
          <w:position w:val="6"/>
          <w:sz w:val="21"/>
          <w:szCs w:val="21"/>
        </w:rPr>
        <w:t>5</w:t>
      </w:r>
      <w:r>
        <w:rPr>
          <w:rFonts w:hint="eastAsia"/>
          <w:position w:val="6"/>
          <w:sz w:val="21"/>
          <w:szCs w:val="21"/>
          <w:lang w:val="en-US" w:eastAsia="zh-CN"/>
        </w:rPr>
        <w:t>4</w:t>
      </w:r>
    </w:p>
    <w:p>
      <w:pPr>
        <w:pStyle w:val="5"/>
        <w:tabs>
          <w:tab w:val="right" w:leader="dot" w:pos="8381"/>
        </w:tabs>
        <w:spacing w:after="0" w:line="240" w:lineRule="auto"/>
        <w:rPr>
          <w:rFonts w:hint="eastAsia" w:eastAsia="宋体"/>
          <w:sz w:val="21"/>
          <w:szCs w:val="21"/>
          <w:lang w:val="en-US" w:eastAsia="zh-CN"/>
        </w:rPr>
      </w:pPr>
      <w:r>
        <w:rPr>
          <w:rStyle w:val="15"/>
          <w:color w:val="auto"/>
          <w:sz w:val="21"/>
          <w:szCs w:val="21"/>
          <w:u w:val="none"/>
        </w:rPr>
        <w:t>4.2.1</w:t>
      </w:r>
      <w:r>
        <w:rPr>
          <w:rStyle w:val="15"/>
          <w:rFonts w:hint="eastAsia"/>
          <w:color w:val="auto"/>
          <w:sz w:val="21"/>
          <w:szCs w:val="21"/>
          <w:u w:val="none"/>
        </w:rPr>
        <w:t>　木马僵尸网络事件分析</w:t>
      </w:r>
      <w:r>
        <w:rPr>
          <w:position w:val="6"/>
          <w:sz w:val="21"/>
          <w:szCs w:val="21"/>
        </w:rPr>
        <w:tab/>
      </w:r>
      <w:r>
        <w:rPr>
          <w:rFonts w:hint="eastAsia"/>
          <w:position w:val="6"/>
          <w:sz w:val="21"/>
          <w:szCs w:val="21"/>
        </w:rPr>
        <w:t>5</w:t>
      </w:r>
      <w:r>
        <w:rPr>
          <w:rFonts w:hint="eastAsia"/>
          <w:position w:val="6"/>
          <w:sz w:val="21"/>
          <w:szCs w:val="21"/>
          <w:lang w:val="en-US" w:eastAsia="zh-CN"/>
        </w:rPr>
        <w:t>4</w:t>
      </w:r>
    </w:p>
    <w:p>
      <w:pPr>
        <w:pStyle w:val="5"/>
        <w:tabs>
          <w:tab w:val="right" w:leader="dot" w:pos="8381"/>
        </w:tabs>
        <w:spacing w:after="0" w:line="240" w:lineRule="auto"/>
        <w:rPr>
          <w:rFonts w:hint="eastAsia" w:eastAsia="宋体"/>
          <w:position w:val="6"/>
          <w:sz w:val="21"/>
          <w:szCs w:val="21"/>
          <w:lang w:val="en-US" w:eastAsia="zh-CN"/>
        </w:rPr>
      </w:pPr>
      <w:r>
        <w:rPr>
          <w:rStyle w:val="15"/>
          <w:color w:val="auto"/>
          <w:sz w:val="21"/>
          <w:szCs w:val="21"/>
          <w:u w:val="none"/>
        </w:rPr>
        <w:t>4.2.2</w:t>
      </w:r>
      <w:r>
        <w:rPr>
          <w:rStyle w:val="15"/>
          <w:rFonts w:hint="eastAsia"/>
          <w:color w:val="auto"/>
          <w:sz w:val="21"/>
          <w:szCs w:val="21"/>
          <w:u w:val="none"/>
        </w:rPr>
        <w:t>　飞客蠕虫病毒事件分析</w:t>
      </w:r>
      <w:r>
        <w:rPr>
          <w:position w:val="6"/>
          <w:sz w:val="21"/>
          <w:szCs w:val="21"/>
        </w:rPr>
        <w:tab/>
      </w:r>
      <w:r>
        <w:rPr>
          <w:rFonts w:hint="eastAsia"/>
          <w:position w:val="6"/>
          <w:sz w:val="21"/>
          <w:szCs w:val="21"/>
        </w:rPr>
        <w:t>5</w:t>
      </w:r>
      <w:r>
        <w:rPr>
          <w:rFonts w:hint="eastAsia"/>
          <w:position w:val="6"/>
          <w:sz w:val="21"/>
          <w:szCs w:val="21"/>
          <w:lang w:val="en-US" w:eastAsia="zh-CN"/>
        </w:rPr>
        <w:t>5</w:t>
      </w:r>
    </w:p>
    <w:p>
      <w:pPr>
        <w:pStyle w:val="5"/>
        <w:tabs>
          <w:tab w:val="right" w:leader="dot" w:pos="8381"/>
        </w:tabs>
        <w:spacing w:before="156" w:beforeLines="50" w:after="156" w:afterLines="50" w:line="240" w:lineRule="auto"/>
        <w:ind w:left="442"/>
        <w:rPr>
          <w:rFonts w:hint="eastAsia" w:eastAsia="宋体"/>
          <w:position w:val="6"/>
          <w:sz w:val="21"/>
          <w:szCs w:val="21"/>
          <w:lang w:val="en-US" w:eastAsia="zh-CN"/>
        </w:rPr>
      </w:pPr>
      <w:r>
        <w:rPr>
          <w:rFonts w:hint="eastAsia"/>
          <w:position w:val="6"/>
          <w:sz w:val="21"/>
          <w:szCs w:val="21"/>
        </w:rPr>
        <w:t>4.2.3  网页篡改事件分析</w:t>
      </w:r>
      <w:r>
        <w:rPr>
          <w:position w:val="6"/>
          <w:sz w:val="21"/>
          <w:szCs w:val="21"/>
        </w:rPr>
        <w:tab/>
      </w:r>
      <w:r>
        <w:rPr>
          <w:rFonts w:hint="eastAsia"/>
          <w:position w:val="6"/>
          <w:sz w:val="21"/>
          <w:szCs w:val="21"/>
        </w:rPr>
        <w:t>5</w:t>
      </w:r>
      <w:r>
        <w:rPr>
          <w:rFonts w:hint="eastAsia"/>
          <w:position w:val="6"/>
          <w:sz w:val="21"/>
          <w:szCs w:val="21"/>
          <w:lang w:val="en-US" w:eastAsia="zh-CN"/>
        </w:rPr>
        <w:t>6</w:t>
      </w:r>
    </w:p>
    <w:p>
      <w:pPr>
        <w:pStyle w:val="5"/>
        <w:tabs>
          <w:tab w:val="right" w:leader="dot" w:pos="8381"/>
        </w:tabs>
        <w:spacing w:before="312" w:beforeLines="100" w:after="156" w:afterLines="50" w:line="240" w:lineRule="auto"/>
        <w:ind w:left="442"/>
        <w:rPr>
          <w:rFonts w:hint="eastAsia" w:eastAsia="宋体"/>
          <w:sz w:val="21"/>
          <w:szCs w:val="21"/>
          <w:lang w:val="en-US" w:eastAsia="zh-CN"/>
        </w:rPr>
      </w:pPr>
      <w:r>
        <w:rPr>
          <w:rFonts w:hint="eastAsia"/>
          <w:position w:val="6"/>
          <w:sz w:val="21"/>
          <w:szCs w:val="21"/>
        </w:rPr>
        <w:t>4.2.4  网站后门时间分析</w:t>
      </w:r>
      <w:r>
        <w:rPr>
          <w:position w:val="6"/>
          <w:sz w:val="21"/>
          <w:szCs w:val="21"/>
        </w:rPr>
        <w:tab/>
      </w:r>
      <w:r>
        <w:rPr>
          <w:rFonts w:hint="eastAsia"/>
          <w:position w:val="6"/>
          <w:sz w:val="21"/>
          <w:szCs w:val="21"/>
        </w:rPr>
        <w:t>5</w:t>
      </w:r>
      <w:r>
        <w:rPr>
          <w:rFonts w:hint="eastAsia"/>
          <w:position w:val="6"/>
          <w:sz w:val="21"/>
          <w:szCs w:val="21"/>
          <w:lang w:val="en-US" w:eastAsia="zh-CN"/>
        </w:rPr>
        <w:t>7</w:t>
      </w:r>
    </w:p>
    <w:p>
      <w:pPr>
        <w:pStyle w:val="9"/>
        <w:tabs>
          <w:tab w:val="right" w:leader="dot" w:pos="8381"/>
        </w:tabs>
        <w:spacing w:after="0" w:line="240" w:lineRule="auto"/>
        <w:rPr>
          <w:rFonts w:hint="default" w:eastAsia="宋体"/>
          <w:position w:val="6"/>
          <w:sz w:val="21"/>
          <w:szCs w:val="21"/>
          <w:lang w:val="en-US" w:eastAsia="zh-CN"/>
        </w:rPr>
      </w:pPr>
      <w:r>
        <w:rPr>
          <w:rStyle w:val="15"/>
          <w:snapToGrid w:val="0"/>
          <w:color w:val="auto"/>
          <w:kern w:val="21"/>
          <w:sz w:val="21"/>
          <w:szCs w:val="21"/>
          <w:u w:val="none"/>
        </w:rPr>
        <w:t>4.</w:t>
      </w:r>
      <w:r>
        <w:rPr>
          <w:rStyle w:val="15"/>
          <w:rFonts w:hint="eastAsia"/>
          <w:snapToGrid w:val="0"/>
          <w:color w:val="auto"/>
          <w:kern w:val="21"/>
          <w:sz w:val="21"/>
          <w:szCs w:val="21"/>
          <w:u w:val="none"/>
        </w:rPr>
        <w:t>3　网络安全事件处置情况</w:t>
      </w:r>
      <w:r>
        <w:rPr>
          <w:position w:val="6"/>
          <w:sz w:val="21"/>
          <w:szCs w:val="21"/>
        </w:rPr>
        <w:tab/>
      </w:r>
      <w:r>
        <w:rPr>
          <w:rFonts w:hint="eastAsia"/>
          <w:position w:val="6"/>
          <w:sz w:val="21"/>
          <w:szCs w:val="21"/>
          <w:lang w:val="en-US" w:eastAsia="zh-CN"/>
        </w:rPr>
        <w:t>58</w:t>
      </w:r>
    </w:p>
    <w:p>
      <w:pPr>
        <w:pStyle w:val="8"/>
        <w:tabs>
          <w:tab w:val="right" w:leader="dot" w:pos="8381"/>
        </w:tabs>
        <w:spacing w:after="0" w:line="240" w:lineRule="auto"/>
        <w:rPr>
          <w:rFonts w:hint="eastAsia" w:eastAsia="宋体"/>
          <w:sz w:val="21"/>
          <w:szCs w:val="21"/>
          <w:lang w:val="en-US" w:eastAsia="zh-CN"/>
        </w:rPr>
      </w:pPr>
      <w:r>
        <w:rPr>
          <w:rStyle w:val="15"/>
          <w:rFonts w:hint="eastAsia"/>
          <w:snapToGrid w:val="0"/>
          <w:color w:val="auto"/>
          <w:kern w:val="21"/>
          <w:sz w:val="21"/>
          <w:szCs w:val="21"/>
          <w:u w:val="none"/>
        </w:rPr>
        <w:t>第五章 2018年陕西省互联网发展状况及建议</w:t>
      </w:r>
      <w:r>
        <w:rPr>
          <w:rFonts w:ascii="Times New Roman" w:hAnsi="Times New Roman"/>
          <w:position w:val="6"/>
          <w:sz w:val="21"/>
          <w:szCs w:val="21"/>
        </w:rPr>
        <w:tab/>
      </w:r>
      <w:r>
        <w:rPr>
          <w:rFonts w:hint="eastAsia" w:ascii="Times New Roman" w:hAnsi="Times New Roman"/>
          <w:position w:val="6"/>
          <w:sz w:val="21"/>
          <w:szCs w:val="21"/>
        </w:rPr>
        <w:t>6</w:t>
      </w:r>
      <w:r>
        <w:rPr>
          <w:rFonts w:hint="eastAsia" w:ascii="Times New Roman" w:hAnsi="Times New Roman"/>
          <w:position w:val="6"/>
          <w:sz w:val="21"/>
          <w:szCs w:val="21"/>
          <w:lang w:val="en-US" w:eastAsia="zh-CN"/>
        </w:rPr>
        <w:t>1</w:t>
      </w:r>
    </w:p>
    <w:p>
      <w:pPr>
        <w:pStyle w:val="9"/>
        <w:tabs>
          <w:tab w:val="right" w:leader="dot" w:pos="8381"/>
        </w:tabs>
        <w:spacing w:after="0" w:line="240" w:lineRule="auto"/>
        <w:rPr>
          <w:rFonts w:hint="eastAsia" w:eastAsia="宋体"/>
          <w:position w:val="6"/>
          <w:sz w:val="21"/>
          <w:szCs w:val="21"/>
          <w:lang w:val="en-US" w:eastAsia="zh-CN"/>
        </w:rPr>
      </w:pPr>
      <w:r>
        <w:rPr>
          <w:rStyle w:val="15"/>
          <w:rFonts w:hint="eastAsia"/>
          <w:snapToGrid w:val="0"/>
          <w:color w:val="auto"/>
          <w:kern w:val="21"/>
          <w:sz w:val="21"/>
          <w:szCs w:val="21"/>
          <w:u w:val="none"/>
        </w:rPr>
        <w:t>5</w:t>
      </w:r>
      <w:r>
        <w:rPr>
          <w:rStyle w:val="15"/>
          <w:snapToGrid w:val="0"/>
          <w:color w:val="auto"/>
          <w:kern w:val="21"/>
          <w:sz w:val="21"/>
          <w:szCs w:val="21"/>
          <w:u w:val="none"/>
        </w:rPr>
        <w:t>.1</w:t>
      </w:r>
      <w:r>
        <w:rPr>
          <w:rStyle w:val="15"/>
          <w:rFonts w:hint="eastAsia"/>
          <w:snapToGrid w:val="0"/>
          <w:color w:val="auto"/>
          <w:kern w:val="21"/>
          <w:sz w:val="21"/>
          <w:szCs w:val="21"/>
          <w:u w:val="none"/>
        </w:rPr>
        <w:t>　互联网发展状况</w:t>
      </w:r>
      <w:r>
        <w:rPr>
          <w:position w:val="6"/>
          <w:sz w:val="21"/>
          <w:szCs w:val="21"/>
        </w:rPr>
        <w:tab/>
      </w:r>
      <w:r>
        <w:rPr>
          <w:rFonts w:hint="eastAsia"/>
          <w:position w:val="6"/>
          <w:sz w:val="21"/>
          <w:szCs w:val="21"/>
        </w:rPr>
        <w:t>6</w:t>
      </w:r>
      <w:r>
        <w:rPr>
          <w:rFonts w:hint="eastAsia"/>
          <w:position w:val="6"/>
          <w:sz w:val="21"/>
          <w:szCs w:val="21"/>
          <w:lang w:val="en-US" w:eastAsia="zh-CN"/>
        </w:rPr>
        <w:t>1</w:t>
      </w:r>
    </w:p>
    <w:p>
      <w:pPr>
        <w:pStyle w:val="5"/>
        <w:tabs>
          <w:tab w:val="right" w:leader="dot" w:pos="8381"/>
        </w:tabs>
        <w:spacing w:after="0" w:line="240" w:lineRule="auto"/>
        <w:ind w:left="442"/>
        <w:jc w:val="both"/>
        <w:rPr>
          <w:rFonts w:hint="eastAsia" w:eastAsia="宋体"/>
          <w:position w:val="6"/>
          <w:sz w:val="21"/>
          <w:szCs w:val="21"/>
          <w:lang w:val="en-US" w:eastAsia="zh-CN"/>
        </w:rPr>
      </w:pPr>
      <w:r>
        <w:rPr>
          <w:rStyle w:val="15"/>
          <w:rFonts w:hint="eastAsia"/>
          <w:color w:val="auto"/>
          <w:sz w:val="21"/>
          <w:szCs w:val="21"/>
          <w:u w:val="none"/>
        </w:rPr>
        <w:t>5</w:t>
      </w:r>
      <w:r>
        <w:rPr>
          <w:rStyle w:val="15"/>
          <w:color w:val="auto"/>
          <w:sz w:val="21"/>
          <w:szCs w:val="21"/>
          <w:u w:val="none"/>
        </w:rPr>
        <w:t>.</w:t>
      </w:r>
      <w:r>
        <w:rPr>
          <w:rStyle w:val="15"/>
          <w:rFonts w:hint="eastAsia"/>
          <w:color w:val="auto"/>
          <w:sz w:val="21"/>
          <w:szCs w:val="21"/>
          <w:u w:val="none"/>
        </w:rPr>
        <w:t>1</w:t>
      </w:r>
      <w:r>
        <w:rPr>
          <w:rStyle w:val="15"/>
          <w:color w:val="auto"/>
          <w:sz w:val="21"/>
          <w:szCs w:val="21"/>
          <w:u w:val="none"/>
        </w:rPr>
        <w:t>.1</w:t>
      </w:r>
      <w:r>
        <w:rPr>
          <w:rStyle w:val="15"/>
          <w:rFonts w:hint="eastAsia"/>
          <w:color w:val="auto"/>
          <w:sz w:val="21"/>
          <w:szCs w:val="21"/>
          <w:u w:val="none"/>
        </w:rPr>
        <w:t>　互联网基础设施建设稳步推进</w:t>
      </w:r>
      <w:r>
        <w:rPr>
          <w:position w:val="6"/>
          <w:sz w:val="21"/>
          <w:szCs w:val="21"/>
        </w:rPr>
        <w:tab/>
      </w:r>
      <w:r>
        <w:rPr>
          <w:rFonts w:hint="eastAsia"/>
          <w:position w:val="6"/>
          <w:sz w:val="21"/>
          <w:szCs w:val="21"/>
        </w:rPr>
        <w:t>6</w:t>
      </w:r>
      <w:r>
        <w:rPr>
          <w:rFonts w:hint="eastAsia"/>
          <w:position w:val="6"/>
          <w:sz w:val="21"/>
          <w:szCs w:val="21"/>
          <w:lang w:val="en-US" w:eastAsia="zh-CN"/>
        </w:rPr>
        <w:t>1</w:t>
      </w:r>
    </w:p>
    <w:p>
      <w:pPr>
        <w:pStyle w:val="5"/>
        <w:tabs>
          <w:tab w:val="right" w:leader="dot" w:pos="8381"/>
        </w:tabs>
        <w:spacing w:after="0" w:line="240" w:lineRule="auto"/>
        <w:rPr>
          <w:rFonts w:hint="eastAsia" w:eastAsia="宋体"/>
          <w:position w:val="6"/>
          <w:sz w:val="21"/>
          <w:szCs w:val="21"/>
          <w:lang w:val="en-US" w:eastAsia="zh-CN"/>
        </w:rPr>
      </w:pPr>
      <w:r>
        <w:rPr>
          <w:rStyle w:val="15"/>
          <w:rFonts w:hint="eastAsia"/>
          <w:color w:val="auto"/>
          <w:sz w:val="21"/>
          <w:szCs w:val="21"/>
          <w:u w:val="none"/>
        </w:rPr>
        <w:t>5</w:t>
      </w:r>
      <w:r>
        <w:rPr>
          <w:rStyle w:val="15"/>
          <w:color w:val="auto"/>
          <w:sz w:val="21"/>
          <w:szCs w:val="21"/>
          <w:u w:val="none"/>
        </w:rPr>
        <w:t>.</w:t>
      </w:r>
      <w:r>
        <w:rPr>
          <w:rStyle w:val="15"/>
          <w:rFonts w:hint="eastAsia"/>
          <w:color w:val="auto"/>
          <w:sz w:val="21"/>
          <w:szCs w:val="21"/>
          <w:u w:val="none"/>
        </w:rPr>
        <w:t>1</w:t>
      </w:r>
      <w:r>
        <w:rPr>
          <w:rStyle w:val="15"/>
          <w:color w:val="auto"/>
          <w:sz w:val="21"/>
          <w:szCs w:val="21"/>
          <w:u w:val="none"/>
        </w:rPr>
        <w:t>.</w:t>
      </w:r>
      <w:r>
        <w:rPr>
          <w:rStyle w:val="15"/>
          <w:rFonts w:hint="eastAsia"/>
          <w:color w:val="auto"/>
          <w:sz w:val="21"/>
          <w:szCs w:val="21"/>
          <w:u w:val="none"/>
        </w:rPr>
        <w:t>2　移动互联网高速发展</w:t>
      </w:r>
      <w:r>
        <w:rPr>
          <w:position w:val="6"/>
          <w:sz w:val="21"/>
          <w:szCs w:val="21"/>
        </w:rPr>
        <w:tab/>
      </w:r>
      <w:r>
        <w:rPr>
          <w:rFonts w:hint="eastAsia"/>
          <w:position w:val="6"/>
          <w:sz w:val="21"/>
          <w:szCs w:val="21"/>
        </w:rPr>
        <w:t>6</w:t>
      </w:r>
      <w:r>
        <w:rPr>
          <w:rFonts w:hint="eastAsia"/>
          <w:position w:val="6"/>
          <w:sz w:val="21"/>
          <w:szCs w:val="21"/>
          <w:lang w:val="en-US" w:eastAsia="zh-CN"/>
        </w:rPr>
        <w:t>1</w:t>
      </w:r>
    </w:p>
    <w:p>
      <w:pPr>
        <w:pStyle w:val="5"/>
        <w:tabs>
          <w:tab w:val="right" w:leader="dot" w:pos="8381"/>
        </w:tabs>
        <w:spacing w:after="0" w:line="240" w:lineRule="auto"/>
        <w:rPr>
          <w:rFonts w:hint="eastAsia" w:eastAsia="宋体"/>
          <w:sz w:val="21"/>
          <w:szCs w:val="21"/>
          <w:lang w:val="en-US" w:eastAsia="zh-CN"/>
        </w:rPr>
      </w:pPr>
      <w:r>
        <w:rPr>
          <w:rStyle w:val="15"/>
          <w:rFonts w:hint="eastAsia"/>
          <w:color w:val="auto"/>
          <w:sz w:val="21"/>
          <w:szCs w:val="21"/>
          <w:u w:val="none"/>
        </w:rPr>
        <w:t>5</w:t>
      </w:r>
      <w:r>
        <w:rPr>
          <w:rStyle w:val="15"/>
          <w:color w:val="auto"/>
          <w:sz w:val="21"/>
          <w:szCs w:val="21"/>
          <w:u w:val="none"/>
        </w:rPr>
        <w:t>.</w:t>
      </w:r>
      <w:r>
        <w:rPr>
          <w:rStyle w:val="15"/>
          <w:rFonts w:hint="eastAsia"/>
          <w:color w:val="auto"/>
          <w:sz w:val="21"/>
          <w:szCs w:val="21"/>
          <w:u w:val="none"/>
        </w:rPr>
        <w:t>1</w:t>
      </w:r>
      <w:r>
        <w:rPr>
          <w:rStyle w:val="15"/>
          <w:color w:val="auto"/>
          <w:sz w:val="21"/>
          <w:szCs w:val="21"/>
          <w:u w:val="none"/>
        </w:rPr>
        <w:t>.</w:t>
      </w:r>
      <w:r>
        <w:rPr>
          <w:rStyle w:val="15"/>
          <w:rFonts w:hint="eastAsia"/>
          <w:color w:val="auto"/>
          <w:sz w:val="21"/>
          <w:szCs w:val="21"/>
          <w:u w:val="none"/>
        </w:rPr>
        <w:t>3　网络安全保障水平逐步提升</w:t>
      </w:r>
      <w:r>
        <w:rPr>
          <w:position w:val="6"/>
          <w:sz w:val="21"/>
          <w:szCs w:val="21"/>
        </w:rPr>
        <w:tab/>
      </w:r>
      <w:r>
        <w:rPr>
          <w:rFonts w:hint="eastAsia"/>
          <w:position w:val="6"/>
          <w:sz w:val="21"/>
          <w:szCs w:val="21"/>
          <w:lang w:val="en-US" w:eastAsia="zh-CN"/>
        </w:rPr>
        <w:t xml:space="preserve">   </w:t>
      </w:r>
      <w:r>
        <w:rPr>
          <w:rFonts w:hint="eastAsia"/>
          <w:position w:val="6"/>
          <w:sz w:val="21"/>
          <w:szCs w:val="21"/>
        </w:rPr>
        <w:t>6</w:t>
      </w:r>
      <w:r>
        <w:rPr>
          <w:rFonts w:hint="eastAsia"/>
          <w:position w:val="6"/>
          <w:sz w:val="21"/>
          <w:szCs w:val="21"/>
          <w:lang w:val="en-US" w:eastAsia="zh-CN"/>
        </w:rPr>
        <w:t>2</w:t>
      </w:r>
    </w:p>
    <w:p>
      <w:pPr>
        <w:pStyle w:val="9"/>
        <w:tabs>
          <w:tab w:val="right" w:leader="dot" w:pos="8381"/>
        </w:tabs>
        <w:spacing w:after="0" w:line="240" w:lineRule="auto"/>
        <w:rPr>
          <w:rFonts w:hint="eastAsia" w:eastAsia="宋体"/>
          <w:sz w:val="21"/>
          <w:szCs w:val="21"/>
          <w:lang w:val="en-US" w:eastAsia="zh-CN"/>
        </w:rPr>
      </w:pPr>
      <w:r>
        <w:rPr>
          <w:rStyle w:val="15"/>
          <w:rFonts w:hint="eastAsia"/>
          <w:snapToGrid w:val="0"/>
          <w:color w:val="auto"/>
          <w:kern w:val="21"/>
          <w:sz w:val="21"/>
          <w:szCs w:val="21"/>
          <w:u w:val="none"/>
        </w:rPr>
        <w:t>5</w:t>
      </w:r>
      <w:r>
        <w:rPr>
          <w:rStyle w:val="15"/>
          <w:snapToGrid w:val="0"/>
          <w:color w:val="auto"/>
          <w:kern w:val="21"/>
          <w:sz w:val="21"/>
          <w:szCs w:val="21"/>
          <w:u w:val="none"/>
        </w:rPr>
        <w:t>.2</w:t>
      </w:r>
      <w:r>
        <w:rPr>
          <w:rStyle w:val="15"/>
          <w:rFonts w:hint="eastAsia"/>
          <w:snapToGrid w:val="0"/>
          <w:color w:val="auto"/>
          <w:kern w:val="21"/>
          <w:sz w:val="21"/>
          <w:szCs w:val="21"/>
          <w:u w:val="none"/>
        </w:rPr>
        <w:t>　互联网发展对策建议</w:t>
      </w:r>
      <w:r>
        <w:rPr>
          <w:position w:val="6"/>
          <w:sz w:val="21"/>
          <w:szCs w:val="21"/>
        </w:rPr>
        <w:tab/>
      </w:r>
      <w:r>
        <w:rPr>
          <w:rFonts w:hint="eastAsia"/>
          <w:position w:val="6"/>
          <w:sz w:val="21"/>
          <w:szCs w:val="21"/>
        </w:rPr>
        <w:t>6</w:t>
      </w:r>
      <w:r>
        <w:rPr>
          <w:rFonts w:hint="eastAsia"/>
          <w:position w:val="6"/>
          <w:sz w:val="21"/>
          <w:szCs w:val="21"/>
          <w:lang w:val="en-US" w:eastAsia="zh-CN"/>
        </w:rPr>
        <w:t>2</w:t>
      </w:r>
    </w:p>
    <w:p>
      <w:pPr>
        <w:pStyle w:val="5"/>
        <w:tabs>
          <w:tab w:val="right" w:leader="dot" w:pos="8381"/>
        </w:tabs>
        <w:spacing w:after="0" w:line="240" w:lineRule="auto"/>
        <w:rPr>
          <w:rFonts w:hint="eastAsia" w:eastAsia="宋体"/>
          <w:sz w:val="21"/>
          <w:szCs w:val="21"/>
          <w:lang w:val="en-US" w:eastAsia="zh-CN"/>
        </w:rPr>
      </w:pPr>
      <w:r>
        <w:rPr>
          <w:rStyle w:val="15"/>
          <w:rFonts w:hint="eastAsia"/>
          <w:color w:val="auto"/>
          <w:sz w:val="21"/>
          <w:szCs w:val="21"/>
          <w:u w:val="none"/>
        </w:rPr>
        <w:t>5</w:t>
      </w:r>
      <w:r>
        <w:rPr>
          <w:rStyle w:val="15"/>
          <w:color w:val="auto"/>
          <w:sz w:val="21"/>
          <w:szCs w:val="21"/>
          <w:u w:val="none"/>
        </w:rPr>
        <w:t>.2.1</w:t>
      </w:r>
      <w:r>
        <w:rPr>
          <w:rStyle w:val="15"/>
          <w:rFonts w:hint="eastAsia"/>
          <w:color w:val="auto"/>
          <w:sz w:val="21"/>
          <w:szCs w:val="21"/>
          <w:u w:val="none"/>
        </w:rPr>
        <w:t>　进一步强化网络基础设施建设</w:t>
      </w:r>
      <w:r>
        <w:rPr>
          <w:position w:val="6"/>
          <w:sz w:val="21"/>
          <w:szCs w:val="21"/>
        </w:rPr>
        <w:tab/>
      </w:r>
      <w:r>
        <w:rPr>
          <w:rFonts w:hint="eastAsia"/>
          <w:position w:val="6"/>
          <w:sz w:val="21"/>
          <w:szCs w:val="21"/>
        </w:rPr>
        <w:t>6</w:t>
      </w:r>
      <w:r>
        <w:rPr>
          <w:rFonts w:hint="eastAsia"/>
          <w:position w:val="6"/>
          <w:sz w:val="21"/>
          <w:szCs w:val="21"/>
          <w:lang w:val="en-US" w:eastAsia="zh-CN"/>
        </w:rPr>
        <w:t>2</w:t>
      </w:r>
    </w:p>
    <w:p>
      <w:pPr>
        <w:pStyle w:val="5"/>
        <w:tabs>
          <w:tab w:val="right" w:leader="dot" w:pos="8381"/>
        </w:tabs>
        <w:spacing w:after="0" w:line="240" w:lineRule="auto"/>
        <w:rPr>
          <w:rFonts w:hint="eastAsia" w:eastAsia="宋体"/>
          <w:sz w:val="21"/>
          <w:szCs w:val="21"/>
          <w:lang w:val="en-US" w:eastAsia="zh-CN"/>
        </w:rPr>
      </w:pPr>
      <w:r>
        <w:rPr>
          <w:rStyle w:val="15"/>
          <w:rFonts w:hint="eastAsia"/>
          <w:color w:val="auto"/>
          <w:sz w:val="21"/>
          <w:szCs w:val="21"/>
          <w:u w:val="none"/>
        </w:rPr>
        <w:t>5</w:t>
      </w:r>
      <w:r>
        <w:rPr>
          <w:rStyle w:val="15"/>
          <w:color w:val="auto"/>
          <w:sz w:val="21"/>
          <w:szCs w:val="21"/>
          <w:u w:val="none"/>
        </w:rPr>
        <w:t>.2.</w:t>
      </w:r>
      <w:r>
        <w:rPr>
          <w:rStyle w:val="15"/>
          <w:rFonts w:hint="eastAsia"/>
          <w:color w:val="auto"/>
          <w:sz w:val="21"/>
          <w:szCs w:val="21"/>
          <w:u w:val="none"/>
        </w:rPr>
        <w:t>2　深入落实IPv6规模部署，不断优化网络结构</w:t>
      </w:r>
      <w:r>
        <w:rPr>
          <w:position w:val="6"/>
          <w:sz w:val="21"/>
          <w:szCs w:val="21"/>
        </w:rPr>
        <w:tab/>
      </w:r>
      <w:r>
        <w:rPr>
          <w:rFonts w:hint="eastAsia"/>
          <w:position w:val="6"/>
          <w:sz w:val="21"/>
          <w:szCs w:val="21"/>
        </w:rPr>
        <w:t>6</w:t>
      </w:r>
      <w:r>
        <w:rPr>
          <w:rFonts w:hint="eastAsia"/>
          <w:position w:val="6"/>
          <w:sz w:val="21"/>
          <w:szCs w:val="21"/>
          <w:lang w:val="en-US" w:eastAsia="zh-CN"/>
        </w:rPr>
        <w:t>2</w:t>
      </w:r>
    </w:p>
    <w:p>
      <w:pPr>
        <w:pStyle w:val="5"/>
        <w:tabs>
          <w:tab w:val="right" w:leader="dot" w:pos="8381"/>
        </w:tabs>
        <w:spacing w:after="0" w:line="240" w:lineRule="auto"/>
        <w:rPr>
          <w:rFonts w:hint="eastAsia" w:eastAsia="宋体"/>
          <w:sz w:val="21"/>
          <w:szCs w:val="21"/>
          <w:lang w:val="en-US" w:eastAsia="zh-CN"/>
        </w:rPr>
      </w:pPr>
      <w:r>
        <w:rPr>
          <w:rStyle w:val="15"/>
          <w:rFonts w:hint="eastAsia"/>
          <w:color w:val="auto"/>
          <w:sz w:val="21"/>
          <w:szCs w:val="21"/>
          <w:u w:val="none"/>
        </w:rPr>
        <w:t>5</w:t>
      </w:r>
      <w:r>
        <w:rPr>
          <w:rStyle w:val="15"/>
          <w:color w:val="auto"/>
          <w:sz w:val="21"/>
          <w:szCs w:val="21"/>
          <w:u w:val="none"/>
        </w:rPr>
        <w:t>.2.</w:t>
      </w:r>
      <w:r>
        <w:rPr>
          <w:rStyle w:val="15"/>
          <w:rFonts w:hint="eastAsia"/>
          <w:color w:val="auto"/>
          <w:sz w:val="21"/>
          <w:szCs w:val="21"/>
          <w:u w:val="none"/>
        </w:rPr>
        <w:t>3　推动工业互联网发展</w:t>
      </w:r>
      <w:r>
        <w:rPr>
          <w:position w:val="6"/>
          <w:sz w:val="21"/>
          <w:szCs w:val="21"/>
        </w:rPr>
        <w:tab/>
      </w:r>
      <w:r>
        <w:rPr>
          <w:rFonts w:hint="eastAsia"/>
          <w:position w:val="6"/>
          <w:sz w:val="21"/>
          <w:szCs w:val="21"/>
        </w:rPr>
        <w:t>6</w:t>
      </w:r>
      <w:r>
        <w:rPr>
          <w:rFonts w:hint="eastAsia"/>
          <w:position w:val="6"/>
          <w:sz w:val="21"/>
          <w:szCs w:val="21"/>
          <w:lang w:val="en-US" w:eastAsia="zh-CN"/>
        </w:rPr>
        <w:t>2</w:t>
      </w:r>
    </w:p>
    <w:p>
      <w:pPr>
        <w:pStyle w:val="5"/>
        <w:tabs>
          <w:tab w:val="right" w:leader="dot" w:pos="8381"/>
        </w:tabs>
        <w:spacing w:after="0" w:line="240" w:lineRule="auto"/>
        <w:rPr>
          <w:rFonts w:hint="eastAsia" w:eastAsia="宋体"/>
          <w:position w:val="6"/>
          <w:sz w:val="21"/>
          <w:szCs w:val="21"/>
          <w:lang w:val="en-US" w:eastAsia="zh-CN"/>
        </w:rPr>
      </w:pPr>
      <w:r>
        <w:rPr>
          <w:rStyle w:val="15"/>
          <w:rFonts w:hint="eastAsia"/>
          <w:color w:val="auto"/>
          <w:sz w:val="21"/>
          <w:szCs w:val="21"/>
          <w:u w:val="none"/>
        </w:rPr>
        <w:t>5</w:t>
      </w:r>
      <w:r>
        <w:rPr>
          <w:rStyle w:val="15"/>
          <w:color w:val="auto"/>
          <w:sz w:val="21"/>
          <w:szCs w:val="21"/>
          <w:u w:val="none"/>
        </w:rPr>
        <w:t>.2.</w:t>
      </w:r>
      <w:r>
        <w:rPr>
          <w:rStyle w:val="15"/>
          <w:rFonts w:hint="eastAsia"/>
          <w:color w:val="auto"/>
          <w:sz w:val="21"/>
          <w:szCs w:val="21"/>
          <w:u w:val="none"/>
        </w:rPr>
        <w:t>4　加快5G商用步伐</w:t>
      </w:r>
      <w:r>
        <w:rPr>
          <w:position w:val="6"/>
          <w:sz w:val="21"/>
          <w:szCs w:val="21"/>
        </w:rPr>
        <w:tab/>
      </w:r>
      <w:r>
        <w:rPr>
          <w:rFonts w:hint="eastAsia"/>
          <w:position w:val="6"/>
          <w:sz w:val="21"/>
          <w:szCs w:val="21"/>
        </w:rPr>
        <w:t>6</w:t>
      </w:r>
      <w:r>
        <w:rPr>
          <w:rFonts w:hint="eastAsia"/>
          <w:position w:val="6"/>
          <w:sz w:val="21"/>
          <w:szCs w:val="21"/>
          <w:lang w:val="en-US" w:eastAsia="zh-CN"/>
        </w:rPr>
        <w:t>3</w:t>
      </w:r>
    </w:p>
    <w:p>
      <w:pPr>
        <w:pStyle w:val="8"/>
        <w:tabs>
          <w:tab w:val="right" w:leader="dot" w:pos="8381"/>
        </w:tabs>
        <w:spacing w:after="0" w:line="240" w:lineRule="auto"/>
        <w:ind w:firstLine="210" w:firstLineChars="100"/>
        <w:rPr>
          <w:rFonts w:hint="eastAsia" w:ascii="Times New Roman" w:hAnsi="Times New Roman" w:eastAsia="宋体"/>
          <w:sz w:val="21"/>
          <w:szCs w:val="21"/>
          <w:lang w:val="en-US" w:eastAsia="zh-CN"/>
        </w:rPr>
      </w:pPr>
      <w:r>
        <w:rPr>
          <w:rStyle w:val="15"/>
          <w:rFonts w:hint="eastAsia"/>
          <w:snapToGrid w:val="0"/>
          <w:color w:val="auto"/>
          <w:kern w:val="21"/>
          <w:sz w:val="21"/>
          <w:szCs w:val="21"/>
          <w:u w:val="none"/>
        </w:rPr>
        <w:t>附录1</w:t>
      </w:r>
      <w:r>
        <w:rPr>
          <w:rStyle w:val="15"/>
          <w:snapToGrid w:val="0"/>
          <w:color w:val="auto"/>
          <w:kern w:val="21"/>
          <w:sz w:val="21"/>
          <w:szCs w:val="21"/>
          <w:u w:val="none"/>
        </w:rPr>
        <w:t xml:space="preserve">  </w:t>
      </w:r>
      <w:r>
        <w:rPr>
          <w:rStyle w:val="15"/>
          <w:rFonts w:hint="eastAsia"/>
          <w:snapToGrid w:val="0"/>
          <w:color w:val="auto"/>
          <w:kern w:val="21"/>
          <w:sz w:val="21"/>
          <w:szCs w:val="21"/>
          <w:u w:val="none"/>
        </w:rPr>
        <w:t>2018年中国互联网产业发展综述</w:t>
      </w:r>
      <w:r>
        <w:rPr>
          <w:rFonts w:ascii="Times New Roman" w:hAnsi="Times New Roman"/>
          <w:position w:val="6"/>
          <w:sz w:val="21"/>
          <w:szCs w:val="21"/>
        </w:rPr>
        <w:tab/>
      </w:r>
      <w:r>
        <w:rPr>
          <w:rFonts w:hint="eastAsia" w:ascii="Times New Roman" w:hAnsi="Times New Roman"/>
          <w:position w:val="6"/>
          <w:sz w:val="21"/>
          <w:szCs w:val="21"/>
        </w:rPr>
        <w:t>6</w:t>
      </w:r>
      <w:r>
        <w:rPr>
          <w:rFonts w:hint="eastAsia" w:ascii="Times New Roman" w:hAnsi="Times New Roman"/>
          <w:position w:val="6"/>
          <w:sz w:val="21"/>
          <w:szCs w:val="21"/>
          <w:lang w:val="en-US" w:eastAsia="zh-CN"/>
        </w:rPr>
        <w:t>4</w:t>
      </w:r>
    </w:p>
    <w:p>
      <w:pPr>
        <w:pStyle w:val="8"/>
        <w:tabs>
          <w:tab w:val="right" w:leader="dot" w:pos="8381"/>
        </w:tabs>
        <w:spacing w:after="0" w:line="240" w:lineRule="auto"/>
        <w:ind w:firstLine="210" w:firstLineChars="100"/>
        <w:rPr>
          <w:rFonts w:hint="default" w:eastAsia="宋体"/>
          <w:sz w:val="21"/>
          <w:szCs w:val="21"/>
          <w:lang w:val="en-US" w:eastAsia="zh-CN"/>
        </w:rPr>
      </w:pPr>
      <w:r>
        <w:rPr>
          <w:rStyle w:val="15"/>
          <w:rFonts w:hint="eastAsia"/>
          <w:snapToGrid w:val="0"/>
          <w:color w:val="auto"/>
          <w:kern w:val="21"/>
          <w:sz w:val="21"/>
          <w:szCs w:val="21"/>
          <w:u w:val="none"/>
        </w:rPr>
        <w:t>附录2</w:t>
      </w:r>
      <w:r>
        <w:rPr>
          <w:rStyle w:val="15"/>
          <w:snapToGrid w:val="0"/>
          <w:color w:val="auto"/>
          <w:kern w:val="21"/>
          <w:sz w:val="21"/>
          <w:szCs w:val="21"/>
          <w:u w:val="none"/>
        </w:rPr>
        <w:t xml:space="preserve">  </w:t>
      </w:r>
      <w:r>
        <w:rPr>
          <w:rFonts w:hint="eastAsia" w:ascii="Times New Roman" w:hAnsi="Times New Roman"/>
          <w:sz w:val="21"/>
          <w:szCs w:val="21"/>
        </w:rPr>
        <w:t>陕西、安徽互联网发展对比</w:t>
      </w:r>
      <w:r>
        <w:rPr>
          <w:rFonts w:ascii="Times New Roman" w:hAnsi="Times New Roman"/>
          <w:position w:val="6"/>
          <w:sz w:val="21"/>
          <w:szCs w:val="21"/>
        </w:rPr>
        <w:tab/>
      </w:r>
      <w:r>
        <w:rPr>
          <w:rFonts w:hint="eastAsia" w:ascii="Times New Roman" w:hAnsi="Times New Roman"/>
          <w:position w:val="6"/>
          <w:sz w:val="21"/>
          <w:szCs w:val="21"/>
          <w:lang w:val="en-US" w:eastAsia="zh-CN"/>
        </w:rPr>
        <w:t>72</w:t>
      </w:r>
    </w:p>
    <w:p>
      <w:pPr>
        <w:pStyle w:val="8"/>
        <w:tabs>
          <w:tab w:val="right" w:leader="dot" w:pos="8381"/>
        </w:tabs>
        <w:spacing w:after="0" w:line="240" w:lineRule="auto"/>
        <w:ind w:firstLine="210" w:firstLineChars="100"/>
        <w:rPr>
          <w:rFonts w:hint="default" w:eastAsia="宋体"/>
          <w:sz w:val="21"/>
          <w:szCs w:val="21"/>
          <w:lang w:val="en-US" w:eastAsia="zh-CN"/>
        </w:rPr>
      </w:pPr>
      <w:r>
        <w:rPr>
          <w:rStyle w:val="15"/>
          <w:rFonts w:hint="eastAsia"/>
          <w:snapToGrid w:val="0"/>
          <w:color w:val="auto"/>
          <w:kern w:val="21"/>
          <w:sz w:val="21"/>
          <w:szCs w:val="21"/>
          <w:u w:val="none"/>
        </w:rPr>
        <w:t>附录3</w:t>
      </w:r>
      <w:r>
        <w:rPr>
          <w:rStyle w:val="15"/>
          <w:snapToGrid w:val="0"/>
          <w:color w:val="auto"/>
          <w:kern w:val="21"/>
          <w:sz w:val="21"/>
          <w:szCs w:val="21"/>
          <w:u w:val="none"/>
        </w:rPr>
        <w:t xml:space="preserve">  </w:t>
      </w:r>
      <w:r>
        <w:rPr>
          <w:rStyle w:val="15"/>
          <w:rFonts w:hint="eastAsia"/>
          <w:snapToGrid w:val="0"/>
          <w:color w:val="auto"/>
          <w:kern w:val="21"/>
          <w:sz w:val="21"/>
          <w:szCs w:val="21"/>
          <w:u w:val="none"/>
        </w:rPr>
        <w:t>2018年各省（市、自治区）已备案网站主办者及网站</w:t>
      </w:r>
      <w:r>
        <w:rPr>
          <w:rFonts w:ascii="Times New Roman" w:hAnsi="Times New Roman"/>
          <w:position w:val="6"/>
          <w:sz w:val="21"/>
          <w:szCs w:val="21"/>
        </w:rPr>
        <w:tab/>
      </w:r>
      <w:r>
        <w:rPr>
          <w:rFonts w:hint="eastAsia" w:ascii="Times New Roman" w:hAnsi="Times New Roman"/>
          <w:position w:val="6"/>
          <w:sz w:val="21"/>
          <w:szCs w:val="21"/>
          <w:lang w:val="en-US" w:eastAsia="zh-CN"/>
        </w:rPr>
        <w:t>75</w:t>
      </w:r>
    </w:p>
    <w:p>
      <w:pPr>
        <w:pStyle w:val="8"/>
        <w:tabs>
          <w:tab w:val="right" w:leader="dot" w:pos="8381"/>
        </w:tabs>
        <w:spacing w:after="0" w:line="240" w:lineRule="auto"/>
        <w:ind w:firstLine="210" w:firstLineChars="100"/>
        <w:rPr>
          <w:rFonts w:hint="default" w:eastAsia="宋体"/>
          <w:sz w:val="21"/>
          <w:szCs w:val="21"/>
          <w:lang w:val="en-US" w:eastAsia="zh-CN"/>
        </w:rPr>
      </w:pPr>
      <w:r>
        <w:rPr>
          <w:rStyle w:val="15"/>
          <w:rFonts w:hint="eastAsia"/>
          <w:snapToGrid w:val="0"/>
          <w:color w:val="auto"/>
          <w:kern w:val="21"/>
          <w:sz w:val="21"/>
          <w:szCs w:val="21"/>
          <w:u w:val="none"/>
        </w:rPr>
        <w:t>附录4</w:t>
      </w:r>
      <w:r>
        <w:rPr>
          <w:rStyle w:val="15"/>
          <w:snapToGrid w:val="0"/>
          <w:color w:val="auto"/>
          <w:kern w:val="21"/>
          <w:sz w:val="21"/>
          <w:szCs w:val="21"/>
          <w:u w:val="none"/>
        </w:rPr>
        <w:t xml:space="preserve">  </w:t>
      </w:r>
      <w:r>
        <w:rPr>
          <w:rStyle w:val="15"/>
          <w:rFonts w:hint="eastAsia"/>
          <w:snapToGrid w:val="0"/>
          <w:color w:val="auto"/>
          <w:kern w:val="21"/>
          <w:sz w:val="21"/>
          <w:szCs w:val="21"/>
          <w:u w:val="none"/>
        </w:rPr>
        <w:t>2018年各省（市、自治区）已备案网站域名</w:t>
      </w:r>
      <w:r>
        <w:rPr>
          <w:rFonts w:ascii="Times New Roman" w:hAnsi="Times New Roman"/>
          <w:position w:val="6"/>
          <w:sz w:val="21"/>
          <w:szCs w:val="21"/>
        </w:rPr>
        <w:tab/>
      </w:r>
      <w:r>
        <w:rPr>
          <w:rFonts w:hint="eastAsia" w:ascii="Times New Roman" w:hAnsi="Times New Roman"/>
          <w:position w:val="6"/>
          <w:sz w:val="21"/>
          <w:szCs w:val="21"/>
          <w:lang w:val="en-US" w:eastAsia="zh-CN"/>
        </w:rPr>
        <w:t>76</w:t>
      </w:r>
    </w:p>
    <w:p>
      <w:pPr>
        <w:pStyle w:val="8"/>
        <w:tabs>
          <w:tab w:val="right" w:leader="dot" w:pos="8381"/>
        </w:tabs>
        <w:spacing w:after="0" w:line="240" w:lineRule="auto"/>
        <w:ind w:firstLine="210" w:firstLineChars="100"/>
        <w:rPr>
          <w:rFonts w:hint="eastAsia" w:eastAsia="宋体"/>
          <w:sz w:val="21"/>
          <w:szCs w:val="21"/>
          <w:lang w:val="en-US" w:eastAsia="zh-CN"/>
        </w:rPr>
      </w:pPr>
      <w:r>
        <w:rPr>
          <w:rStyle w:val="15"/>
          <w:rFonts w:hint="eastAsia"/>
          <w:snapToGrid w:val="0"/>
          <w:color w:val="auto"/>
          <w:kern w:val="21"/>
          <w:sz w:val="21"/>
          <w:szCs w:val="21"/>
          <w:u w:val="none"/>
        </w:rPr>
        <w:t>附录5</w:t>
      </w:r>
      <w:r>
        <w:rPr>
          <w:rStyle w:val="15"/>
          <w:snapToGrid w:val="0"/>
          <w:color w:val="auto"/>
          <w:kern w:val="21"/>
          <w:sz w:val="21"/>
          <w:szCs w:val="21"/>
          <w:u w:val="none"/>
        </w:rPr>
        <w:t xml:space="preserve">  </w:t>
      </w:r>
      <w:r>
        <w:rPr>
          <w:rStyle w:val="15"/>
          <w:rFonts w:hint="eastAsia"/>
          <w:snapToGrid w:val="0"/>
          <w:color w:val="auto"/>
          <w:kern w:val="21"/>
          <w:sz w:val="21"/>
          <w:szCs w:val="21"/>
          <w:u w:val="none"/>
        </w:rPr>
        <w:t>2018年各省（市、自治区）已备案</w:t>
      </w:r>
      <w:r>
        <w:rPr>
          <w:rStyle w:val="15"/>
          <w:rFonts w:hint="eastAsia"/>
          <w:snapToGrid w:val="0"/>
          <w:color w:val="auto"/>
          <w:kern w:val="21"/>
          <w:sz w:val="21"/>
          <w:szCs w:val="21"/>
          <w:u w:val="none"/>
          <w:lang w:val="en-US" w:eastAsia="zh-CN"/>
        </w:rPr>
        <w:t>IPv4</w:t>
      </w:r>
      <w:r>
        <w:rPr>
          <w:rStyle w:val="15"/>
          <w:rFonts w:hint="eastAsia"/>
          <w:snapToGrid w:val="0"/>
          <w:color w:val="auto"/>
          <w:kern w:val="21"/>
          <w:sz w:val="21"/>
          <w:szCs w:val="21"/>
          <w:u w:val="none"/>
        </w:rPr>
        <w:t>域名</w:t>
      </w:r>
      <w:r>
        <w:rPr>
          <w:rFonts w:ascii="Times New Roman" w:hAnsi="Times New Roman"/>
          <w:position w:val="6"/>
          <w:sz w:val="21"/>
          <w:szCs w:val="21"/>
        </w:rPr>
        <w:tab/>
      </w:r>
      <w:r>
        <w:rPr>
          <w:rFonts w:hint="eastAsia" w:ascii="Times New Roman" w:hAnsi="Times New Roman"/>
          <w:position w:val="6"/>
          <w:sz w:val="21"/>
          <w:szCs w:val="21"/>
        </w:rPr>
        <w:t>7</w:t>
      </w:r>
      <w:r>
        <w:rPr>
          <w:rFonts w:hint="eastAsia" w:ascii="Times New Roman" w:hAnsi="Times New Roman"/>
          <w:position w:val="6"/>
          <w:sz w:val="21"/>
          <w:szCs w:val="21"/>
          <w:lang w:val="en-US" w:eastAsia="zh-CN"/>
        </w:rPr>
        <w:t>7</w:t>
      </w:r>
    </w:p>
    <w:p>
      <w:pPr>
        <w:pStyle w:val="8"/>
        <w:tabs>
          <w:tab w:val="right" w:leader="dot" w:pos="8381"/>
        </w:tabs>
        <w:spacing w:after="0" w:line="240" w:lineRule="auto"/>
        <w:ind w:firstLine="210" w:firstLineChars="100"/>
        <w:rPr>
          <w:rFonts w:hint="default" w:eastAsia="宋体"/>
          <w:sz w:val="21"/>
          <w:szCs w:val="21"/>
          <w:lang w:val="en-US" w:eastAsia="zh-CN"/>
        </w:rPr>
      </w:pPr>
      <w:r>
        <w:rPr>
          <w:rStyle w:val="15"/>
          <w:rFonts w:hint="eastAsia"/>
          <w:snapToGrid w:val="0"/>
          <w:color w:val="auto"/>
          <w:kern w:val="21"/>
          <w:sz w:val="21"/>
          <w:szCs w:val="21"/>
          <w:u w:val="none"/>
        </w:rPr>
        <w:t>附录6</w:t>
      </w:r>
      <w:r>
        <w:rPr>
          <w:rStyle w:val="15"/>
          <w:snapToGrid w:val="0"/>
          <w:color w:val="auto"/>
          <w:kern w:val="21"/>
          <w:sz w:val="21"/>
          <w:szCs w:val="21"/>
          <w:u w:val="none"/>
        </w:rPr>
        <w:t xml:space="preserve">  </w:t>
      </w:r>
      <w:r>
        <w:rPr>
          <w:rStyle w:val="15"/>
          <w:rFonts w:hint="eastAsia"/>
          <w:snapToGrid w:val="0"/>
          <w:color w:val="auto"/>
          <w:kern w:val="21"/>
          <w:sz w:val="21"/>
          <w:szCs w:val="21"/>
          <w:u w:val="none"/>
        </w:rPr>
        <w:t>2018年陕西省网络接入服务提供商接入</w:t>
      </w:r>
      <w:r>
        <w:rPr>
          <w:rStyle w:val="15"/>
          <w:rFonts w:hint="eastAsia"/>
          <w:snapToGrid w:val="0"/>
          <w:color w:val="auto"/>
          <w:kern w:val="21"/>
          <w:sz w:val="21"/>
          <w:szCs w:val="21"/>
          <w:u w:val="none"/>
          <w:lang w:eastAsia="zh-CN"/>
        </w:rPr>
        <w:t>网站</w:t>
      </w:r>
      <w:r>
        <w:rPr>
          <w:rFonts w:ascii="Times New Roman" w:hAnsi="Times New Roman"/>
          <w:position w:val="6"/>
          <w:sz w:val="21"/>
          <w:szCs w:val="21"/>
        </w:rPr>
        <w:tab/>
      </w:r>
      <w:r>
        <w:rPr>
          <w:rFonts w:hint="eastAsia" w:ascii="Times New Roman" w:hAnsi="Times New Roman"/>
          <w:position w:val="6"/>
          <w:sz w:val="21"/>
          <w:szCs w:val="21"/>
          <w:lang w:val="en-US" w:eastAsia="zh-CN"/>
        </w:rPr>
        <w:t>78</w:t>
      </w:r>
    </w:p>
    <w:p>
      <w:pPr>
        <w:pStyle w:val="8"/>
        <w:tabs>
          <w:tab w:val="right" w:leader="dot" w:pos="8381"/>
        </w:tabs>
        <w:spacing w:after="0" w:line="240" w:lineRule="auto"/>
        <w:ind w:firstLine="210" w:firstLineChars="100"/>
        <w:rPr>
          <w:rFonts w:hint="default" w:ascii="Times New Roman" w:hAnsi="Times New Roman" w:eastAsia="宋体"/>
          <w:sz w:val="21"/>
          <w:szCs w:val="21"/>
          <w:lang w:val="en-US" w:eastAsia="zh-CN"/>
        </w:rPr>
      </w:pPr>
      <w:r>
        <w:rPr>
          <w:rStyle w:val="15"/>
          <w:rFonts w:hint="eastAsia"/>
          <w:snapToGrid w:val="0"/>
          <w:color w:val="auto"/>
          <w:kern w:val="21"/>
          <w:sz w:val="21"/>
          <w:szCs w:val="21"/>
          <w:u w:val="none"/>
        </w:rPr>
        <w:t>附录7</w:t>
      </w:r>
      <w:r>
        <w:rPr>
          <w:rStyle w:val="15"/>
          <w:snapToGrid w:val="0"/>
          <w:color w:val="auto"/>
          <w:kern w:val="21"/>
          <w:sz w:val="21"/>
          <w:szCs w:val="21"/>
          <w:u w:val="none"/>
        </w:rPr>
        <w:t xml:space="preserve">  </w:t>
      </w:r>
      <w:r>
        <w:rPr>
          <w:rStyle w:val="15"/>
          <w:rFonts w:hint="eastAsia"/>
          <w:snapToGrid w:val="0"/>
          <w:color w:val="auto"/>
          <w:kern w:val="21"/>
          <w:sz w:val="21"/>
          <w:szCs w:val="21"/>
          <w:u w:val="none"/>
        </w:rPr>
        <w:t>2018年陕西省网络接入服务提供商接入IP地址</w:t>
      </w:r>
      <w:r>
        <w:rPr>
          <w:rFonts w:ascii="Times New Roman" w:hAnsi="Times New Roman"/>
          <w:position w:val="6"/>
          <w:sz w:val="21"/>
          <w:szCs w:val="21"/>
        </w:rPr>
        <w:tab/>
      </w:r>
      <w:r>
        <w:rPr>
          <w:rFonts w:hint="eastAsia" w:ascii="Times New Roman" w:hAnsi="Times New Roman"/>
          <w:position w:val="6"/>
          <w:sz w:val="21"/>
          <w:szCs w:val="21"/>
          <w:lang w:val="en-US" w:eastAsia="zh-CN"/>
        </w:rPr>
        <w:t>79</w:t>
      </w:r>
    </w:p>
    <w:p>
      <w:pPr>
        <w:pStyle w:val="8"/>
        <w:tabs>
          <w:tab w:val="right" w:leader="dot" w:pos="8381"/>
        </w:tabs>
        <w:spacing w:after="0" w:line="120" w:lineRule="auto"/>
        <w:ind w:firstLine="210" w:firstLineChars="100"/>
        <w:rPr>
          <w:rFonts w:hint="default" w:ascii="Times New Roman" w:hAnsi="Times New Roman" w:eastAsia="宋体"/>
          <w:sz w:val="21"/>
          <w:szCs w:val="21"/>
          <w:lang w:val="en-US" w:eastAsia="zh-CN"/>
        </w:rPr>
      </w:pPr>
      <w:r>
        <w:rPr>
          <w:rStyle w:val="15"/>
          <w:rFonts w:hint="eastAsia"/>
          <w:snapToGrid w:val="0"/>
          <w:color w:val="auto"/>
          <w:kern w:val="21"/>
          <w:sz w:val="21"/>
          <w:szCs w:val="21"/>
          <w:u w:val="none"/>
        </w:rPr>
        <w:t>附录8</w:t>
      </w:r>
      <w:r>
        <w:rPr>
          <w:rStyle w:val="15"/>
          <w:snapToGrid w:val="0"/>
          <w:color w:val="auto"/>
          <w:kern w:val="21"/>
          <w:sz w:val="21"/>
          <w:szCs w:val="21"/>
          <w:u w:val="none"/>
        </w:rPr>
        <w:t xml:space="preserve">  </w:t>
      </w:r>
      <w:r>
        <w:rPr>
          <w:rStyle w:val="15"/>
          <w:rFonts w:hint="eastAsia"/>
          <w:snapToGrid w:val="0"/>
          <w:color w:val="auto"/>
          <w:kern w:val="21"/>
          <w:sz w:val="21"/>
          <w:szCs w:val="21"/>
          <w:u w:val="none"/>
        </w:rPr>
        <w:t>2018年陕西省各地市网站分布</w:t>
      </w:r>
      <w:r>
        <w:rPr>
          <w:rFonts w:ascii="Times New Roman" w:hAnsi="Times New Roman"/>
          <w:position w:val="6"/>
          <w:sz w:val="21"/>
          <w:szCs w:val="21"/>
        </w:rPr>
        <w:tab/>
      </w:r>
      <w:r>
        <w:rPr>
          <w:rFonts w:hint="eastAsia" w:ascii="Times New Roman" w:hAnsi="Times New Roman"/>
          <w:position w:val="6"/>
          <w:sz w:val="21"/>
          <w:szCs w:val="21"/>
          <w:lang w:val="en-US" w:eastAsia="zh-CN"/>
        </w:rPr>
        <w:t>80</w:t>
      </w:r>
    </w:p>
    <w:p>
      <w:pPr>
        <w:pStyle w:val="8"/>
        <w:tabs>
          <w:tab w:val="right" w:leader="dot" w:pos="8381"/>
        </w:tabs>
        <w:spacing w:after="0" w:line="120" w:lineRule="auto"/>
        <w:ind w:firstLine="210" w:firstLineChars="100"/>
        <w:rPr>
          <w:rFonts w:hint="eastAsia" w:ascii="Times New Roman" w:hAnsi="Times New Roman" w:eastAsia="宋体"/>
          <w:szCs w:val="21"/>
          <w:lang w:val="en-US" w:eastAsia="zh-CN"/>
        </w:rPr>
        <w:sectPr>
          <w:pgSz w:w="11906" w:h="16838"/>
          <w:pgMar w:top="1440" w:right="1800" w:bottom="1440" w:left="1800" w:header="851" w:footer="992" w:gutter="0"/>
          <w:pgNumType w:start="1"/>
          <w:cols w:space="425" w:num="1"/>
          <w:docGrid w:type="lines" w:linePitch="312" w:charSpace="0"/>
        </w:sectPr>
      </w:pPr>
      <w:r>
        <w:rPr>
          <w:rFonts w:hint="eastAsia" w:ascii="Times New Roman" w:hAnsi="Times New Roman"/>
          <w:sz w:val="21"/>
          <w:szCs w:val="21"/>
        </w:rPr>
        <w:t xml:space="preserve">附录9  </w:t>
      </w:r>
      <w:r>
        <w:rPr>
          <w:rStyle w:val="15"/>
          <w:rFonts w:hint="eastAsia"/>
          <w:snapToGrid w:val="0"/>
          <w:color w:val="auto"/>
          <w:kern w:val="21"/>
          <w:sz w:val="21"/>
          <w:szCs w:val="21"/>
          <w:u w:val="none"/>
        </w:rPr>
        <w:t>2018年陕西省各地市IP地址分布</w:t>
      </w:r>
      <w:r>
        <w:rPr>
          <w:rFonts w:ascii="Times New Roman" w:hAnsi="Times New Roman"/>
          <w:position w:val="6"/>
          <w:sz w:val="21"/>
          <w:szCs w:val="21"/>
        </w:rPr>
        <w:tab/>
      </w:r>
      <w:r>
        <w:rPr>
          <w:rFonts w:ascii="Times New Roman" w:hAnsi="Times New Roman"/>
          <w:position w:val="6"/>
          <w:sz w:val="21"/>
          <w:szCs w:val="21"/>
        </w:rPr>
        <w:t>8</w:t>
      </w:r>
      <w:r>
        <w:rPr>
          <w:rFonts w:hint="eastAsia" w:ascii="Times New Roman" w:hAnsi="Times New Roman"/>
          <w:position w:val="6"/>
          <w:sz w:val="21"/>
          <w:szCs w:val="21"/>
          <w:lang w:val="en-US" w:eastAsia="zh-CN"/>
        </w:rPr>
        <w:t>0</w:t>
      </w:r>
      <w:bookmarkStart w:id="21" w:name="_GoBack"/>
      <w:bookmarkEnd w:id="21"/>
    </w:p>
    <w:p>
      <w:pPr>
        <w:jc w:val="center"/>
        <w:rPr>
          <w:rFonts w:ascii="黑体" w:hAnsi="黑体" w:eastAsia="黑体"/>
          <w:b/>
          <w:bCs/>
          <w:szCs w:val="21"/>
        </w:rPr>
      </w:pPr>
      <w:r>
        <w:rPr>
          <w:rFonts w:hint="eastAsia" w:ascii="黑体" w:hAnsi="黑体" w:eastAsia="黑体" w:cs="黑体"/>
          <w:b/>
          <w:szCs w:val="21"/>
        </w:rPr>
        <w:t xml:space="preserve">第一章 </w:t>
      </w:r>
      <w:r>
        <w:rPr>
          <w:rFonts w:hint="eastAsia" w:ascii="黑体" w:hAnsi="黑体" w:eastAsia="黑体"/>
          <w:b/>
          <w:bCs/>
          <w:szCs w:val="21"/>
        </w:rPr>
        <w:t>报告摘要</w:t>
      </w:r>
    </w:p>
    <w:p>
      <w:pPr>
        <w:ind w:left="1395"/>
        <w:rPr>
          <w:rFonts w:ascii="黑体" w:hAnsi="黑体" w:eastAsia="黑体"/>
          <w:b/>
          <w:bCs/>
          <w:szCs w:val="21"/>
        </w:rPr>
      </w:pPr>
    </w:p>
    <w:p>
      <w:pPr>
        <w:ind w:firstLine="422" w:firstLineChars="200"/>
        <w:rPr>
          <w:b/>
          <w:bCs/>
          <w:szCs w:val="21"/>
        </w:rPr>
      </w:pPr>
      <w:r>
        <w:rPr>
          <w:rFonts w:hint="eastAsia"/>
          <w:b/>
          <w:bCs/>
          <w:szCs w:val="21"/>
        </w:rPr>
        <w:t>1.1 术语及数据界定</w:t>
      </w:r>
    </w:p>
    <w:p>
      <w:pPr>
        <w:ind w:firstLine="422" w:firstLineChars="200"/>
        <w:rPr>
          <w:b/>
          <w:bCs/>
          <w:szCs w:val="21"/>
        </w:rPr>
      </w:pPr>
      <w:r>
        <w:rPr>
          <w:rFonts w:hint="eastAsia"/>
          <w:b/>
          <w:bCs/>
          <w:szCs w:val="21"/>
        </w:rPr>
        <w:t>1.1.1 术语定义</w:t>
      </w:r>
    </w:p>
    <w:p>
      <w:pPr>
        <w:ind w:firstLine="422" w:firstLineChars="200"/>
        <w:rPr>
          <w:szCs w:val="21"/>
        </w:rPr>
      </w:pPr>
      <w:r>
        <w:rPr>
          <w:rFonts w:hint="eastAsia"/>
          <w:b/>
          <w:bCs/>
          <w:szCs w:val="21"/>
        </w:rPr>
        <w:t>网民：</w:t>
      </w:r>
      <w:r>
        <w:rPr>
          <w:rFonts w:hint="eastAsia"/>
          <w:szCs w:val="21"/>
        </w:rPr>
        <w:t>据截止日期一年内，6周岁以上通过计算机、移动设备等终端接入互联网，并产生访问行为的中国公民。</w:t>
      </w:r>
    </w:p>
    <w:p>
      <w:pPr>
        <w:ind w:firstLine="422" w:firstLineChars="200"/>
        <w:rPr>
          <w:szCs w:val="21"/>
        </w:rPr>
      </w:pPr>
      <w:r>
        <w:rPr>
          <w:rFonts w:hint="eastAsia"/>
          <w:b/>
          <w:bCs/>
          <w:szCs w:val="21"/>
        </w:rPr>
        <w:t>IP地址：</w:t>
      </w:r>
      <w:r>
        <w:rPr>
          <w:rFonts w:hint="eastAsia"/>
          <w:szCs w:val="21"/>
        </w:rPr>
        <w:t>IP地址的作用是标识上网计算机、服务器或网络中的其他设备，是互联网中的基础资源，只有通过IP地址才能和互联网联接。</w:t>
      </w:r>
    </w:p>
    <w:p>
      <w:pPr>
        <w:ind w:firstLine="422" w:firstLineChars="200"/>
        <w:rPr>
          <w:szCs w:val="21"/>
        </w:rPr>
      </w:pPr>
      <w:r>
        <w:rPr>
          <w:rFonts w:hint="eastAsia"/>
          <w:b/>
          <w:bCs/>
          <w:szCs w:val="21"/>
        </w:rPr>
        <w:t>域名：</w:t>
      </w:r>
      <w:r>
        <w:rPr>
          <w:rFonts w:hint="eastAsia"/>
          <w:szCs w:val="21"/>
        </w:rPr>
        <w:t>域名是与IP地址相对应的层次结构式互联网地址标识。域名通常分为两类，一类是国家或地区顶级域名（ccTLD），如以.CN结尾的域名代表中国；一类是类别顶级域名（gTLD），如以.COM、.NET、.ORG结尾的域名等。</w:t>
      </w:r>
    </w:p>
    <w:p>
      <w:pPr>
        <w:ind w:firstLine="422" w:firstLineChars="200"/>
        <w:rPr>
          <w:szCs w:val="21"/>
        </w:rPr>
      </w:pPr>
      <w:r>
        <w:rPr>
          <w:rFonts w:hint="eastAsia"/>
          <w:b/>
          <w:bCs/>
          <w:szCs w:val="21"/>
        </w:rPr>
        <w:t>网站：</w:t>
      </w:r>
      <w:r>
        <w:rPr>
          <w:rFonts w:hint="eastAsia"/>
          <w:szCs w:val="21"/>
        </w:rPr>
        <w:t>指以域名本身或者“www.+域名”为网址的web站点，其中包括中国的国家顶级域名（.cn等）和类别顶级域名（.com等）下的web站点，且该域名的注册者位于中国境内。</w:t>
      </w:r>
    </w:p>
    <w:p>
      <w:pPr>
        <w:ind w:firstLine="422" w:firstLineChars="200"/>
        <w:rPr>
          <w:szCs w:val="21"/>
        </w:rPr>
      </w:pPr>
      <w:r>
        <w:rPr>
          <w:rFonts w:hint="eastAsia"/>
          <w:b/>
          <w:bCs/>
          <w:szCs w:val="21"/>
        </w:rPr>
        <w:t>移动网络应用：</w:t>
      </w:r>
      <w:r>
        <w:rPr>
          <w:rFonts w:hint="eastAsia"/>
          <w:szCs w:val="21"/>
        </w:rPr>
        <w:t>指在Android系统上产生的访问行为，据统计国内Android系统占比将近80%，足以代表整体移动互联网行为。</w:t>
      </w:r>
    </w:p>
    <w:p>
      <w:pPr>
        <w:ind w:firstLine="422" w:firstLineChars="200"/>
        <w:rPr>
          <w:b/>
          <w:bCs/>
          <w:szCs w:val="21"/>
        </w:rPr>
      </w:pPr>
      <w:r>
        <w:rPr>
          <w:rFonts w:hint="eastAsia"/>
          <w:b/>
          <w:bCs/>
          <w:szCs w:val="21"/>
        </w:rPr>
        <w:t>App人群覆盖率：</w:t>
      </w:r>
      <w:r>
        <w:rPr>
          <w:rFonts w:hint="eastAsia"/>
          <w:szCs w:val="21"/>
        </w:rPr>
        <w:t>移动网民使用App的活跃用户数的比例。</w:t>
      </w:r>
    </w:p>
    <w:p>
      <w:pPr>
        <w:ind w:firstLine="422" w:firstLineChars="200"/>
        <w:rPr>
          <w:b/>
          <w:bCs/>
          <w:szCs w:val="21"/>
        </w:rPr>
      </w:pPr>
      <w:r>
        <w:rPr>
          <w:rFonts w:hint="eastAsia"/>
          <w:b/>
          <w:bCs/>
          <w:szCs w:val="21"/>
        </w:rPr>
        <w:t>分时相对覆盖率：</w:t>
      </w:r>
      <w:r>
        <w:rPr>
          <w:rFonts w:hint="eastAsia"/>
          <w:szCs w:val="21"/>
        </w:rPr>
        <w:t>指定时间段内App活跃人数占App所在领域活跃用户数的比例。</w:t>
      </w:r>
    </w:p>
    <w:p>
      <w:pPr>
        <w:ind w:firstLine="422" w:firstLineChars="200"/>
        <w:rPr>
          <w:b/>
          <w:bCs/>
          <w:szCs w:val="21"/>
        </w:rPr>
      </w:pPr>
      <w:r>
        <w:rPr>
          <w:rFonts w:hint="eastAsia"/>
          <w:b/>
          <w:bCs/>
          <w:szCs w:val="21"/>
        </w:rPr>
        <w:t>月度活跃用户：</w:t>
      </w:r>
      <w:r>
        <w:rPr>
          <w:rFonts w:hint="eastAsia"/>
          <w:szCs w:val="21"/>
        </w:rPr>
        <w:t>指1个月内启动过一次领域内的应用即算活跃用户。</w:t>
      </w:r>
    </w:p>
    <w:p>
      <w:pPr>
        <w:ind w:firstLine="422" w:firstLineChars="200"/>
        <w:rPr>
          <w:b/>
          <w:bCs/>
          <w:szCs w:val="21"/>
        </w:rPr>
      </w:pPr>
      <w:r>
        <w:rPr>
          <w:rFonts w:hint="eastAsia"/>
          <w:b/>
          <w:bCs/>
          <w:szCs w:val="21"/>
        </w:rPr>
        <w:t>月均总使用时长：</w:t>
      </w:r>
      <w:r>
        <w:rPr>
          <w:rFonts w:hint="eastAsia"/>
          <w:szCs w:val="21"/>
        </w:rPr>
        <w:t>移动网民使用App时长的总和。</w:t>
      </w:r>
    </w:p>
    <w:p>
      <w:pPr>
        <w:ind w:firstLine="422" w:firstLineChars="200"/>
        <w:rPr>
          <w:b/>
          <w:bCs/>
          <w:szCs w:val="21"/>
        </w:rPr>
      </w:pPr>
      <w:r>
        <w:rPr>
          <w:rFonts w:hint="eastAsia"/>
          <w:b/>
          <w:bCs/>
          <w:szCs w:val="21"/>
        </w:rPr>
        <w:t>月均总启动次数：</w:t>
      </w:r>
      <w:r>
        <w:rPr>
          <w:rFonts w:hint="eastAsia"/>
          <w:szCs w:val="21"/>
        </w:rPr>
        <w:t>移动网民打开App次数的总和。</w:t>
      </w:r>
    </w:p>
    <w:p>
      <w:pPr>
        <w:ind w:firstLine="422" w:firstLineChars="200"/>
        <w:rPr>
          <w:b/>
          <w:bCs/>
          <w:szCs w:val="21"/>
        </w:rPr>
      </w:pPr>
      <w:r>
        <w:rPr>
          <w:rFonts w:hint="eastAsia"/>
          <w:b/>
          <w:bCs/>
          <w:szCs w:val="21"/>
        </w:rPr>
        <w:t>人均月度使用时长：</w:t>
      </w:r>
      <w:r>
        <w:rPr>
          <w:rFonts w:hint="eastAsia"/>
          <w:szCs w:val="21"/>
        </w:rPr>
        <w:t>每人每月使用App时长的平均值。</w:t>
      </w:r>
    </w:p>
    <w:p>
      <w:pPr>
        <w:ind w:firstLine="422" w:firstLineChars="200"/>
        <w:rPr>
          <w:b/>
          <w:bCs/>
          <w:szCs w:val="21"/>
        </w:rPr>
      </w:pPr>
      <w:r>
        <w:rPr>
          <w:rFonts w:hint="eastAsia"/>
          <w:b/>
          <w:bCs/>
          <w:szCs w:val="21"/>
        </w:rPr>
        <w:t>人均月度访问次数：</w:t>
      </w:r>
      <w:r>
        <w:rPr>
          <w:rFonts w:hint="eastAsia"/>
          <w:szCs w:val="21"/>
        </w:rPr>
        <w:t>每人每月打开App次数的平均值。</w:t>
      </w:r>
      <w:r>
        <w:rPr>
          <w:rFonts w:hint="eastAsia"/>
          <w:b/>
          <w:bCs/>
          <w:szCs w:val="21"/>
        </w:rPr>
        <mc:AlternateContent>
          <mc:Choice Requires="wps">
            <w:drawing>
              <wp:anchor distT="0" distB="0" distL="114300" distR="114300" simplePos="0" relativeHeight="251699200" behindDoc="0" locked="0" layoutInCell="1" allowOverlap="1">
                <wp:simplePos x="0" y="0"/>
                <wp:positionH relativeFrom="column">
                  <wp:posOffset>279400</wp:posOffset>
                </wp:positionH>
                <wp:positionV relativeFrom="paragraph">
                  <wp:posOffset>3413125</wp:posOffset>
                </wp:positionV>
                <wp:extent cx="4752340" cy="360045"/>
                <wp:effectExtent l="0" t="0" r="0" b="0"/>
                <wp:wrapNone/>
                <wp:docPr id="1" name="矩形 5"/>
                <wp:cNvGraphicFramePr/>
                <a:graphic xmlns:a="http://schemas.openxmlformats.org/drawingml/2006/main">
                  <a:graphicData uri="http://schemas.microsoft.com/office/word/2010/wordprocessingShape">
                    <wps:wsp>
                      <wps:cNvSpPr/>
                      <wps:spPr>
                        <a:xfrm>
                          <a:off x="0" y="0"/>
                          <a:ext cx="4752340" cy="360045"/>
                        </a:xfrm>
                        <a:prstGeom prst="rect">
                          <a:avLst/>
                        </a:prstGeom>
                        <a:noFill/>
                        <a:ln w="9525">
                          <a:noFill/>
                        </a:ln>
                      </wps:spPr>
                      <wps:bodyPr lIns="72000" tIns="36000" rIns="72000" bIns="36000" upright="1"/>
                    </wps:wsp>
                  </a:graphicData>
                </a:graphic>
              </wp:anchor>
            </w:drawing>
          </mc:Choice>
          <mc:Fallback>
            <w:pict>
              <v:rect id="矩形 5" o:spid="_x0000_s1026" o:spt="1" style="position:absolute;left:0pt;margin-left:22pt;margin-top:268.75pt;height:28.35pt;width:374.2pt;z-index:251699200;mso-width-relative:page;mso-height-relative:page;" filled="f" stroked="f" coordsize="21600,21600" o:gfxdata="UEsDBAoAAAAAAIdO4kAAAAAAAAAAAAAAAAAEAAAAZHJzL1BLAwQUAAAACACHTuJATyyysNYAAAAK&#10;AQAADwAAAGRycy9kb3ducmV2LnhtbE2PzU7DMBCE70i8g7VI3KjTNCUkxKkEEnBuCnc33vyo8Tqy&#10;3aa8PcsJjrMzmv2m2l3tJC7ow+hIwXqVgEBqnRmpV/B5eHt4AhGiJqMnR6jgGwPs6tubSpfGLbTH&#10;SxN7wSUUSq1giHEupQztgFaHlZuR2Ouctzqy9L00Xi9cbieZJsmjtHok/jDoGV8HbE/N2SrATVdg&#10;P4Yul++nr73xS/Px0it1f7dOnkFEvMa/MPziMzrUzHR0ZzJBTAqyjKdEBdtNvgXBgbxIMxBHvhRZ&#10;CrKu5P8J9Q9QSwMEFAAAAAgAh07iQJNUgnybAQAAJQMAAA4AAABkcnMvZTJvRG9jLnhtbK1SS07D&#10;MBDdI3EHy3ua9McnasqmAiEhQAIO4Dp2Y8k/jU3TngaJHYfgOIhrMHZLqWCH2DiezMzze29mcr4y&#10;miwFBOVsTfu9khJhuWuUXdT08eHi6JSSEJltmHZW1HQtAj2fHh5MOl+JgWudbgQQBLGh6nxN2xh9&#10;VRSBt8Kw0HNeWExKB4ZFDGFRNMA6RDe6GJTlcdE5aDw4LkLAv7NNkk4zvpSCx1spg4hE1xS5xXxC&#10;PufpLKYTVi2A+VbxLQ32BxaGKYuP7qBmLDLyBOoXlFEcXHAy9rgzhZNScZE1oJp++UPNfcu8yFrQ&#10;nOB3NoX/g+U3yzsgqsHZUWKZwRF9PL++v72QcfKm86HCknt/B9so4DUJXUkw6YsSyCr7ud75KVaR&#10;cPw5OhkPhiO0nWNueFyWowxafHd7CPFSOEPSpaaA88o2suV1iPgiln6VpMesu1Ba55lpS7qano0H&#10;49ywy2CHttiYmG+4ptvcNWvUqa8seneCi5N2IQeJFgawn5nvZ548qEWL5PrJkIyLs8jUtnuThr0f&#10;56rv7Z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8ssrDWAAAACgEAAA8AAAAAAAAAAQAgAAAA&#10;IgAAAGRycy9kb3ducmV2LnhtbFBLAQIUABQAAAAIAIdO4kCTVIJ8mwEAACUDAAAOAAAAAAAAAAEA&#10;IAAAACUBAABkcnMvZTJvRG9jLnhtbFBLBQYAAAAABgAGAFkBAAAyBQAAAAA=&#10;">
                <v:fill on="f" focussize="0,0"/>
                <v:stroke on="f"/>
                <v:imagedata o:title=""/>
                <o:lock v:ext="edit" aspectratio="f"/>
                <v:textbox inset="2mm,1mm,2mm,1mm"/>
              </v:rect>
            </w:pict>
          </mc:Fallback>
        </mc:AlternateContent>
      </w:r>
    </w:p>
    <w:p>
      <w:pPr>
        <w:ind w:firstLine="422" w:firstLineChars="200"/>
        <w:rPr>
          <w:b/>
          <w:bCs/>
          <w:szCs w:val="21"/>
        </w:rPr>
      </w:pPr>
      <w:r>
        <w:rPr>
          <w:rFonts w:hint="eastAsia"/>
          <w:b/>
          <w:bCs/>
          <w:szCs w:val="21"/>
        </w:rPr>
        <w:t>应用领域偏好：</w:t>
      </w:r>
      <w:r>
        <w:rPr>
          <w:rFonts w:hint="eastAsia"/>
          <w:szCs w:val="21"/>
        </w:rPr>
        <w:t>按应用领域人群覆盖率进行排名。其中人群覆盖率指陕西省移动网民使用该应用领域内App的活跃用户数的比例。</w:t>
      </w:r>
    </w:p>
    <w:p>
      <w:pPr>
        <w:ind w:firstLine="422" w:firstLineChars="200"/>
        <w:rPr>
          <w:b/>
          <w:bCs/>
          <w:szCs w:val="21"/>
        </w:rPr>
      </w:pPr>
      <w:r>
        <w:rPr>
          <w:rFonts w:hint="eastAsia"/>
          <w:b/>
          <w:bCs/>
          <w:szCs w:val="21"/>
        </w:rPr>
        <w:t>1.1.2 调查范围</w:t>
      </w:r>
    </w:p>
    <w:p>
      <w:pPr>
        <w:ind w:firstLine="420" w:firstLineChars="200"/>
        <w:rPr>
          <w:szCs w:val="21"/>
        </w:rPr>
      </w:pPr>
      <w:r>
        <w:rPr>
          <w:rFonts w:hint="eastAsia"/>
          <w:szCs w:val="21"/>
        </w:rPr>
        <w:t>陕西省行政区域。</w:t>
      </w:r>
    </w:p>
    <w:p>
      <w:pPr>
        <w:ind w:firstLine="422" w:firstLineChars="200"/>
        <w:rPr>
          <w:b/>
          <w:bCs/>
          <w:szCs w:val="21"/>
        </w:rPr>
      </w:pPr>
      <w:r>
        <w:rPr>
          <w:rFonts w:hint="eastAsia"/>
          <w:b/>
          <w:bCs/>
          <w:szCs w:val="21"/>
        </w:rPr>
        <w:t>1.1.3 数据来源</w:t>
      </w:r>
    </w:p>
    <w:p>
      <w:pPr>
        <w:ind w:firstLine="420" w:firstLineChars="200"/>
        <w:rPr>
          <w:rFonts w:ascii="宋体" w:hAnsi="宋体" w:eastAsia="宋体" w:cs="宋体"/>
          <w:szCs w:val="21"/>
        </w:rPr>
      </w:pPr>
      <w:r>
        <w:rPr>
          <w:rFonts w:hint="eastAsia"/>
          <w:szCs w:val="21"/>
        </w:rPr>
        <w:t>中国互联网协会、陕西省通信管理局、国家计算机网络应急技术处理协调中心陕西分中心、工信部运行监测协调局、</w:t>
      </w:r>
      <w:r>
        <w:rPr>
          <w:rFonts w:hint="eastAsia" w:ascii="宋体" w:hAnsi="宋体" w:eastAsia="宋体" w:cs="宋体"/>
          <w:szCs w:val="21"/>
        </w:rPr>
        <w:t>中国电信陕西分公司、中国移动陕西有限公司、中国联通陕西省分公司、艾瑞咨询集团、中国互联网络信息中心。</w:t>
      </w:r>
    </w:p>
    <w:p>
      <w:pPr>
        <w:ind w:firstLine="422" w:firstLineChars="200"/>
        <w:rPr>
          <w:b/>
          <w:bCs/>
          <w:szCs w:val="21"/>
        </w:rPr>
      </w:pPr>
      <w:r>
        <w:rPr>
          <w:rFonts w:hint="eastAsia"/>
          <w:b/>
          <w:bCs/>
          <w:szCs w:val="21"/>
        </w:rPr>
        <w:t>1.1.4 数据截止日期</w:t>
      </w:r>
    </w:p>
    <w:p>
      <w:pPr>
        <w:ind w:firstLine="420" w:firstLineChars="200"/>
        <w:rPr>
          <w:szCs w:val="21"/>
        </w:rPr>
      </w:pPr>
      <w:r>
        <w:rPr>
          <w:rFonts w:hint="eastAsia"/>
          <w:szCs w:val="21"/>
        </w:rPr>
        <w:t>2018年12月31日。</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rPr>
          <w:szCs w:val="21"/>
        </w:rPr>
      </w:pPr>
    </w:p>
    <w:p>
      <w:pPr>
        <w:ind w:firstLine="422" w:firstLineChars="200"/>
        <w:rPr>
          <w:b/>
          <w:bCs/>
          <w:szCs w:val="21"/>
        </w:rPr>
      </w:pPr>
    </w:p>
    <w:p>
      <w:pPr>
        <w:ind w:firstLine="422" w:firstLineChars="200"/>
        <w:rPr>
          <w:b/>
          <w:bCs/>
          <w:szCs w:val="21"/>
        </w:rPr>
      </w:pPr>
    </w:p>
    <w:p>
      <w:pPr>
        <w:ind w:firstLine="422" w:firstLineChars="200"/>
        <w:rPr>
          <w:b/>
          <w:bCs/>
          <w:szCs w:val="21"/>
        </w:rPr>
      </w:pPr>
    </w:p>
    <w:p>
      <w:pPr>
        <w:ind w:firstLine="422" w:firstLineChars="200"/>
        <w:rPr>
          <w:b/>
          <w:bCs/>
          <w:szCs w:val="21"/>
        </w:rPr>
      </w:pPr>
    </w:p>
    <w:p>
      <w:pPr>
        <w:ind w:firstLine="422" w:firstLineChars="200"/>
        <w:rPr>
          <w:b/>
          <w:bCs/>
          <w:szCs w:val="21"/>
        </w:rPr>
      </w:pPr>
    </w:p>
    <w:p>
      <w:pPr>
        <w:ind w:firstLine="422" w:firstLineChars="200"/>
        <w:rPr>
          <w:b/>
          <w:bCs/>
          <w:szCs w:val="21"/>
        </w:rPr>
      </w:pPr>
    </w:p>
    <w:p>
      <w:pPr>
        <w:ind w:firstLine="422" w:firstLineChars="200"/>
        <w:rPr>
          <w:b/>
          <w:bCs/>
          <w:szCs w:val="21"/>
        </w:rPr>
      </w:pPr>
      <w:r>
        <w:rPr>
          <w:rFonts w:hint="eastAsia"/>
          <w:b/>
          <w:bCs/>
          <w:szCs w:val="21"/>
        </w:rPr>
        <w:t>1.2 发展综述</w:t>
      </w:r>
    </w:p>
    <w:p>
      <w:pPr>
        <w:ind w:firstLine="422" w:firstLineChars="200"/>
        <w:rPr>
          <w:b/>
          <w:bCs/>
          <w:szCs w:val="21"/>
        </w:rPr>
      </w:pPr>
      <w:r>
        <w:rPr>
          <w:rFonts w:hint="eastAsia"/>
          <w:b/>
          <w:bCs/>
          <w:szCs w:val="21"/>
        </w:rPr>
        <w:t>1.2.1 网民规模</w:t>
      </w:r>
    </w:p>
    <w:p>
      <w:pPr>
        <w:ind w:firstLine="420" w:firstLineChars="200"/>
        <w:outlineLvl w:val="1"/>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依据中国互联网协会模型和算法，截至2018年底，陕西省网民规模达2445.55万人。依据《2017年度陕西省互联网发展报告》网民规模核算方法，截至2018年底，陕西省网民规模达3059.66万人。</w:t>
      </w:r>
    </w:p>
    <w:p>
      <w:pPr>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1.2.2 基础资源</w:t>
      </w:r>
    </w:p>
    <w:p>
      <w:pPr>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陕西省网站数量达10.87万个，年增长4.91%，占全国网站总量的2.09%，位居全国第15位。陕西省网站主体数量达8.92万个，年增长5.20%，占全国网站主体总量的2.2%，位居全国第15位，平均每个网站主体拥有网站1.22个。</w:t>
      </w:r>
    </w:p>
    <w:p>
      <w:pPr>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陕西省顶级域名总数达11.78万个，年增长21.12%，位居全国第15位。</w:t>
      </w:r>
    </w:p>
    <w:p>
      <w:pPr>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陕西省IPv4地址数达381.91万个，年增长0.24%，占全国IPv4地址总量的0.698%，位居全国第21位。</w:t>
      </w:r>
    </w:p>
    <w:p>
      <w:pPr>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陕西省光缆线路总长度达123.1万公里，较2017年底增加14.4万公里，年增长13.25%。</w:t>
      </w:r>
    </w:p>
    <w:p>
      <w:pPr>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陕西省省际出口带宽达15270Gbps，较2017年底减少2712.5Gbps，年降幅达15.08%。</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陕西省带宽接入端口数量达2197.7万个，较2017年底增长281.7 万个，年增长14.7 %。</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陕西省移动通信基站数量达20.3万个，较2017年底增长0.3万个，年增长1.5%。</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陕西省固定电话用户数量达615.4万户，较2017年底减少7.4万户，降幅为1.19%，固定电话普及率为16.0%，位列中西部地区第6名，全国第15名。</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陕西省移动电话电话用户数量达4688.6万户，较2017年底增长468万户，年增长11.09%，移动电话普及率为122.2%，位列中西部地区第二名，全国第六名。</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陕西省固定宽带接入用户数量达1057.4万户，较2017年增长154.2万户，年增长17.07%。</w:t>
      </w:r>
    </w:p>
    <w:p>
      <w:pPr>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1.2.3 网民结构</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截至2018年底，陕西网民以男性居多，男性与女性比例约为52.4:47.6；网民年龄以30岁以下群体为主，其中以19-24岁年龄段的网民占比最高，占比达28.74%；在学历结构方面，大学本科学历网民为主要人群，占比达到49.30%；在职业结构方面，以在校学生人群为主，占比达19.31%；在行业分布方面，以从事教育和科研的人群为主，达到15.44%；在个人月收入方面，以1000-3000元收入人群为主，占比达到46.47%；在家庭月收入方面，以2000-6000元收入人群为主，占比达57.61%。</w:t>
      </w:r>
    </w:p>
    <w:p>
      <w:pPr>
        <w:ind w:firstLine="422" w:firstLineChars="200"/>
        <w:rPr>
          <w:b/>
          <w:bCs/>
          <w:szCs w:val="21"/>
        </w:rPr>
      </w:pPr>
      <w:r>
        <w:rPr>
          <w:rFonts w:hint="eastAsia"/>
          <w:b/>
          <w:bCs/>
          <w:szCs w:val="21"/>
        </w:rPr>
        <w:t>1.2.4 网络应用</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截至2018年底，陕西省各类网站中以搜索引擎网站用户覆盖率最高，达98.5%；在移动端，视频服务类移动应用用户覆盖率最高，达92.9%，其次是实用工具类移动应用和即时通讯类应用，占比分别为92.1%和92.0%。</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陕西省网民最常使用的App应用主要以即时通讯、视频服务、移动购物为主。其中，微信以81.2%的移动用户覆盖率位居榜首；QQ以51.0%位居第二位；而支付宝、手机淘宝和腾讯视频分别位居第三至第五位，占比分别为48.4%、48.2%和42.1%。</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在PC端上，陕西省网民月均网络访问次数约为33.4亿次，月均页面浏览量约为96.5亿页，人均月度页面浏览量约为1368页，人均月度网络访问时长约为347.2小时。</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在移动端上，陕西省移动网民月均网络访问次数约为278.5亿次，月均单机网络访问次数约为1400.5次，月均单机网络访问时长约为149.9小时。</w:t>
      </w:r>
    </w:p>
    <w:p>
      <w:pPr>
        <w:ind w:firstLine="422" w:firstLineChars="200"/>
        <w:rPr>
          <w:b/>
          <w:bCs/>
          <w:szCs w:val="21"/>
        </w:rPr>
      </w:pPr>
      <w:r>
        <w:rPr>
          <w:rFonts w:hint="eastAsia"/>
          <w:b/>
          <w:bCs/>
          <w:szCs w:val="21"/>
        </w:rPr>
        <w:t>1.2.5 网络安全</w:t>
      </w:r>
    </w:p>
    <w:p>
      <w:pPr>
        <w:ind w:firstLine="420" w:firstLineChars="200"/>
        <w:rPr>
          <w:rFonts w:ascii="黑体" w:hAnsi="黑体" w:eastAsia="黑体" w:cs="黑体"/>
          <w:b/>
          <w:szCs w:val="21"/>
        </w:rPr>
      </w:pPr>
      <w:r>
        <w:rPr>
          <w:rFonts w:hint="eastAsia" w:asciiTheme="minorEastAsia" w:hAnsiTheme="minorEastAsia" w:cstheme="minorEastAsia"/>
          <w:szCs w:val="21"/>
        </w:rPr>
        <w:t>截至2018年底，陕西省共接收并处置网络安全事件共238,631起，其中僵尸木马受控事件161,916起，飞客蠕虫病毒事件74,619起，僵尸木马控制事件1,892起，重要信息系统安全事件204起。其中SQL注入漏洞54个，Weblogic反序列化4起，信息泄露漏洞7起，弱口令漏洞49起，网页篡改50起，任意文件下载漏洞6起，远程命令执行漏洞17起</w:t>
      </w:r>
      <w:r>
        <w:rPr>
          <w:rFonts w:hint="eastAsia" w:asciiTheme="minorEastAsia" w:hAnsiTheme="minorEastAsia" w:cstheme="minorEastAsia"/>
          <w:szCs w:val="21"/>
          <w:lang w:eastAsia="zh-CN"/>
        </w:rPr>
        <w:t>。</w:t>
      </w:r>
    </w:p>
    <w:p>
      <w:pPr>
        <w:numPr>
          <w:ilvl w:val="0"/>
          <w:numId w:val="1"/>
        </w:numPr>
        <w:jc w:val="center"/>
        <w:rPr>
          <w:rFonts w:ascii="黑体" w:hAnsi="黑体" w:eastAsia="黑体" w:cs="黑体"/>
          <w:b/>
          <w:szCs w:val="21"/>
        </w:rPr>
      </w:pPr>
      <w:r>
        <w:rPr>
          <w:rFonts w:hint="eastAsia" w:ascii="黑体" w:hAnsi="黑体" w:eastAsia="黑体" w:cs="黑体"/>
          <w:b/>
          <w:szCs w:val="21"/>
        </w:rPr>
        <w:t>2018年陕西省互联网资源与环境发展状况</w:t>
      </w:r>
    </w:p>
    <w:p>
      <w:pPr>
        <w:outlineLvl w:val="1"/>
        <w:rPr>
          <w:b/>
          <w:szCs w:val="21"/>
        </w:rPr>
      </w:pPr>
    </w:p>
    <w:p>
      <w:pPr>
        <w:rPr>
          <w:rFonts w:asciiTheme="minorEastAsia" w:hAnsiTheme="minorEastAsia" w:cstheme="minorEastAsia"/>
          <w:b/>
          <w:bCs/>
          <w:szCs w:val="21"/>
        </w:rPr>
      </w:pPr>
      <w:r>
        <w:rPr>
          <w:rFonts w:hint="eastAsia" w:asciiTheme="minorEastAsia" w:hAnsiTheme="minorEastAsia" w:cstheme="minorEastAsia"/>
          <w:b/>
          <w:bCs/>
          <w:szCs w:val="21"/>
        </w:rPr>
        <w:t>2.1 网民情况</w:t>
      </w:r>
    </w:p>
    <w:p>
      <w:pPr>
        <w:rPr>
          <w:rFonts w:asciiTheme="minorEastAsia" w:hAnsiTheme="minorEastAsia" w:cstheme="minorEastAsia"/>
          <w:b/>
          <w:bCs/>
          <w:szCs w:val="21"/>
        </w:rPr>
      </w:pPr>
      <w:r>
        <w:rPr>
          <w:rFonts w:hint="eastAsia" w:asciiTheme="minorEastAsia" w:hAnsiTheme="minorEastAsia" w:cstheme="minorEastAsia"/>
          <w:b/>
          <w:bCs/>
          <w:szCs w:val="21"/>
        </w:rPr>
        <w:t>2.1.1 网民规模</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关于网民的统计有不同的统计模型和算法，本报告采用两种测算方法。</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（1）依据中国互联网协会模型和算法，截至2018年底，陕西省网民规模达2445.55万人，全年新增网民达244.11 万人，增速为11.09%，互联网普及率约为63.76 %，较2017年底提升了6.02个百分点。</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（2）依据《2017年年度陕西省互联网发展报告》网民规模核算方法，截至2018年底，陕西省网民规模达3059.66万人，全年新增网民159.76万人，增速为5.5%，互联网普及率约为79.18%，较2017年底提升3.6个百分点。</w:t>
      </w:r>
    </w:p>
    <w:p>
      <w:pPr>
        <w:ind w:firstLine="420" w:firstLineChars="200"/>
        <w:outlineLvl w:val="1"/>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截至2018年底</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陕西省</w:t>
      </w:r>
      <w:r>
        <w:rPr>
          <w:color w:val="000000" w:themeColor="text1"/>
          <w:szCs w:val="21"/>
          <w14:textFill>
            <w14:solidFill>
              <w14:schemeClr w14:val="tx1"/>
            </w14:solidFill>
          </w14:textFill>
        </w:rPr>
        <w:t>网民</w:t>
      </w:r>
      <w:r>
        <w:rPr>
          <w:rFonts w:hint="eastAsia"/>
          <w:color w:val="000000" w:themeColor="text1"/>
          <w:szCs w:val="21"/>
          <w14:textFill>
            <w14:solidFill>
              <w14:schemeClr w14:val="tx1"/>
            </w14:solidFill>
          </w14:textFill>
        </w:rPr>
        <w:t>移动终端设备</w:t>
      </w:r>
      <w:r>
        <w:rPr>
          <w:color w:val="000000" w:themeColor="text1"/>
          <w:szCs w:val="21"/>
          <w14:textFill>
            <w14:solidFill>
              <w14:schemeClr w14:val="tx1"/>
            </w14:solidFill>
          </w14:textFill>
        </w:rPr>
        <w:t>使用数量达到</w:t>
      </w:r>
      <w:r>
        <w:rPr>
          <w:rFonts w:hint="eastAsia"/>
          <w:color w:val="000000" w:themeColor="text1"/>
          <w:szCs w:val="21"/>
          <w14:textFill>
            <w14:solidFill>
              <w14:schemeClr w14:val="tx1"/>
            </w14:solidFill>
          </w14:textFill>
        </w:rPr>
        <w:t>4207.91</w:t>
      </w:r>
      <w:r>
        <w:rPr>
          <w:color w:val="000000" w:themeColor="text1"/>
          <w:szCs w:val="21"/>
          <w14:textFill>
            <w14:solidFill>
              <w14:schemeClr w14:val="tx1"/>
            </w14:solidFill>
          </w14:textFill>
        </w:rPr>
        <w:t>万台，</w:t>
      </w:r>
      <w:r>
        <w:rPr>
          <w:rFonts w:hint="eastAsia"/>
          <w:color w:val="000000" w:themeColor="text1"/>
          <w:szCs w:val="21"/>
          <w14:textFill>
            <w14:solidFill>
              <w14:schemeClr w14:val="tx1"/>
            </w14:solidFill>
          </w14:textFill>
        </w:rPr>
        <w:t>较2017年增长396.1万台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增速为10.39%</w:t>
      </w:r>
      <w:r>
        <w:rPr>
          <w:color w:val="000000" w:themeColor="text1"/>
          <w:szCs w:val="21"/>
          <w14:textFill>
            <w14:solidFill>
              <w14:schemeClr w14:val="tx1"/>
            </w14:solidFill>
          </w14:textFill>
        </w:rPr>
        <w:t>。</w:t>
      </w:r>
    </w:p>
    <w:p>
      <w:pPr>
        <w:outlineLvl w:val="1"/>
        <w:rPr>
          <w:rFonts w:asciiTheme="minorEastAsia" w:hAnsiTheme="minorEastAsia" w:cstheme="minorEastAsia"/>
          <w:b/>
          <w:color w:val="000000" w:themeColor="text1"/>
          <w:szCs w:val="21"/>
          <w14:textFill>
            <w14:solidFill>
              <w14:schemeClr w14:val="tx1"/>
            </w14:solidFill>
          </w14:textFill>
        </w:rPr>
      </w:pPr>
      <w:bookmarkStart w:id="0" w:name="_Toc480708709"/>
      <w:bookmarkStart w:id="1" w:name="_Toc479597958"/>
      <w:r>
        <w:rPr>
          <w:rFonts w:hint="eastAsia" w:asciiTheme="minorEastAsia" w:hAnsiTheme="minorEastAsia" w:cstheme="minorEastAsia"/>
          <w:b/>
          <w:color w:val="000000" w:themeColor="text1"/>
          <w:szCs w:val="21"/>
          <w14:textFill>
            <w14:solidFill>
              <w14:schemeClr w14:val="tx1"/>
            </w14:solidFill>
          </w14:textFill>
        </w:rPr>
        <w:t xml:space="preserve">2.1.2 </w:t>
      </w:r>
      <w:bookmarkEnd w:id="0"/>
      <w:bookmarkEnd w:id="1"/>
      <w:r>
        <w:rPr>
          <w:rFonts w:hint="eastAsia" w:asciiTheme="minorEastAsia" w:hAnsiTheme="minorEastAsia" w:cstheme="minorEastAsia"/>
          <w:b/>
          <w:color w:val="000000" w:themeColor="text1"/>
          <w:szCs w:val="21"/>
          <w14:textFill>
            <w14:solidFill>
              <w14:schemeClr w14:val="tx1"/>
            </w14:solidFill>
          </w14:textFill>
        </w:rPr>
        <w:t>网民结构</w:t>
      </w:r>
    </w:p>
    <w:p>
      <w:pPr>
        <w:outlineLvl w:val="1"/>
        <w:rPr>
          <w:rFonts w:asciiTheme="minorEastAsia" w:hAnsiTheme="minorEastAsia" w:cstheme="minorEastAsia"/>
          <w:b/>
          <w:szCs w:val="21"/>
        </w:rPr>
      </w:pPr>
      <w:r>
        <w:rPr>
          <w:rFonts w:hint="eastAsia" w:asciiTheme="minorEastAsia" w:hAnsiTheme="minorEastAsia" w:cstheme="minorEastAsia"/>
          <w:b/>
          <w:szCs w:val="21"/>
        </w:rPr>
        <w:t>1.性别状况</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截至2018年底，陕西省网民男女比例为</w:t>
      </w:r>
      <w:r>
        <w:rPr>
          <w:rFonts w:hint="eastAsia"/>
          <w:szCs w:val="21"/>
        </w:rPr>
        <w:t>52.4:47.6</w:t>
      </w:r>
      <w:r>
        <w:rPr>
          <w:rFonts w:hint="eastAsia" w:asciiTheme="minorEastAsia" w:hAnsiTheme="minorEastAsia" w:cstheme="minorEastAsia"/>
          <w:szCs w:val="21"/>
        </w:rPr>
        <w:t>，较2017年基本保持稳定，男女网民比例趋向均衡。这与同期我国网民</w:t>
      </w:r>
      <w:r>
        <w:rPr>
          <w:rFonts w:hint="eastAsia"/>
          <w:szCs w:val="21"/>
        </w:rPr>
        <w:t>52.7:47.3</w:t>
      </w:r>
      <w:r>
        <w:rPr>
          <w:rFonts w:hint="eastAsia" w:asciiTheme="minorEastAsia" w:hAnsiTheme="minorEastAsia" w:cstheme="minorEastAsia"/>
          <w:szCs w:val="21"/>
        </w:rPr>
        <w:t>的总体性别比例结构基本保持一致。陕西省移动网民男女比例为</w:t>
      </w:r>
      <w:r>
        <w:rPr>
          <w:rFonts w:hint="eastAsia"/>
          <w:szCs w:val="21"/>
        </w:rPr>
        <w:t>57.0:43.0</w:t>
      </w:r>
      <w:r>
        <w:rPr>
          <w:rFonts w:hint="eastAsia" w:asciiTheme="minorEastAsia" w:hAnsiTheme="minorEastAsia" w:cstheme="minorEastAsia"/>
          <w:szCs w:val="21"/>
        </w:rPr>
        <w:t>，与陕西省整体网民性别结构对比，男性网民使用手机上网的占比更高，一人多机现象在男性网民中更为明显，如图2.1、2.2所示。</w:t>
      </w:r>
    </w:p>
    <w:p>
      <w:pPr>
        <w:jc w:val="center"/>
        <w:rPr>
          <w:szCs w:val="21"/>
        </w:rPr>
      </w:pPr>
      <w:r>
        <w:rPr>
          <w:szCs w:val="21"/>
        </w:rPr>
        <w:drawing>
          <wp:inline distT="0" distB="0" distL="114300" distR="114300">
            <wp:extent cx="4047490" cy="1892935"/>
            <wp:effectExtent l="4445" t="4445" r="5715" b="7620"/>
            <wp:docPr id="5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asciiTheme="minorEastAsia" w:hAnsiTheme="minorEastAsia" w:cstheme="minorEastAsia"/>
          <w:szCs w:val="21"/>
        </w:rPr>
      </w:pPr>
      <w:r>
        <w:rPr>
          <w:rFonts w:hint="eastAsia" w:asciiTheme="minorEastAsia" w:hAnsiTheme="minorEastAsia" w:cstheme="minorEastAsia"/>
          <w:szCs w:val="21"/>
        </w:rPr>
        <w:t>图2.1  2018年陕西省网民性别分布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jc w:val="center"/>
        <w:rPr>
          <w:szCs w:val="21"/>
        </w:rPr>
      </w:pPr>
      <w:r>
        <w:rPr>
          <w:szCs w:val="21"/>
        </w:rPr>
        <w:drawing>
          <wp:inline distT="0" distB="0" distL="114300" distR="114300">
            <wp:extent cx="4072890" cy="1899285"/>
            <wp:effectExtent l="4445" t="4445" r="18415" b="20320"/>
            <wp:docPr id="5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asciiTheme="minorEastAsia" w:hAnsiTheme="minorEastAsia" w:cstheme="minorEastAsia"/>
          <w:szCs w:val="21"/>
        </w:rPr>
      </w:pPr>
      <w:r>
        <w:rPr>
          <w:rFonts w:hint="eastAsia" w:asciiTheme="minorEastAsia" w:hAnsiTheme="minorEastAsia" w:cstheme="minorEastAsia"/>
          <w:szCs w:val="21"/>
        </w:rPr>
        <w:t>图2.2  2018年陕西省移动网民性别分布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outlineLvl w:val="1"/>
        <w:rPr>
          <w:rFonts w:asciiTheme="minorEastAsia" w:hAnsiTheme="minorEastAsia" w:cstheme="minorEastAsia"/>
          <w:b/>
          <w:szCs w:val="21"/>
        </w:rPr>
      </w:pPr>
    </w:p>
    <w:p>
      <w:pPr>
        <w:outlineLvl w:val="1"/>
        <w:rPr>
          <w:rFonts w:asciiTheme="minorEastAsia" w:hAnsiTheme="minorEastAsia" w:cstheme="minorEastAsia"/>
          <w:b/>
          <w:szCs w:val="21"/>
        </w:rPr>
      </w:pPr>
      <w:r>
        <w:rPr>
          <w:rFonts w:hint="eastAsia" w:asciiTheme="minorEastAsia" w:hAnsiTheme="minorEastAsia" w:cstheme="minorEastAsia"/>
          <w:b/>
          <w:szCs w:val="21"/>
        </w:rPr>
        <w:t>2.年龄结构</w:t>
      </w:r>
    </w:p>
    <w:p>
      <w:pPr>
        <w:ind w:firstLine="420" w:firstLineChars="200"/>
        <w:outlineLvl w:val="1"/>
        <w:rPr>
          <w:rFonts w:asciiTheme="minorEastAsia" w:hAnsiTheme="minorEastAsia" w:cstheme="minorEastAsia"/>
          <w:szCs w:val="21"/>
        </w:rPr>
      </w:pPr>
      <w:r>
        <w:rPr>
          <w:rFonts w:hint="eastAsia" w:asciiTheme="minorEastAsia" w:hAnsiTheme="minorEastAsia" w:cstheme="minorEastAsia"/>
          <w:szCs w:val="21"/>
        </w:rPr>
        <w:t>陕西省网民年龄结构分布主要集中在</w:t>
      </w:r>
      <w:r>
        <w:rPr>
          <w:rFonts w:hint="eastAsia"/>
          <w:szCs w:val="21"/>
        </w:rPr>
        <w:t>19-24</w:t>
      </w:r>
      <w:r>
        <w:rPr>
          <w:rFonts w:hint="eastAsia" w:asciiTheme="minorEastAsia" w:hAnsiTheme="minorEastAsia" w:cstheme="minorEastAsia"/>
          <w:szCs w:val="21"/>
        </w:rPr>
        <w:t>岁和</w:t>
      </w:r>
      <w:r>
        <w:rPr>
          <w:rFonts w:hint="eastAsia"/>
          <w:szCs w:val="21"/>
        </w:rPr>
        <w:t>25-30</w:t>
      </w:r>
      <w:r>
        <w:rPr>
          <w:rFonts w:hint="eastAsia" w:asciiTheme="minorEastAsia" w:hAnsiTheme="minorEastAsia" w:cstheme="minorEastAsia"/>
          <w:szCs w:val="21"/>
        </w:rPr>
        <w:t>岁两个年龄段，两者合计占比接近一半，这表明年轻人依然是陕西省互联网的主要使用群体。其中以</w:t>
      </w:r>
      <w:r>
        <w:rPr>
          <w:rFonts w:hint="eastAsia"/>
          <w:szCs w:val="21"/>
        </w:rPr>
        <w:t>19-24</w:t>
      </w:r>
      <w:r>
        <w:rPr>
          <w:rFonts w:hint="eastAsia" w:asciiTheme="minorEastAsia" w:hAnsiTheme="minorEastAsia" w:cstheme="minorEastAsia"/>
          <w:szCs w:val="21"/>
        </w:rPr>
        <w:t>岁网民数量最多，占比为</w:t>
      </w:r>
      <w:r>
        <w:rPr>
          <w:rFonts w:hint="eastAsia"/>
          <w:szCs w:val="21"/>
        </w:rPr>
        <w:t>28.74%</w:t>
      </w:r>
      <w:r>
        <w:rPr>
          <w:rFonts w:hint="eastAsia" w:asciiTheme="minorEastAsia" w:hAnsiTheme="minorEastAsia" w:cstheme="minorEastAsia"/>
          <w:szCs w:val="21"/>
        </w:rPr>
        <w:t>，同2017年相比，</w:t>
      </w:r>
      <w:r>
        <w:rPr>
          <w:rFonts w:hint="eastAsia"/>
          <w:szCs w:val="21"/>
        </w:rPr>
        <w:t>19-24</w:t>
      </w:r>
      <w:r>
        <w:rPr>
          <w:rFonts w:hint="eastAsia" w:asciiTheme="minorEastAsia" w:hAnsiTheme="minorEastAsia" w:cstheme="minorEastAsia"/>
          <w:szCs w:val="21"/>
        </w:rPr>
        <w:t>岁年龄段网民增长</w:t>
      </w:r>
      <w:r>
        <w:rPr>
          <w:rFonts w:hint="eastAsia"/>
          <w:szCs w:val="21"/>
        </w:rPr>
        <w:t>1.81</w:t>
      </w:r>
      <w:r>
        <w:rPr>
          <w:rFonts w:hint="eastAsia" w:asciiTheme="minorEastAsia" w:hAnsiTheme="minorEastAsia" w:cstheme="minorEastAsia"/>
          <w:szCs w:val="21"/>
        </w:rPr>
        <w:t>个百分点，陕西网民年轻化趋势进一步加深，如图2.4所示。</w:t>
      </w:r>
    </w:p>
    <w:p>
      <w:pPr>
        <w:pStyle w:val="10"/>
        <w:shd w:val="clear" w:color="auto" w:fill="FFFFFF"/>
        <w:spacing w:line="333" w:lineRule="atLeast"/>
        <w:jc w:val="center"/>
        <w:rPr>
          <w:sz w:val="21"/>
          <w:szCs w:val="21"/>
        </w:rPr>
      </w:pPr>
      <w:r>
        <w:rPr>
          <w:sz w:val="21"/>
          <w:szCs w:val="21"/>
        </w:rPr>
        <w:drawing>
          <wp:inline distT="0" distB="0" distL="114300" distR="114300">
            <wp:extent cx="4629150" cy="2714625"/>
            <wp:effectExtent l="4445" t="5080" r="14605" b="4445"/>
            <wp:docPr id="5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图2.4  2018年陕西省网民年龄结构分布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outlineLvl w:val="1"/>
        <w:rPr>
          <w:rFonts w:asciiTheme="minorEastAsia" w:hAnsiTheme="minorEastAsia" w:cstheme="minorEastAsia"/>
          <w:b/>
          <w:szCs w:val="21"/>
        </w:rPr>
      </w:pPr>
      <w:r>
        <w:rPr>
          <w:rFonts w:hint="eastAsia" w:asciiTheme="minorEastAsia" w:hAnsiTheme="minorEastAsia" w:cstheme="minorEastAsia"/>
          <w:b/>
          <w:szCs w:val="21"/>
        </w:rPr>
        <w:t>3.教育程度</w:t>
      </w:r>
    </w:p>
    <w:p>
      <w:pPr>
        <w:ind w:firstLine="420" w:firstLineChars="200"/>
        <w:outlineLvl w:val="1"/>
        <w:rPr>
          <w:rFonts w:asciiTheme="minorEastAsia" w:hAnsiTheme="minorEastAsia" w:cstheme="minorEastAsia"/>
          <w:bCs/>
          <w:color w:val="000000"/>
          <w:szCs w:val="21"/>
        </w:rPr>
      </w:pPr>
      <w:r>
        <w:rPr>
          <w:rFonts w:hint="eastAsia" w:asciiTheme="minorEastAsia" w:hAnsiTheme="minorEastAsia" w:cstheme="minorEastAsia"/>
          <w:bCs/>
          <w:szCs w:val="21"/>
        </w:rPr>
        <w:t>陕西省</w:t>
      </w:r>
      <w:r>
        <w:rPr>
          <w:rFonts w:hint="eastAsia" w:asciiTheme="minorEastAsia" w:hAnsiTheme="minorEastAsia" w:cstheme="minorEastAsia"/>
          <w:bCs/>
          <w:color w:val="000000"/>
          <w:szCs w:val="21"/>
        </w:rPr>
        <w:t>网民教育程度分布中以具有大学本科学历的网民数量最多，占比达</w:t>
      </w:r>
      <w:r>
        <w:rPr>
          <w:rFonts w:hint="eastAsia"/>
          <w:szCs w:val="21"/>
        </w:rPr>
        <w:t>49.30%</w:t>
      </w:r>
      <w:r>
        <w:rPr>
          <w:rFonts w:hint="eastAsia" w:asciiTheme="minorEastAsia" w:hAnsiTheme="minorEastAsia" w:cstheme="minorEastAsia"/>
          <w:bCs/>
          <w:color w:val="000000"/>
          <w:szCs w:val="21"/>
        </w:rPr>
        <w:t>，大学专科及以上学历的网民占比达</w:t>
      </w:r>
      <w:r>
        <w:rPr>
          <w:rFonts w:hint="eastAsia"/>
          <w:szCs w:val="21"/>
        </w:rPr>
        <w:t>86.30%</w:t>
      </w:r>
      <w:r>
        <w:rPr>
          <w:rFonts w:hint="eastAsia" w:asciiTheme="minorEastAsia" w:hAnsiTheme="minorEastAsia" w:cstheme="minorEastAsia"/>
          <w:bCs/>
          <w:color w:val="000000"/>
          <w:szCs w:val="21"/>
        </w:rPr>
        <w:t>，相较2017年增长</w:t>
      </w:r>
      <w:r>
        <w:rPr>
          <w:rFonts w:hint="eastAsia"/>
          <w:szCs w:val="21"/>
        </w:rPr>
        <w:t>0.19</w:t>
      </w:r>
      <w:r>
        <w:rPr>
          <w:rFonts w:hint="eastAsia" w:asciiTheme="minorEastAsia" w:hAnsiTheme="minorEastAsia" w:cstheme="minorEastAsia"/>
          <w:bCs/>
          <w:color w:val="000000"/>
          <w:szCs w:val="21"/>
        </w:rPr>
        <w:t>个百分点，</w:t>
      </w:r>
      <w:r>
        <w:rPr>
          <w:rFonts w:hint="eastAsia" w:asciiTheme="minorEastAsia" w:hAnsiTheme="minorEastAsia" w:cstheme="minorEastAsia"/>
          <w:bCs/>
          <w:szCs w:val="21"/>
        </w:rPr>
        <w:t>如图2.5所示。</w:t>
      </w:r>
    </w:p>
    <w:p>
      <w:pPr>
        <w:jc w:val="center"/>
        <w:rPr>
          <w:szCs w:val="21"/>
        </w:rPr>
      </w:pPr>
      <w:r>
        <w:rPr>
          <w:szCs w:val="21"/>
        </w:rPr>
        <w:drawing>
          <wp:inline distT="0" distB="0" distL="114300" distR="114300">
            <wp:extent cx="4591685" cy="2139315"/>
            <wp:effectExtent l="4445" t="4445" r="13970" b="8890"/>
            <wp:docPr id="5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图2.5  2018年陕西省网民学历分布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jc w:val="right"/>
        <w:rPr>
          <w:rFonts w:asciiTheme="minorEastAsia" w:hAnsiTheme="minorEastAsia" w:cstheme="minorEastAsia"/>
          <w:szCs w:val="21"/>
        </w:rPr>
      </w:pPr>
    </w:p>
    <w:p>
      <w:pPr>
        <w:outlineLvl w:val="1"/>
        <w:rPr>
          <w:rFonts w:asciiTheme="minorEastAsia" w:hAnsiTheme="minorEastAsia" w:cstheme="minorEastAsia"/>
          <w:b/>
          <w:szCs w:val="21"/>
        </w:rPr>
      </w:pPr>
      <w:r>
        <w:rPr>
          <w:rFonts w:hint="eastAsia" w:asciiTheme="minorEastAsia" w:hAnsiTheme="minorEastAsia" w:cstheme="minorEastAsia"/>
          <w:b/>
          <w:szCs w:val="21"/>
        </w:rPr>
        <w:t>4.职业结构</w:t>
      </w:r>
    </w:p>
    <w:p>
      <w:pPr>
        <w:ind w:firstLine="420" w:firstLineChars="200"/>
        <w:outlineLvl w:val="1"/>
        <w:rPr>
          <w:rFonts w:asciiTheme="minorEastAsia" w:hAnsiTheme="minorEastAsia" w:cstheme="minorEastAsia"/>
          <w:bCs/>
          <w:szCs w:val="21"/>
        </w:rPr>
      </w:pPr>
      <w:r>
        <w:rPr>
          <w:rFonts w:hint="eastAsia" w:asciiTheme="minorEastAsia" w:hAnsiTheme="minorEastAsia" w:cstheme="minorEastAsia"/>
          <w:bCs/>
          <w:szCs w:val="21"/>
        </w:rPr>
        <w:t>陕西省网民职业结构中以在校学生数量最多，占比达</w:t>
      </w:r>
      <w:r>
        <w:rPr>
          <w:rFonts w:hint="eastAsia"/>
          <w:szCs w:val="21"/>
        </w:rPr>
        <w:t>19.31%</w:t>
      </w:r>
      <w:r>
        <w:rPr>
          <w:rFonts w:hint="eastAsia" w:asciiTheme="minorEastAsia" w:hAnsiTheme="minorEastAsia" w:cstheme="minorEastAsia"/>
          <w:bCs/>
          <w:szCs w:val="21"/>
        </w:rPr>
        <w:t>，其次是文职/办事人员，占比为</w:t>
      </w:r>
      <w:r>
        <w:rPr>
          <w:rFonts w:hint="eastAsia"/>
          <w:szCs w:val="21"/>
        </w:rPr>
        <w:t>13.04%</w:t>
      </w:r>
      <w:r>
        <w:rPr>
          <w:rFonts w:hint="eastAsia" w:asciiTheme="minorEastAsia" w:hAnsiTheme="minorEastAsia" w:cstheme="minorEastAsia"/>
          <w:bCs/>
          <w:szCs w:val="21"/>
        </w:rPr>
        <w:t>，如图2.6所示。</w:t>
      </w:r>
    </w:p>
    <w:p>
      <w:pPr>
        <w:jc w:val="center"/>
        <w:rPr>
          <w:szCs w:val="21"/>
        </w:rPr>
      </w:pPr>
      <w:r>
        <w:rPr>
          <w:szCs w:val="21"/>
        </w:rPr>
        <w:drawing>
          <wp:inline distT="0" distB="0" distL="114300" distR="114300">
            <wp:extent cx="4572000" cy="2471420"/>
            <wp:effectExtent l="4445" t="4445" r="14605" b="19685"/>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图2.6  2018年陕西省网民职业结构分布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jc w:val="right"/>
        <w:rPr>
          <w:rFonts w:asciiTheme="minorEastAsia" w:hAnsiTheme="minorEastAsia" w:cstheme="minorEastAsia"/>
          <w:szCs w:val="21"/>
        </w:rPr>
      </w:pPr>
    </w:p>
    <w:p>
      <w:pPr>
        <w:outlineLvl w:val="1"/>
        <w:rPr>
          <w:rFonts w:asciiTheme="minorEastAsia" w:hAnsiTheme="minorEastAsia" w:cstheme="minorEastAsia"/>
          <w:b/>
          <w:szCs w:val="21"/>
        </w:rPr>
      </w:pPr>
      <w:r>
        <w:rPr>
          <w:rFonts w:hint="eastAsia" w:asciiTheme="minorEastAsia" w:hAnsiTheme="minorEastAsia" w:cstheme="minorEastAsia"/>
          <w:b/>
          <w:szCs w:val="21"/>
        </w:rPr>
        <w:t>5.行业分布</w:t>
      </w:r>
    </w:p>
    <w:p>
      <w:pPr>
        <w:ind w:firstLine="420" w:firstLineChars="200"/>
        <w:outlineLvl w:val="1"/>
        <w:rPr>
          <w:rFonts w:asciiTheme="minorEastAsia" w:hAnsiTheme="minorEastAsia" w:cstheme="minorEastAsia"/>
          <w:bCs/>
          <w:szCs w:val="21"/>
        </w:rPr>
      </w:pPr>
      <w:r>
        <w:rPr>
          <w:rFonts w:hint="eastAsia" w:asciiTheme="minorEastAsia" w:hAnsiTheme="minorEastAsia" w:cstheme="minorEastAsia"/>
          <w:bCs/>
          <w:szCs w:val="21"/>
        </w:rPr>
        <w:t>陕西省网民所在行业分布中以教育/科研人员数量最多，占比达</w:t>
      </w:r>
      <w:r>
        <w:rPr>
          <w:rFonts w:hint="eastAsia"/>
          <w:szCs w:val="21"/>
        </w:rPr>
        <w:t>15.44%</w:t>
      </w:r>
      <w:r>
        <w:rPr>
          <w:rFonts w:hint="eastAsia" w:asciiTheme="minorEastAsia" w:hAnsiTheme="minorEastAsia" w:cstheme="minorEastAsia"/>
          <w:bCs/>
          <w:szCs w:val="21"/>
        </w:rPr>
        <w:t>，其次是制造业人员，占比为</w:t>
      </w:r>
      <w:r>
        <w:rPr>
          <w:rFonts w:hint="eastAsia"/>
          <w:szCs w:val="21"/>
        </w:rPr>
        <w:t>13.98%</w:t>
      </w:r>
      <w:r>
        <w:rPr>
          <w:rFonts w:hint="eastAsia" w:asciiTheme="minorEastAsia" w:hAnsiTheme="minorEastAsia" w:cstheme="minorEastAsia"/>
          <w:bCs/>
          <w:szCs w:val="21"/>
        </w:rPr>
        <w:t>，整体所在行业分布基本同2017年保持一致，如图2.7所示。</w:t>
      </w:r>
    </w:p>
    <w:p>
      <w:pPr>
        <w:ind w:firstLine="420" w:firstLineChars="200"/>
        <w:outlineLvl w:val="1"/>
        <w:rPr>
          <w:rFonts w:asciiTheme="minorEastAsia" w:hAnsiTheme="minorEastAsia" w:cstheme="minorEastAsia"/>
          <w:bCs/>
          <w:szCs w:val="21"/>
        </w:rPr>
      </w:pPr>
    </w:p>
    <w:p>
      <w:pPr>
        <w:jc w:val="center"/>
        <w:outlineLvl w:val="1"/>
        <w:rPr>
          <w:rFonts w:asciiTheme="minorEastAsia" w:hAnsiTheme="minorEastAsia" w:cstheme="minorEastAsia"/>
          <w:bCs/>
          <w:szCs w:val="21"/>
        </w:rPr>
      </w:pPr>
      <w:r>
        <w:rPr>
          <w:szCs w:val="21"/>
        </w:rPr>
        <w:drawing>
          <wp:inline distT="0" distB="0" distL="114300" distR="114300">
            <wp:extent cx="4578350" cy="3217545"/>
            <wp:effectExtent l="4445" t="4445" r="8255" b="16510"/>
            <wp:docPr id="5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图2.7  2018年陕西省网民所在行业分布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jc w:val="right"/>
        <w:rPr>
          <w:rFonts w:asciiTheme="minorEastAsia" w:hAnsiTheme="minorEastAsia" w:cstheme="minorEastAsia"/>
          <w:szCs w:val="21"/>
        </w:rPr>
      </w:pPr>
    </w:p>
    <w:p>
      <w:pPr>
        <w:jc w:val="right"/>
        <w:rPr>
          <w:rFonts w:asciiTheme="minorEastAsia" w:hAnsiTheme="minorEastAsia" w:cstheme="minorEastAsia"/>
          <w:szCs w:val="21"/>
        </w:rPr>
      </w:pPr>
    </w:p>
    <w:p>
      <w:pPr>
        <w:outlineLvl w:val="1"/>
        <w:rPr>
          <w:rFonts w:asciiTheme="minorEastAsia" w:hAnsiTheme="minorEastAsia" w:cstheme="minorEastAsia"/>
          <w:b/>
          <w:szCs w:val="21"/>
        </w:rPr>
      </w:pPr>
      <w:r>
        <w:rPr>
          <w:rFonts w:hint="eastAsia" w:asciiTheme="minorEastAsia" w:hAnsiTheme="minorEastAsia" w:cstheme="minorEastAsia"/>
          <w:b/>
          <w:szCs w:val="21"/>
        </w:rPr>
        <w:t>6.收入分布</w:t>
      </w:r>
    </w:p>
    <w:p>
      <w:pPr>
        <w:ind w:firstLine="420" w:firstLineChars="200"/>
        <w:outlineLvl w:val="1"/>
        <w:rPr>
          <w:rFonts w:asciiTheme="minorEastAsia" w:hAnsiTheme="minorEastAsia" w:cstheme="minorEastAsia"/>
          <w:bCs/>
          <w:szCs w:val="21"/>
        </w:rPr>
      </w:pPr>
      <w:r>
        <w:rPr>
          <w:rFonts w:hint="eastAsia" w:asciiTheme="minorEastAsia" w:hAnsiTheme="minorEastAsia" w:cstheme="minorEastAsia"/>
          <w:bCs/>
          <w:szCs w:val="21"/>
        </w:rPr>
        <w:t>陕西省网民个人月收入分布主要集中在</w:t>
      </w:r>
      <w:r>
        <w:rPr>
          <w:rFonts w:hint="eastAsia"/>
          <w:szCs w:val="21"/>
        </w:rPr>
        <w:t>1000-3000</w:t>
      </w:r>
      <w:r>
        <w:rPr>
          <w:rFonts w:hint="eastAsia" w:asciiTheme="minorEastAsia" w:hAnsiTheme="minorEastAsia" w:cstheme="minorEastAsia"/>
          <w:bCs/>
          <w:szCs w:val="21"/>
        </w:rPr>
        <w:t>元的区间内，合计占比为</w:t>
      </w:r>
      <w:r>
        <w:rPr>
          <w:rFonts w:hint="eastAsia"/>
          <w:szCs w:val="21"/>
        </w:rPr>
        <w:t>46.47%</w:t>
      </w:r>
      <w:r>
        <w:rPr>
          <w:rFonts w:hint="eastAsia" w:asciiTheme="minorEastAsia" w:hAnsiTheme="minorEastAsia" w:cstheme="minorEastAsia"/>
          <w:bCs/>
          <w:szCs w:val="21"/>
        </w:rPr>
        <w:t>，</w:t>
      </w:r>
      <w:r>
        <w:rPr>
          <w:rFonts w:hint="eastAsia"/>
          <w:szCs w:val="21"/>
        </w:rPr>
        <w:t>3000</w:t>
      </w:r>
      <w:r>
        <w:rPr>
          <w:rFonts w:hint="eastAsia" w:asciiTheme="minorEastAsia" w:hAnsiTheme="minorEastAsia" w:cstheme="minorEastAsia"/>
          <w:bCs/>
          <w:szCs w:val="21"/>
        </w:rPr>
        <w:t>元及以上网民占比为</w:t>
      </w:r>
      <w:r>
        <w:rPr>
          <w:rFonts w:hint="eastAsia"/>
          <w:szCs w:val="21"/>
        </w:rPr>
        <w:t>23.46%</w:t>
      </w:r>
      <w:r>
        <w:rPr>
          <w:rFonts w:hint="eastAsia" w:asciiTheme="minorEastAsia" w:hAnsiTheme="minorEastAsia" w:cstheme="minorEastAsia"/>
          <w:bCs/>
          <w:szCs w:val="21"/>
        </w:rPr>
        <w:t>，如图2.8所示。</w:t>
      </w:r>
    </w:p>
    <w:p>
      <w:pPr>
        <w:jc w:val="center"/>
        <w:outlineLvl w:val="1"/>
        <w:rPr>
          <w:rFonts w:asciiTheme="minorEastAsia" w:hAnsiTheme="minorEastAsia" w:cstheme="minorEastAsia"/>
          <w:bCs/>
          <w:szCs w:val="21"/>
        </w:rPr>
      </w:pPr>
      <w:r>
        <w:rPr>
          <w:szCs w:val="21"/>
        </w:rPr>
        <w:drawing>
          <wp:inline distT="0" distB="0" distL="114300" distR="114300">
            <wp:extent cx="4546600" cy="2381250"/>
            <wp:effectExtent l="0" t="0" r="6350" b="0"/>
            <wp:docPr id="6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图2.8  2018年陕西省网民个人月收入分布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ind w:firstLine="420" w:firstLineChars="200"/>
        <w:jc w:val="left"/>
        <w:rPr>
          <w:rFonts w:asciiTheme="minorEastAsia" w:hAnsiTheme="minorEastAsia" w:cstheme="minorEastAsia"/>
          <w:bCs/>
          <w:szCs w:val="21"/>
        </w:rPr>
      </w:pPr>
    </w:p>
    <w:p>
      <w:pPr>
        <w:ind w:firstLine="420" w:firstLineChars="200"/>
        <w:jc w:val="left"/>
        <w:rPr>
          <w:rFonts w:asciiTheme="minorEastAsia" w:hAnsiTheme="minorEastAsia" w:cstheme="minorEastAsia"/>
          <w:bCs/>
          <w:szCs w:val="21"/>
        </w:rPr>
      </w:pPr>
    </w:p>
    <w:p>
      <w:pPr>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陕西省网民家庭月收入分布主要集中在</w:t>
      </w:r>
      <w:r>
        <w:rPr>
          <w:rFonts w:hint="eastAsia"/>
          <w:szCs w:val="21"/>
        </w:rPr>
        <w:t>2000-6000</w:t>
      </w:r>
      <w:r>
        <w:rPr>
          <w:rFonts w:hint="eastAsia" w:asciiTheme="minorEastAsia" w:hAnsiTheme="minorEastAsia" w:cstheme="minorEastAsia"/>
          <w:bCs/>
          <w:szCs w:val="21"/>
        </w:rPr>
        <w:t>元的区间内，合计占比为</w:t>
      </w:r>
      <w:r>
        <w:rPr>
          <w:rFonts w:hint="eastAsia"/>
          <w:szCs w:val="21"/>
        </w:rPr>
        <w:t>57.61%</w:t>
      </w:r>
      <w:r>
        <w:rPr>
          <w:rFonts w:hint="eastAsia" w:asciiTheme="minorEastAsia" w:hAnsiTheme="minorEastAsia" w:cstheme="minorEastAsia"/>
          <w:bCs/>
          <w:szCs w:val="21"/>
        </w:rPr>
        <w:t>，</w:t>
      </w:r>
      <w:r>
        <w:rPr>
          <w:rFonts w:hint="eastAsia"/>
          <w:szCs w:val="21"/>
        </w:rPr>
        <w:t>10000</w:t>
      </w:r>
      <w:r>
        <w:rPr>
          <w:rFonts w:hint="eastAsia" w:asciiTheme="minorEastAsia" w:hAnsiTheme="minorEastAsia" w:cstheme="minorEastAsia"/>
          <w:bCs/>
          <w:szCs w:val="21"/>
        </w:rPr>
        <w:t>元及以上网民占比为</w:t>
      </w:r>
      <w:r>
        <w:rPr>
          <w:rFonts w:hint="eastAsia"/>
          <w:szCs w:val="21"/>
        </w:rPr>
        <w:t>12.51%</w:t>
      </w:r>
      <w:r>
        <w:rPr>
          <w:rFonts w:hint="eastAsia" w:asciiTheme="minorEastAsia" w:hAnsiTheme="minorEastAsia" w:cstheme="minorEastAsia"/>
          <w:bCs/>
          <w:szCs w:val="21"/>
        </w:rPr>
        <w:t>，如图2.9所示。</w:t>
      </w:r>
    </w:p>
    <w:p>
      <w:pPr>
        <w:ind w:firstLine="420" w:firstLineChars="200"/>
        <w:jc w:val="left"/>
        <w:rPr>
          <w:rFonts w:asciiTheme="minorEastAsia" w:hAnsiTheme="minorEastAsia" w:cstheme="minorEastAsia"/>
          <w:bCs/>
          <w:color w:val="FF0000"/>
          <w:szCs w:val="21"/>
        </w:rPr>
      </w:pPr>
    </w:p>
    <w:p>
      <w:pPr>
        <w:jc w:val="center"/>
        <w:rPr>
          <w:szCs w:val="21"/>
        </w:rPr>
      </w:pPr>
      <w:r>
        <w:rPr>
          <w:szCs w:val="21"/>
        </w:rPr>
        <w:drawing>
          <wp:inline distT="0" distB="0" distL="114300" distR="114300">
            <wp:extent cx="4510405" cy="2476500"/>
            <wp:effectExtent l="0" t="0" r="4445" b="0"/>
            <wp:docPr id="6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图2.9  2018年陕西省网民家庭月收入分布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jc w:val="right"/>
        <w:rPr>
          <w:rFonts w:asciiTheme="minorEastAsia" w:hAnsiTheme="minorEastAsia" w:cstheme="minorEastAsia"/>
          <w:szCs w:val="21"/>
        </w:rPr>
      </w:pPr>
    </w:p>
    <w:p>
      <w:pPr>
        <w:jc w:val="right"/>
        <w:rPr>
          <w:rFonts w:asciiTheme="minorEastAsia" w:hAnsiTheme="minorEastAsia" w:cstheme="minorEastAsia"/>
          <w:szCs w:val="21"/>
        </w:rPr>
      </w:pPr>
    </w:p>
    <w:p>
      <w:pPr>
        <w:outlineLvl w:val="1"/>
        <w:rPr>
          <w:rFonts w:asciiTheme="minorEastAsia" w:hAnsiTheme="minorEastAsia" w:cstheme="minorEastAsia"/>
          <w:b/>
          <w:szCs w:val="21"/>
        </w:rPr>
      </w:pPr>
      <w:r>
        <w:rPr>
          <w:rFonts w:hint="eastAsia" w:asciiTheme="minorEastAsia" w:hAnsiTheme="minorEastAsia" w:cstheme="minorEastAsia"/>
          <w:b/>
          <w:szCs w:val="21"/>
        </w:rPr>
        <w:t>2.1.3 用户黏性</w:t>
      </w:r>
    </w:p>
    <w:p>
      <w:pPr>
        <w:outlineLvl w:val="1"/>
        <w:rPr>
          <w:rFonts w:asciiTheme="minorEastAsia" w:hAnsiTheme="minorEastAsia" w:cstheme="minorEastAsia"/>
          <w:b/>
          <w:szCs w:val="21"/>
        </w:rPr>
      </w:pPr>
      <w:r>
        <w:rPr>
          <w:rFonts w:hint="eastAsia" w:asciiTheme="minorEastAsia" w:hAnsiTheme="minorEastAsia" w:cstheme="minorEastAsia"/>
          <w:b/>
          <w:szCs w:val="21"/>
        </w:rPr>
        <w:t>1.访问次数</w:t>
      </w:r>
    </w:p>
    <w:p>
      <w:pPr>
        <w:ind w:firstLine="420" w:firstLineChars="200"/>
        <w:rPr>
          <w:rFonts w:asciiTheme="minorEastAsia" w:hAnsiTheme="minorEastAsia" w:cstheme="minorEastAsia"/>
          <w:color w:val="FF0000"/>
          <w:szCs w:val="21"/>
        </w:rPr>
      </w:pPr>
      <w:r>
        <w:rPr>
          <w:rFonts w:hint="eastAsia" w:asciiTheme="minorEastAsia" w:hAnsiTheme="minorEastAsia" w:cstheme="minorEastAsia"/>
          <w:bCs/>
          <w:szCs w:val="21"/>
        </w:rPr>
        <w:t>2018年陕西省网民月均网络访问次数约为</w:t>
      </w:r>
      <w:r>
        <w:rPr>
          <w:rFonts w:hint="eastAsia"/>
          <w:szCs w:val="21"/>
        </w:rPr>
        <w:t>33.4</w:t>
      </w:r>
      <w:r>
        <w:rPr>
          <w:rFonts w:hint="eastAsia" w:asciiTheme="minorEastAsia" w:hAnsiTheme="minorEastAsia" w:cstheme="minorEastAsia"/>
          <w:bCs/>
          <w:szCs w:val="21"/>
        </w:rPr>
        <w:t>亿次，其中5月份访问次数最高，约为</w:t>
      </w:r>
      <w:r>
        <w:rPr>
          <w:rFonts w:hint="eastAsia"/>
          <w:szCs w:val="21"/>
        </w:rPr>
        <w:t>37.4</w:t>
      </w:r>
      <w:r>
        <w:rPr>
          <w:rFonts w:hint="eastAsia" w:asciiTheme="minorEastAsia" w:hAnsiTheme="minorEastAsia" w:cstheme="minorEastAsia"/>
          <w:bCs/>
          <w:szCs w:val="21"/>
        </w:rPr>
        <w:t>亿次，2月份访问次数最低，约为</w:t>
      </w:r>
      <w:r>
        <w:rPr>
          <w:rFonts w:hint="eastAsia"/>
          <w:szCs w:val="21"/>
        </w:rPr>
        <w:t>26.3</w:t>
      </w:r>
      <w:r>
        <w:rPr>
          <w:rFonts w:hint="eastAsia" w:asciiTheme="minorEastAsia" w:hAnsiTheme="minorEastAsia" w:cstheme="minorEastAsia"/>
          <w:bCs/>
          <w:szCs w:val="21"/>
        </w:rPr>
        <w:t>亿次，如图2.10所示。</w:t>
      </w:r>
    </w:p>
    <w:p>
      <w:pPr>
        <w:jc w:val="center"/>
        <w:rPr>
          <w:szCs w:val="21"/>
        </w:rPr>
      </w:pPr>
      <w:r>
        <w:rPr>
          <w:szCs w:val="21"/>
        </w:rPr>
        <w:drawing>
          <wp:inline distT="0" distB="0" distL="114300" distR="114300">
            <wp:extent cx="4540250" cy="3052445"/>
            <wp:effectExtent l="0" t="0" r="12700" b="14605"/>
            <wp:docPr id="6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图2.10  2018年陕西省网民网络访问频次月度分布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outlineLvl w:val="1"/>
        <w:rPr>
          <w:rFonts w:asciiTheme="minorEastAsia" w:hAnsiTheme="minorEastAsia" w:cstheme="minorEastAsia"/>
          <w:b/>
          <w:szCs w:val="21"/>
        </w:rPr>
      </w:pPr>
      <w:r>
        <w:rPr>
          <w:rFonts w:hint="eastAsia" w:asciiTheme="minorEastAsia" w:hAnsiTheme="minorEastAsia" w:cstheme="minorEastAsia"/>
          <w:b/>
          <w:szCs w:val="21"/>
        </w:rPr>
        <w:t>2.页面浏览量</w:t>
      </w:r>
    </w:p>
    <w:p>
      <w:pPr>
        <w:ind w:firstLine="420" w:firstLineChars="200"/>
        <w:outlineLvl w:val="1"/>
        <w:rPr>
          <w:rFonts w:asciiTheme="minorEastAsia" w:hAnsiTheme="minorEastAsia" w:cstheme="minorEastAsia"/>
          <w:bCs/>
          <w:szCs w:val="21"/>
        </w:rPr>
      </w:pPr>
      <w:r>
        <w:rPr>
          <w:rFonts w:hint="eastAsia" w:asciiTheme="minorEastAsia" w:hAnsiTheme="minorEastAsia" w:cstheme="minorEastAsia"/>
          <w:bCs/>
          <w:szCs w:val="21"/>
        </w:rPr>
        <w:t>2018年陕西省网民月均页面浏览量约为</w:t>
      </w:r>
      <w:r>
        <w:rPr>
          <w:rFonts w:hint="eastAsia"/>
          <w:szCs w:val="21"/>
        </w:rPr>
        <w:t>96.5</w:t>
      </w:r>
      <w:r>
        <w:rPr>
          <w:rFonts w:hint="eastAsia" w:asciiTheme="minorEastAsia" w:hAnsiTheme="minorEastAsia" w:cstheme="minorEastAsia"/>
          <w:bCs/>
          <w:szCs w:val="21"/>
        </w:rPr>
        <w:t>亿页，其中5月份页面浏览量最高，约为</w:t>
      </w:r>
      <w:r>
        <w:rPr>
          <w:rFonts w:hint="eastAsia"/>
          <w:szCs w:val="21"/>
        </w:rPr>
        <w:t>109.4</w:t>
      </w:r>
      <w:r>
        <w:rPr>
          <w:rFonts w:hint="eastAsia" w:asciiTheme="minorEastAsia" w:hAnsiTheme="minorEastAsia" w:cstheme="minorEastAsia"/>
          <w:bCs/>
          <w:szCs w:val="21"/>
        </w:rPr>
        <w:t>亿页，2月份页面浏览量最低，约为</w:t>
      </w:r>
      <w:r>
        <w:rPr>
          <w:rFonts w:hint="eastAsia"/>
          <w:szCs w:val="21"/>
        </w:rPr>
        <w:t>76.1</w:t>
      </w:r>
      <w:r>
        <w:rPr>
          <w:rFonts w:hint="eastAsia" w:asciiTheme="minorEastAsia" w:hAnsiTheme="minorEastAsia" w:cstheme="minorEastAsia"/>
          <w:bCs/>
          <w:szCs w:val="21"/>
        </w:rPr>
        <w:t>亿页，如图2.11所示。</w:t>
      </w:r>
    </w:p>
    <w:p>
      <w:pPr>
        <w:jc w:val="center"/>
        <w:outlineLvl w:val="1"/>
        <w:rPr>
          <w:szCs w:val="21"/>
        </w:rPr>
      </w:pPr>
      <w:r>
        <w:rPr>
          <w:szCs w:val="21"/>
        </w:rPr>
        <w:drawing>
          <wp:inline distT="0" distB="0" distL="114300" distR="114300">
            <wp:extent cx="4505960" cy="2950210"/>
            <wp:effectExtent l="0" t="0" r="8890" b="2540"/>
            <wp:docPr id="6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图2.11  2018年陕西省网民页面浏览量月度分布</w:t>
      </w:r>
    </w:p>
    <w:p>
      <w:pPr>
        <w:jc w:val="right"/>
        <w:outlineLvl w:val="1"/>
        <w:rPr>
          <w:rFonts w:asciiTheme="minorEastAsia" w:hAnsiTheme="minorEastAsia" w:cstheme="minorEastAsia"/>
          <w:szCs w:val="21"/>
        </w:rPr>
      </w:pPr>
      <w:r>
        <w:rPr>
          <w:rFonts w:hint="eastAsia" w:asciiTheme="minorEastAsia" w:hAnsiTheme="minorEastAsia" w:cstheme="minorEastAsia"/>
          <w:szCs w:val="21"/>
        </w:rPr>
        <w:t>数据来源：艾瑞</w:t>
      </w:r>
    </w:p>
    <w:p>
      <w:pPr>
        <w:jc w:val="right"/>
        <w:outlineLvl w:val="1"/>
        <w:rPr>
          <w:rFonts w:asciiTheme="minorEastAsia" w:hAnsiTheme="minorEastAsia" w:cstheme="minorEastAsia"/>
          <w:szCs w:val="21"/>
        </w:rPr>
      </w:pPr>
    </w:p>
    <w:p>
      <w:pPr>
        <w:jc w:val="right"/>
        <w:outlineLvl w:val="1"/>
        <w:rPr>
          <w:szCs w:val="21"/>
        </w:rPr>
      </w:pPr>
    </w:p>
    <w:p>
      <w:pPr>
        <w:outlineLvl w:val="1"/>
        <w:rPr>
          <w:rFonts w:asciiTheme="minorEastAsia" w:hAnsiTheme="minorEastAsia" w:cstheme="minorEastAsia"/>
          <w:b/>
          <w:szCs w:val="21"/>
        </w:rPr>
      </w:pPr>
      <w:r>
        <w:rPr>
          <w:rFonts w:hint="eastAsia" w:asciiTheme="minorEastAsia" w:hAnsiTheme="minorEastAsia" w:cstheme="minorEastAsia"/>
          <w:b/>
          <w:szCs w:val="21"/>
        </w:rPr>
        <w:t>3.人均页面浏览量</w:t>
      </w:r>
    </w:p>
    <w:p>
      <w:pPr>
        <w:ind w:firstLine="420" w:firstLineChars="200"/>
        <w:outlineLvl w:val="1"/>
        <w:rPr>
          <w:rFonts w:asciiTheme="minorEastAsia" w:hAnsiTheme="minorEastAsia" w:cstheme="minorEastAsia"/>
          <w:bCs/>
          <w:szCs w:val="21"/>
        </w:rPr>
      </w:pPr>
      <w:r>
        <w:rPr>
          <w:rFonts w:hint="eastAsia" w:asciiTheme="minorEastAsia" w:hAnsiTheme="minorEastAsia" w:cstheme="minorEastAsia"/>
          <w:bCs/>
          <w:szCs w:val="21"/>
        </w:rPr>
        <w:t>2018年陕西省网民人均月度页面浏览量约为</w:t>
      </w:r>
      <w:r>
        <w:rPr>
          <w:rFonts w:hint="eastAsia"/>
          <w:szCs w:val="21"/>
        </w:rPr>
        <w:t>1368</w:t>
      </w:r>
      <w:r>
        <w:rPr>
          <w:rFonts w:hint="eastAsia" w:asciiTheme="minorEastAsia" w:hAnsiTheme="minorEastAsia" w:cstheme="minorEastAsia"/>
          <w:bCs/>
          <w:szCs w:val="21"/>
        </w:rPr>
        <w:t>页，其中5月份页面浏览量最高，约为</w:t>
      </w:r>
      <w:r>
        <w:rPr>
          <w:rFonts w:hint="eastAsia"/>
          <w:szCs w:val="21"/>
        </w:rPr>
        <w:t>1517.2</w:t>
      </w:r>
      <w:r>
        <w:rPr>
          <w:rFonts w:hint="eastAsia" w:asciiTheme="minorEastAsia" w:hAnsiTheme="minorEastAsia" w:cstheme="minorEastAsia"/>
          <w:bCs/>
          <w:szCs w:val="21"/>
        </w:rPr>
        <w:t>页，2月份页面浏览量最低，约为</w:t>
      </w:r>
      <w:r>
        <w:rPr>
          <w:rFonts w:hint="eastAsia"/>
          <w:szCs w:val="21"/>
        </w:rPr>
        <w:t>1125.3</w:t>
      </w:r>
      <w:r>
        <w:rPr>
          <w:rFonts w:hint="eastAsia" w:asciiTheme="minorEastAsia" w:hAnsiTheme="minorEastAsia" w:cstheme="minorEastAsia"/>
          <w:bCs/>
          <w:szCs w:val="21"/>
        </w:rPr>
        <w:t>页，如图2.12所示。</w:t>
      </w:r>
    </w:p>
    <w:p>
      <w:pPr>
        <w:jc w:val="center"/>
        <w:rPr>
          <w:szCs w:val="21"/>
        </w:rPr>
      </w:pPr>
      <w:r>
        <w:rPr>
          <w:szCs w:val="21"/>
        </w:rPr>
        <w:drawing>
          <wp:inline distT="0" distB="0" distL="114300" distR="114300">
            <wp:extent cx="4560570" cy="2943225"/>
            <wp:effectExtent l="0" t="0" r="11430" b="9525"/>
            <wp:docPr id="6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图2.12  2018年陕西省网民人均页面浏览量月度分布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outlineLvl w:val="1"/>
        <w:rPr>
          <w:rFonts w:asciiTheme="minorEastAsia" w:hAnsiTheme="minorEastAsia" w:cstheme="minorEastAsia"/>
          <w:b/>
          <w:szCs w:val="21"/>
        </w:rPr>
      </w:pPr>
      <w:r>
        <w:rPr>
          <w:rFonts w:hint="eastAsia" w:asciiTheme="minorEastAsia" w:hAnsiTheme="minorEastAsia" w:cstheme="minorEastAsia"/>
          <w:b/>
          <w:szCs w:val="21"/>
        </w:rPr>
        <w:t>4.人均访问时长</w:t>
      </w:r>
    </w:p>
    <w:p>
      <w:pPr>
        <w:ind w:firstLine="420" w:firstLineChars="200"/>
        <w:outlineLvl w:val="1"/>
        <w:rPr>
          <w:rFonts w:asciiTheme="minorEastAsia" w:hAnsiTheme="minorEastAsia" w:cstheme="minorEastAsia"/>
          <w:bCs/>
          <w:color w:val="FF0000"/>
          <w:szCs w:val="21"/>
        </w:rPr>
      </w:pPr>
      <w:r>
        <w:rPr>
          <w:rFonts w:hint="eastAsia" w:asciiTheme="minorEastAsia" w:hAnsiTheme="minorEastAsia" w:cstheme="minorEastAsia"/>
          <w:bCs/>
          <w:szCs w:val="21"/>
        </w:rPr>
        <w:t>2018年陕西省网民人均月度网络访问时长约为</w:t>
      </w:r>
      <w:r>
        <w:rPr>
          <w:rFonts w:hint="eastAsia"/>
          <w:szCs w:val="21"/>
        </w:rPr>
        <w:t>347.2</w:t>
      </w:r>
      <w:r>
        <w:rPr>
          <w:rFonts w:hint="eastAsia" w:asciiTheme="minorEastAsia" w:hAnsiTheme="minorEastAsia" w:cstheme="minorEastAsia"/>
          <w:bCs/>
          <w:szCs w:val="21"/>
        </w:rPr>
        <w:t>小时，其中3月份人均网络访问时长最高，约为</w:t>
      </w:r>
      <w:r>
        <w:rPr>
          <w:rFonts w:hint="eastAsia"/>
          <w:szCs w:val="21"/>
        </w:rPr>
        <w:t>397.8</w:t>
      </w:r>
      <w:r>
        <w:rPr>
          <w:rFonts w:hint="eastAsia" w:asciiTheme="minorEastAsia" w:hAnsiTheme="minorEastAsia" w:cstheme="minorEastAsia"/>
          <w:bCs/>
          <w:szCs w:val="21"/>
        </w:rPr>
        <w:t>小时，12月份人均网络访问时长最低，约为</w:t>
      </w:r>
      <w:r>
        <w:rPr>
          <w:rFonts w:hint="eastAsia"/>
          <w:szCs w:val="21"/>
        </w:rPr>
        <w:t>300.8</w:t>
      </w:r>
      <w:r>
        <w:rPr>
          <w:rFonts w:hint="eastAsia" w:asciiTheme="minorEastAsia" w:hAnsiTheme="minorEastAsia" w:cstheme="minorEastAsia"/>
          <w:bCs/>
          <w:szCs w:val="21"/>
        </w:rPr>
        <w:t>小时，如图2.13所示。</w:t>
      </w:r>
    </w:p>
    <w:p>
      <w:pPr>
        <w:jc w:val="center"/>
        <w:outlineLvl w:val="1"/>
        <w:rPr>
          <w:szCs w:val="21"/>
        </w:rPr>
      </w:pPr>
      <w:r>
        <w:rPr>
          <w:szCs w:val="21"/>
        </w:rPr>
        <w:drawing>
          <wp:inline distT="0" distB="0" distL="114300" distR="114300">
            <wp:extent cx="4572000" cy="2888615"/>
            <wp:effectExtent l="0" t="0" r="0" b="6985"/>
            <wp:docPr id="6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图2.13  2018年陕西省网民人均网络访问时长月度分布</w:t>
      </w:r>
    </w:p>
    <w:p>
      <w:pPr>
        <w:jc w:val="right"/>
        <w:outlineLvl w:val="1"/>
        <w:rPr>
          <w:rFonts w:asciiTheme="minorEastAsia" w:hAnsiTheme="minorEastAsia" w:cstheme="minorEastAsia"/>
          <w:szCs w:val="21"/>
        </w:rPr>
      </w:pPr>
      <w:r>
        <w:rPr>
          <w:rFonts w:hint="eastAsia" w:asciiTheme="minorEastAsia" w:hAnsiTheme="minorEastAsia" w:cstheme="minorEastAsia"/>
          <w:szCs w:val="21"/>
        </w:rPr>
        <w:t>数据来源：艾瑞</w:t>
      </w:r>
    </w:p>
    <w:p>
      <w:pPr>
        <w:jc w:val="right"/>
        <w:outlineLvl w:val="1"/>
        <w:rPr>
          <w:szCs w:val="21"/>
        </w:rPr>
      </w:pPr>
    </w:p>
    <w:p>
      <w:pPr>
        <w:jc w:val="left"/>
        <w:outlineLvl w:val="1"/>
        <w:rPr>
          <w:rFonts w:asciiTheme="minorEastAsia" w:hAnsiTheme="minorEastAsia" w:cstheme="minorEastAsia"/>
          <w:b/>
          <w:bCs/>
          <w:szCs w:val="21"/>
        </w:rPr>
      </w:pPr>
      <w:r>
        <w:rPr>
          <w:rFonts w:hint="eastAsia" w:asciiTheme="minorEastAsia" w:hAnsiTheme="minorEastAsia" w:cstheme="minorEastAsia"/>
          <w:b/>
          <w:bCs/>
          <w:szCs w:val="21"/>
        </w:rPr>
        <w:t>2.1.4 移动用户黏性</w:t>
      </w:r>
    </w:p>
    <w:p>
      <w:pPr>
        <w:numPr>
          <w:ilvl w:val="0"/>
          <w:numId w:val="2"/>
        </w:numPr>
        <w:outlineLvl w:val="1"/>
        <w:rPr>
          <w:rFonts w:asciiTheme="minorEastAsia" w:hAnsiTheme="minorEastAsia" w:cstheme="minorEastAsia"/>
          <w:b/>
          <w:szCs w:val="21"/>
        </w:rPr>
      </w:pPr>
      <w:r>
        <w:rPr>
          <w:rFonts w:hint="eastAsia" w:asciiTheme="minorEastAsia" w:hAnsiTheme="minorEastAsia" w:cstheme="minorEastAsia"/>
          <w:b/>
          <w:szCs w:val="21"/>
        </w:rPr>
        <w:t>访问次数</w:t>
      </w:r>
    </w:p>
    <w:p>
      <w:pPr>
        <w:ind w:firstLine="420" w:firstLineChars="200"/>
        <w:rPr>
          <w:rFonts w:asciiTheme="minorEastAsia" w:hAnsiTheme="minorEastAsia" w:cstheme="minorEastAsia"/>
          <w:bCs/>
          <w:szCs w:val="21"/>
        </w:rPr>
      </w:pPr>
      <w:r>
        <w:rPr>
          <w:rFonts w:hint="eastAsia" w:asciiTheme="minorEastAsia" w:hAnsiTheme="minorEastAsia" w:cstheme="minorEastAsia"/>
          <w:bCs/>
          <w:szCs w:val="21"/>
        </w:rPr>
        <w:t>2018年陕西省移动网民月均网络访问次数约为</w:t>
      </w:r>
      <w:r>
        <w:rPr>
          <w:rFonts w:hint="eastAsia"/>
          <w:szCs w:val="21"/>
        </w:rPr>
        <w:t>278.5</w:t>
      </w:r>
      <w:r>
        <w:rPr>
          <w:rFonts w:hint="eastAsia" w:asciiTheme="minorEastAsia" w:hAnsiTheme="minorEastAsia" w:cstheme="minorEastAsia"/>
          <w:bCs/>
          <w:szCs w:val="21"/>
        </w:rPr>
        <w:t>亿次，其中8月份访问次数最高，约为</w:t>
      </w:r>
      <w:r>
        <w:rPr>
          <w:rFonts w:hint="eastAsia"/>
          <w:szCs w:val="21"/>
        </w:rPr>
        <w:t>313.7</w:t>
      </w:r>
      <w:r>
        <w:rPr>
          <w:rFonts w:hint="eastAsia" w:asciiTheme="minorEastAsia" w:hAnsiTheme="minorEastAsia" w:cstheme="minorEastAsia"/>
          <w:bCs/>
          <w:szCs w:val="21"/>
        </w:rPr>
        <w:t>亿次，2月份访问次数最低，约为</w:t>
      </w:r>
      <w:r>
        <w:rPr>
          <w:rFonts w:hint="eastAsia"/>
          <w:szCs w:val="21"/>
        </w:rPr>
        <w:t>229.6</w:t>
      </w:r>
      <w:r>
        <w:rPr>
          <w:rFonts w:hint="eastAsia" w:asciiTheme="minorEastAsia" w:hAnsiTheme="minorEastAsia" w:cstheme="minorEastAsia"/>
          <w:bCs/>
          <w:szCs w:val="21"/>
        </w:rPr>
        <w:t>亿次，如图2.14所示。</w:t>
      </w:r>
    </w:p>
    <w:p>
      <w:pPr>
        <w:jc w:val="center"/>
        <w:rPr>
          <w:szCs w:val="21"/>
        </w:rPr>
      </w:pPr>
      <w:r>
        <w:rPr>
          <w:szCs w:val="21"/>
        </w:rPr>
        <w:drawing>
          <wp:inline distT="0" distB="0" distL="114300" distR="114300">
            <wp:extent cx="4560570" cy="2827020"/>
            <wp:effectExtent l="0" t="0" r="11430" b="11430"/>
            <wp:docPr id="6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图2.14  2018年陕西省移动网民网络访问频次月度分布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jc w:val="right"/>
        <w:rPr>
          <w:rFonts w:asciiTheme="minorEastAsia" w:hAnsiTheme="minorEastAsia" w:cstheme="minorEastAsia"/>
          <w:szCs w:val="21"/>
        </w:rPr>
      </w:pPr>
    </w:p>
    <w:p>
      <w:pPr>
        <w:numPr>
          <w:ilvl w:val="0"/>
          <w:numId w:val="2"/>
        </w:numPr>
        <w:outlineLvl w:val="1"/>
        <w:rPr>
          <w:rFonts w:asciiTheme="minorEastAsia" w:hAnsiTheme="minorEastAsia" w:cstheme="minorEastAsia"/>
          <w:b/>
          <w:szCs w:val="21"/>
        </w:rPr>
      </w:pPr>
      <w:r>
        <w:rPr>
          <w:rFonts w:hint="eastAsia" w:asciiTheme="minorEastAsia" w:hAnsiTheme="minorEastAsia" w:cstheme="minorEastAsia"/>
          <w:b/>
          <w:szCs w:val="21"/>
        </w:rPr>
        <w:t>单机访问次数</w:t>
      </w:r>
    </w:p>
    <w:p>
      <w:pPr>
        <w:ind w:firstLine="420" w:firstLineChars="200"/>
        <w:rPr>
          <w:rFonts w:asciiTheme="minorEastAsia" w:hAnsiTheme="minorEastAsia" w:cstheme="minorEastAsia"/>
          <w:bCs/>
          <w:szCs w:val="21"/>
        </w:rPr>
      </w:pPr>
      <w:r>
        <w:rPr>
          <w:rFonts w:hint="eastAsia" w:asciiTheme="minorEastAsia" w:hAnsiTheme="minorEastAsia" w:cstheme="minorEastAsia"/>
          <w:bCs/>
          <w:szCs w:val="21"/>
        </w:rPr>
        <w:t>2018年陕西省移动网民月均单机网络访问次数约为</w:t>
      </w:r>
      <w:r>
        <w:rPr>
          <w:rFonts w:hint="eastAsia"/>
          <w:szCs w:val="21"/>
        </w:rPr>
        <w:t>1400.5</w:t>
      </w:r>
      <w:r>
        <w:rPr>
          <w:rFonts w:hint="eastAsia" w:asciiTheme="minorEastAsia" w:hAnsiTheme="minorEastAsia" w:cstheme="minorEastAsia"/>
          <w:bCs/>
          <w:szCs w:val="21"/>
        </w:rPr>
        <w:t>次，其中8月份访问次数最高，约为</w:t>
      </w:r>
      <w:r>
        <w:rPr>
          <w:rFonts w:hint="eastAsia"/>
          <w:szCs w:val="21"/>
        </w:rPr>
        <w:t>1555.8</w:t>
      </w:r>
      <w:r>
        <w:rPr>
          <w:rFonts w:hint="eastAsia" w:asciiTheme="minorEastAsia" w:hAnsiTheme="minorEastAsia" w:cstheme="minorEastAsia"/>
          <w:bCs/>
          <w:szCs w:val="21"/>
        </w:rPr>
        <w:t>次，2月份访问次数最低，约为</w:t>
      </w:r>
      <w:r>
        <w:rPr>
          <w:rFonts w:hint="eastAsia"/>
          <w:szCs w:val="21"/>
        </w:rPr>
        <w:t>1210.9</w:t>
      </w:r>
      <w:r>
        <w:rPr>
          <w:rFonts w:hint="eastAsia" w:asciiTheme="minorEastAsia" w:hAnsiTheme="minorEastAsia" w:cstheme="minorEastAsia"/>
          <w:bCs/>
          <w:szCs w:val="21"/>
        </w:rPr>
        <w:t>次，如图2.15所示。</w:t>
      </w:r>
    </w:p>
    <w:p>
      <w:pPr>
        <w:jc w:val="center"/>
        <w:rPr>
          <w:szCs w:val="21"/>
        </w:rPr>
      </w:pPr>
      <w:r>
        <w:rPr>
          <w:szCs w:val="21"/>
        </w:rPr>
        <w:drawing>
          <wp:inline distT="0" distB="0" distL="114300" distR="114300">
            <wp:extent cx="4572000" cy="2743200"/>
            <wp:effectExtent l="4445" t="4445" r="14605" b="14605"/>
            <wp:docPr id="67"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center"/>
        <w:outlineLvl w:val="1"/>
        <w:rPr>
          <w:rFonts w:asciiTheme="minorEastAsia" w:hAnsiTheme="minorEastAsia" w:cstheme="minorEastAsia"/>
          <w:szCs w:val="21"/>
        </w:rPr>
      </w:pPr>
      <w:r>
        <w:rPr>
          <w:rFonts w:hint="eastAsia" w:asciiTheme="minorEastAsia" w:hAnsiTheme="minorEastAsia" w:cstheme="minorEastAsia"/>
          <w:szCs w:val="21"/>
        </w:rPr>
        <w:t>图2.15  2018年陕西省移动网民单机访问频次月度分布</w:t>
      </w:r>
    </w:p>
    <w:p>
      <w:pPr>
        <w:jc w:val="right"/>
        <w:rPr>
          <w:rFonts w:asciiTheme="minorEastAsia" w:hAnsiTheme="minorEastAsia" w:cstheme="minorEastAsia"/>
          <w:szCs w:val="21"/>
        </w:rPr>
      </w:pPr>
      <w:r>
        <w:rPr>
          <w:rFonts w:hint="eastAsia" w:asciiTheme="minorEastAsia" w:hAnsiTheme="minorEastAsia" w:cstheme="minorEastAsia"/>
          <w:szCs w:val="21"/>
        </w:rPr>
        <w:t>数据来源：艾瑞</w:t>
      </w:r>
    </w:p>
    <w:p>
      <w:pPr>
        <w:jc w:val="right"/>
        <w:rPr>
          <w:rFonts w:asciiTheme="minorEastAsia" w:hAnsiTheme="minorEastAsia" w:cstheme="minorEastAsia"/>
          <w:szCs w:val="21"/>
        </w:rPr>
      </w:pPr>
    </w:p>
    <w:p>
      <w:pPr>
        <w:jc w:val="right"/>
        <w:rPr>
          <w:szCs w:val="21"/>
        </w:rPr>
      </w:pPr>
    </w:p>
    <w:p>
      <w:pPr>
        <w:outlineLvl w:val="1"/>
        <w:rPr>
          <w:rFonts w:asciiTheme="minorEastAsia" w:hAnsiTheme="minorEastAsia" w:cstheme="minorEastAsia"/>
          <w:b/>
          <w:szCs w:val="21"/>
        </w:rPr>
      </w:pPr>
      <w:r>
        <w:rPr>
          <w:rFonts w:hint="eastAsia" w:asciiTheme="minorEastAsia" w:hAnsiTheme="minorEastAsia" w:cstheme="minorEastAsia"/>
          <w:b/>
          <w:szCs w:val="21"/>
        </w:rPr>
        <w:t>3.单机访问时长</w:t>
      </w:r>
    </w:p>
    <w:p>
      <w:pPr>
        <w:ind w:firstLine="420" w:firstLineChars="200"/>
        <w:outlineLvl w:val="1"/>
        <w:rPr>
          <w:rFonts w:asciiTheme="minorEastAsia" w:hAnsiTheme="minorEastAsia" w:cstheme="minorEastAsia"/>
          <w:bCs/>
          <w:szCs w:val="21"/>
        </w:rPr>
      </w:pPr>
      <w:r>
        <w:rPr>
          <w:rFonts w:hint="eastAsia" w:asciiTheme="minorEastAsia" w:hAnsiTheme="minorEastAsia" w:cstheme="minorEastAsia"/>
          <w:bCs/>
          <w:szCs w:val="21"/>
        </w:rPr>
        <w:t>2018年陕西省移动网民月均单机网络访问时长约为</w:t>
      </w:r>
      <w:r>
        <w:rPr>
          <w:rFonts w:hint="eastAsia"/>
          <w:szCs w:val="21"/>
        </w:rPr>
        <w:t>149.9</w:t>
      </w:r>
      <w:r>
        <w:rPr>
          <w:rFonts w:hint="eastAsia" w:asciiTheme="minorEastAsia" w:hAnsiTheme="minorEastAsia" w:cstheme="minorEastAsia"/>
          <w:bCs/>
          <w:szCs w:val="21"/>
        </w:rPr>
        <w:t>小时，其中8月份月均单机网络访问时长最高，约为</w:t>
      </w:r>
      <w:r>
        <w:rPr>
          <w:rFonts w:hint="eastAsia"/>
          <w:szCs w:val="21"/>
        </w:rPr>
        <w:t>164.7</w:t>
      </w:r>
      <w:r>
        <w:rPr>
          <w:rFonts w:hint="eastAsia" w:asciiTheme="minorEastAsia" w:hAnsiTheme="minorEastAsia" w:cstheme="minorEastAsia"/>
          <w:bCs/>
          <w:szCs w:val="21"/>
        </w:rPr>
        <w:t>小时，2月份月均单机网络访问时长最低，约为</w:t>
      </w:r>
      <w:r>
        <w:rPr>
          <w:rFonts w:hint="eastAsia"/>
          <w:szCs w:val="21"/>
        </w:rPr>
        <w:t>131.9</w:t>
      </w:r>
      <w:r>
        <w:rPr>
          <w:rFonts w:hint="eastAsia" w:asciiTheme="minorEastAsia" w:hAnsiTheme="minorEastAsia" w:cstheme="minorEastAsia"/>
          <w:bCs/>
          <w:szCs w:val="21"/>
        </w:rPr>
        <w:t>小时，如图2.16所示。</w:t>
      </w:r>
    </w:p>
    <w:p>
      <w:pPr>
        <w:jc w:val="center"/>
        <w:rPr>
          <w:szCs w:val="21"/>
        </w:rPr>
      </w:pPr>
      <w:r>
        <w:rPr>
          <w:szCs w:val="21"/>
        </w:rPr>
        <w:drawing>
          <wp:inline distT="0" distB="0" distL="114300" distR="114300">
            <wp:extent cx="4572000" cy="2526665"/>
            <wp:effectExtent l="4445" t="4445" r="14605" b="21590"/>
            <wp:docPr id="68"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center"/>
        <w:rPr>
          <w:rFonts w:asciiTheme="minorEastAsia" w:hAnsiTheme="minorEastAsia" w:cstheme="minorEastAsia"/>
          <w:szCs w:val="21"/>
        </w:rPr>
      </w:pPr>
      <w:r>
        <w:rPr>
          <w:rFonts w:hint="eastAsia" w:asciiTheme="minorEastAsia" w:hAnsiTheme="minorEastAsia" w:cstheme="minorEastAsia"/>
          <w:szCs w:val="21"/>
        </w:rPr>
        <w:t>图2.16  2018年陕西省移动网民单机网络访问时长月度分布</w:t>
      </w:r>
    </w:p>
    <w:p>
      <w:pPr>
        <w:jc w:val="right"/>
        <w:outlineLvl w:val="1"/>
        <w:rPr>
          <w:rFonts w:asciiTheme="minorEastAsia" w:hAnsiTheme="minorEastAsia" w:cstheme="minorEastAsia"/>
          <w:szCs w:val="21"/>
        </w:rPr>
      </w:pPr>
      <w:r>
        <w:rPr>
          <w:rFonts w:hint="eastAsia" w:asciiTheme="minorEastAsia" w:hAnsiTheme="minorEastAsia" w:cstheme="minorEastAsia"/>
          <w:szCs w:val="21"/>
        </w:rPr>
        <w:t>数据来源：艾瑞</w:t>
      </w:r>
    </w:p>
    <w:p>
      <w:pPr>
        <w:jc w:val="right"/>
        <w:outlineLvl w:val="1"/>
        <w:rPr>
          <w:color w:val="FF0000"/>
          <w:szCs w:val="21"/>
        </w:rPr>
      </w:pPr>
    </w:p>
    <w:p>
      <w:pPr>
        <w:outlineLvl w:val="1"/>
        <w:rPr>
          <w:b/>
          <w:szCs w:val="21"/>
        </w:rPr>
      </w:pPr>
      <w:r>
        <w:rPr>
          <w:rFonts w:hint="eastAsia"/>
          <w:b/>
          <w:szCs w:val="21"/>
        </w:rPr>
        <w:t>2.2 基础资源发展状况</w:t>
      </w:r>
    </w:p>
    <w:p>
      <w:pPr>
        <w:outlineLvl w:val="2"/>
        <w:rPr>
          <w:b/>
          <w:bCs/>
          <w:szCs w:val="21"/>
        </w:rPr>
      </w:pPr>
      <w:r>
        <w:rPr>
          <w:rFonts w:hint="eastAsia"/>
          <w:b/>
          <w:bCs/>
          <w:szCs w:val="21"/>
        </w:rPr>
        <w:t>2.2.1 网站</w:t>
      </w:r>
    </w:p>
    <w:p>
      <w:pPr>
        <w:ind w:firstLine="560"/>
        <w:rPr>
          <w:szCs w:val="21"/>
        </w:rPr>
      </w:pPr>
      <w:r>
        <w:rPr>
          <w:rFonts w:hint="eastAsia"/>
          <w:szCs w:val="21"/>
        </w:rPr>
        <w:t>截至2018年底，全国网站数量520.21万个，陕西省网站数量达10.87万个，较2017年底增长0.51万个，增幅为4.91%，占全国网站总量的2.09%，位居全国第15位。全国网站主体数量405.82万个，陕西省已备案网站主体8.92万个，占全国网站主体总量的2.2%，位居全国第15位，较2017年增长4.41万个，增幅为5.20%，平均每个网站主体拥有网站1.22个。2016-2018年，陕西省网站主体与网站数量增长保持同步，近三年变化情况如图2.17所示。</w:t>
      </w:r>
    </w:p>
    <w:p>
      <w:pPr>
        <w:jc w:val="center"/>
        <w:rPr>
          <w:szCs w:val="21"/>
        </w:rPr>
      </w:pPr>
      <w:r>
        <w:rPr>
          <w:szCs w:val="21"/>
        </w:rPr>
        <w:drawing>
          <wp:inline distT="0" distB="0" distL="114300" distR="114300">
            <wp:extent cx="4492625" cy="2524125"/>
            <wp:effectExtent l="4445" t="4445" r="1778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center"/>
        <w:rPr>
          <w:szCs w:val="21"/>
        </w:rPr>
      </w:pPr>
      <w:r>
        <w:rPr>
          <w:rFonts w:hint="eastAsia"/>
          <w:szCs w:val="21"/>
        </w:rPr>
        <w:t>图2.17  2016—2018年陕西省网站主体及网站数量变化</w:t>
      </w:r>
    </w:p>
    <w:p>
      <w:pPr>
        <w:jc w:val="right"/>
        <w:rPr>
          <w:szCs w:val="21"/>
        </w:rPr>
      </w:pPr>
      <w:r>
        <w:rPr>
          <w:rFonts w:hint="eastAsia"/>
          <w:szCs w:val="21"/>
        </w:rPr>
        <w:t xml:space="preserve">                                      数据来源：网站备案系统</w:t>
      </w:r>
    </w:p>
    <w:p>
      <w:pPr>
        <w:jc w:val="right"/>
        <w:rPr>
          <w:szCs w:val="21"/>
        </w:rPr>
      </w:pPr>
    </w:p>
    <w:p>
      <w:pPr>
        <w:rPr>
          <w:szCs w:val="21"/>
        </w:rPr>
      </w:pPr>
      <w:r>
        <w:rPr>
          <w:rFonts w:hint="eastAsia"/>
          <w:szCs w:val="21"/>
        </w:rPr>
        <w:t xml:space="preserve">   按陕西省地市备案网站数量排名，排名前三位的地市为西安市、宝鸡市、咸阳市，分别占陕西省网站数量的75%、5.10%和4.96%，如图2.18所示。</w:t>
      </w:r>
    </w:p>
    <w:p>
      <w:pPr>
        <w:rPr>
          <w:szCs w:val="21"/>
        </w:rPr>
      </w:pPr>
    </w:p>
    <w:p>
      <w:pPr>
        <w:rPr>
          <w:szCs w:val="21"/>
        </w:rPr>
      </w:pPr>
    </w:p>
    <w:p>
      <w:pPr>
        <w:jc w:val="center"/>
        <w:rPr>
          <w:szCs w:val="21"/>
        </w:rPr>
      </w:pPr>
      <w:r>
        <w:rPr>
          <w:szCs w:val="21"/>
        </w:rPr>
        <w:drawing>
          <wp:inline distT="0" distB="0" distL="114300" distR="114300">
            <wp:extent cx="4606925" cy="3105785"/>
            <wp:effectExtent l="4445" t="4445" r="17780"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center"/>
        <w:rPr>
          <w:szCs w:val="21"/>
        </w:rPr>
      </w:pPr>
      <w:r>
        <w:rPr>
          <w:rFonts w:hint="eastAsia"/>
          <w:szCs w:val="21"/>
        </w:rPr>
        <w:t>图2.18  2018年陕西省各地市网站分布情况</w:t>
      </w:r>
    </w:p>
    <w:p>
      <w:pPr>
        <w:jc w:val="right"/>
        <w:rPr>
          <w:szCs w:val="21"/>
        </w:rPr>
      </w:pPr>
      <w:r>
        <w:rPr>
          <w:rFonts w:hint="eastAsia"/>
          <w:b/>
          <w:szCs w:val="21"/>
        </w:rPr>
        <w:t xml:space="preserve">       </w:t>
      </w:r>
      <w:r>
        <w:rPr>
          <w:rFonts w:hint="eastAsia"/>
          <w:szCs w:val="21"/>
        </w:rPr>
        <w:t xml:space="preserve">                               数据来源：网站备案系统</w:t>
      </w:r>
    </w:p>
    <w:p>
      <w:pPr>
        <w:jc w:val="right"/>
        <w:rPr>
          <w:szCs w:val="21"/>
        </w:rPr>
      </w:pPr>
    </w:p>
    <w:p>
      <w:pPr>
        <w:ind w:firstLine="420" w:firstLineChars="200"/>
        <w:jc w:val="left"/>
        <w:rPr>
          <w:szCs w:val="21"/>
        </w:rPr>
      </w:pPr>
      <w:r>
        <w:rPr>
          <w:szCs w:val="21"/>
        </w:rPr>
        <w:t>截至</w:t>
      </w:r>
      <w:r>
        <w:rPr>
          <w:rFonts w:hint="eastAsia"/>
          <w:szCs w:val="21"/>
        </w:rPr>
        <w:t>2018年底，陕西省涉及前置审批的专业互联网信息服务网站有600个，包含出版、教育、医疗保健、药品和医疗器械、文化、广播电影电视节目、电子公告服务、新闻等专业互联网信息服务。其药品和医疗器械、教育、医疗保健的数量位列前三，占总量的78.17%，如图2.19所示。</w:t>
      </w:r>
    </w:p>
    <w:p>
      <w:pPr>
        <w:jc w:val="center"/>
        <w:rPr>
          <w:szCs w:val="21"/>
        </w:rPr>
      </w:pPr>
      <w:r>
        <w:rPr>
          <w:szCs w:val="21"/>
        </w:rPr>
        <w:drawing>
          <wp:inline distT="0" distB="0" distL="114300" distR="114300">
            <wp:extent cx="4616450" cy="2607310"/>
            <wp:effectExtent l="4445" t="4445" r="8255" b="1714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rPr>
          <w:szCs w:val="21"/>
        </w:rPr>
      </w:pPr>
      <w:r>
        <w:rPr>
          <w:rFonts w:hint="eastAsia"/>
          <w:szCs w:val="21"/>
        </w:rPr>
        <w:t>图2.19  2018年陕西省各专业互联网服务信息网站数量</w:t>
      </w:r>
    </w:p>
    <w:p>
      <w:pPr>
        <w:jc w:val="right"/>
        <w:rPr>
          <w:szCs w:val="21"/>
        </w:rPr>
      </w:pPr>
      <w:r>
        <w:rPr>
          <w:rFonts w:hint="eastAsia"/>
          <w:szCs w:val="21"/>
        </w:rPr>
        <w:t xml:space="preserve">                                数据来源：网站备案系统</w:t>
      </w:r>
    </w:p>
    <w:p>
      <w:pPr>
        <w:jc w:val="right"/>
        <w:rPr>
          <w:szCs w:val="21"/>
        </w:rPr>
      </w:pPr>
    </w:p>
    <w:p>
      <w:pPr>
        <w:jc w:val="right"/>
        <w:rPr>
          <w:szCs w:val="21"/>
        </w:rPr>
      </w:pPr>
    </w:p>
    <w:p>
      <w:pPr>
        <w:outlineLvl w:val="2"/>
        <w:rPr>
          <w:b/>
          <w:bCs/>
          <w:szCs w:val="21"/>
        </w:rPr>
      </w:pPr>
      <w:r>
        <w:rPr>
          <w:rFonts w:hint="eastAsia"/>
          <w:b/>
          <w:bCs/>
          <w:szCs w:val="21"/>
        </w:rPr>
        <w:t>2.2.2 域名</w:t>
      </w:r>
    </w:p>
    <w:p>
      <w:pPr>
        <w:ind w:firstLine="560"/>
        <w:rPr>
          <w:szCs w:val="21"/>
        </w:rPr>
      </w:pPr>
      <w:r>
        <w:rPr>
          <w:rFonts w:hint="eastAsia"/>
          <w:szCs w:val="21"/>
        </w:rPr>
        <w:t>截至2018年底，陕西省顶级域名总数为11.78万个，位居全国第15位，较2017年增加2.05万个，增幅为21.12%。近三年陕西省各类域名数量呈稳定增长态势，如图2.20所示。</w:t>
      </w:r>
    </w:p>
    <w:p>
      <w:pPr>
        <w:jc w:val="center"/>
        <w:rPr>
          <w:b/>
          <w:szCs w:val="21"/>
        </w:rPr>
      </w:pPr>
      <w:r>
        <w:rPr>
          <w:szCs w:val="21"/>
        </w:rPr>
        <w:drawing>
          <wp:inline distT="0" distB="0" distL="114300" distR="114300">
            <wp:extent cx="4531995" cy="2844165"/>
            <wp:effectExtent l="4445" t="4445" r="16510" b="889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图2.20  2016-2018年陕西省顶级域名数量变化情况</w:t>
      </w:r>
    </w:p>
    <w:p>
      <w:pPr>
        <w:jc w:val="right"/>
        <w:rPr>
          <w:szCs w:val="21"/>
        </w:rPr>
      </w:pPr>
      <w:r>
        <w:rPr>
          <w:rFonts w:hint="eastAsia"/>
          <w:szCs w:val="21"/>
        </w:rPr>
        <w:t xml:space="preserve">                              数据来源：网站备案系统</w:t>
      </w:r>
    </w:p>
    <w:p>
      <w:pPr>
        <w:jc w:val="right"/>
        <w:rPr>
          <w:szCs w:val="21"/>
        </w:rPr>
      </w:pPr>
    </w:p>
    <w:p>
      <w:pPr>
        <w:jc w:val="right"/>
        <w:rPr>
          <w:szCs w:val="21"/>
        </w:rPr>
      </w:pPr>
    </w:p>
    <w:p>
      <w:pPr>
        <w:outlineLvl w:val="2"/>
        <w:rPr>
          <w:b/>
          <w:bCs/>
          <w:szCs w:val="21"/>
        </w:rPr>
      </w:pPr>
      <w:r>
        <w:rPr>
          <w:rFonts w:hint="eastAsia"/>
          <w:b/>
          <w:bCs/>
          <w:szCs w:val="21"/>
        </w:rPr>
        <w:t>2.2.3  IP地址</w:t>
      </w:r>
    </w:p>
    <w:p>
      <w:pPr>
        <w:ind w:firstLine="560"/>
        <w:rPr>
          <w:rFonts w:hint="eastAsia"/>
          <w:szCs w:val="21"/>
        </w:rPr>
      </w:pPr>
      <w:r>
        <w:rPr>
          <w:rFonts w:hint="eastAsia"/>
          <w:szCs w:val="21"/>
        </w:rPr>
        <w:t>截至2018年底，陕西省IPv4数量达381.91万个，占全国IPv4地址总量的0.698%，位居全国第21位，较2017年增加9万个，增幅为0.24%。陕西省IP地址数量近年来增速有所回升，近三年IP地址变化情况如图2.21所示。</w:t>
      </w:r>
    </w:p>
    <w:p>
      <w:pPr>
        <w:ind w:firstLine="560"/>
        <w:rPr>
          <w:rFonts w:hint="eastAsia"/>
          <w:szCs w:val="21"/>
        </w:rPr>
      </w:pPr>
    </w:p>
    <w:p>
      <w:pPr>
        <w:ind w:firstLine="560"/>
        <w:rPr>
          <w:color w:val="FF0000"/>
          <w:szCs w:val="21"/>
        </w:rPr>
      </w:pPr>
      <w:r>
        <w:rPr>
          <w:szCs w:val="21"/>
        </w:rPr>
        <w:drawing>
          <wp:inline distT="0" distB="0" distL="114300" distR="114300">
            <wp:extent cx="4575175" cy="2275840"/>
            <wp:effectExtent l="4445" t="4445" r="11430" b="5715"/>
            <wp:docPr id="70"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center"/>
        <w:rPr>
          <w:szCs w:val="21"/>
        </w:rPr>
      </w:pPr>
      <w:r>
        <w:rPr>
          <w:rFonts w:hint="eastAsia"/>
          <w:szCs w:val="21"/>
        </w:rPr>
        <w:t>图2.21  2016-2018年陕西省IP地址数量变化情况</w:t>
      </w:r>
    </w:p>
    <w:p>
      <w:pPr>
        <w:jc w:val="right"/>
        <w:rPr>
          <w:szCs w:val="21"/>
        </w:rPr>
      </w:pPr>
      <w:r>
        <w:rPr>
          <w:rFonts w:hint="eastAsia"/>
          <w:szCs w:val="21"/>
        </w:rPr>
        <w:t>数据来源：网站备案系统</w:t>
      </w:r>
    </w:p>
    <w:p>
      <w:pPr>
        <w:jc w:val="right"/>
        <w:rPr>
          <w:szCs w:val="21"/>
        </w:rPr>
      </w:pPr>
    </w:p>
    <w:p>
      <w:pPr>
        <w:ind w:firstLine="420" w:firstLineChars="200"/>
        <w:rPr>
          <w:szCs w:val="21"/>
        </w:rPr>
      </w:pPr>
      <w:r>
        <w:rPr>
          <w:rFonts w:hint="eastAsia"/>
          <w:szCs w:val="21"/>
        </w:rPr>
        <w:t>截至2018年底，陕西省网络接入服务提供商接入IP地址数量如表2.1所示。其中以中国电信股份有限公司陕西分公司拥有的IP地址最多，达288.08万个，占全省IPv4地址总数的75.43%，中国移动通信集团陕西有限公司、中国联合网络通信有限公司陕西省分公司分列二、三名。</w:t>
      </w:r>
    </w:p>
    <w:p>
      <w:pPr>
        <w:rPr>
          <w:szCs w:val="21"/>
        </w:rPr>
      </w:pPr>
    </w:p>
    <w:p>
      <w:pPr>
        <w:ind w:firstLine="422" w:firstLineChars="200"/>
        <w:jc w:val="center"/>
        <w:rPr>
          <w:b/>
          <w:bCs/>
          <w:szCs w:val="21"/>
        </w:rPr>
      </w:pPr>
      <w:r>
        <w:rPr>
          <w:rFonts w:hint="eastAsia"/>
          <w:b/>
          <w:bCs/>
          <w:szCs w:val="21"/>
        </w:rPr>
        <w:t>表2.1 2018年陕西省网络接入服务提供商接入IP地址数量</w:t>
      </w:r>
    </w:p>
    <w:tbl>
      <w:tblPr>
        <w:tblStyle w:val="11"/>
        <w:tblW w:w="8460" w:type="dxa"/>
        <w:tblInd w:w="0" w:type="dxa"/>
        <w:shd w:val="clear" w:color="auto" w:fill="B2D234"/>
        <w:tblLayout w:type="fixed"/>
        <w:tblCellMar>
          <w:top w:w="0" w:type="dxa"/>
          <w:left w:w="0" w:type="dxa"/>
          <w:bottom w:w="0" w:type="dxa"/>
          <w:right w:w="0" w:type="dxa"/>
        </w:tblCellMar>
      </w:tblPr>
      <w:tblGrid>
        <w:gridCol w:w="1417"/>
        <w:gridCol w:w="5626"/>
        <w:gridCol w:w="1417"/>
      </w:tblGrid>
      <w:tr>
        <w:tblPrEx>
          <w:shd w:val="clear" w:color="auto" w:fill="B2D234"/>
          <w:tblLayout w:type="fixed"/>
          <w:tblCellMar>
            <w:top w:w="0" w:type="dxa"/>
            <w:left w:w="0" w:type="dxa"/>
            <w:bottom w:w="0" w:type="dxa"/>
            <w:right w:w="0" w:type="dxa"/>
          </w:tblCellMar>
        </w:tblPrEx>
        <w:trPr>
          <w:trHeight w:val="393" w:hRule="atLeast"/>
        </w:trPr>
        <w:tc>
          <w:tcPr>
            <w:tcW w:w="1417"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hint="eastAsia" w:ascii="Arial" w:hAnsi="Arial" w:eastAsia="宋体" w:cs="Arial"/>
                <w:b/>
                <w:color w:val="000000" w:themeColor="text1"/>
                <w:kern w:val="0"/>
                <w:szCs w:val="21"/>
                <w:lang w:bidi="ar"/>
                <w14:textFill>
                  <w14:solidFill>
                    <w14:schemeClr w14:val="tx1"/>
                  </w14:solidFill>
                </w14:textFill>
              </w:rPr>
              <w:t>序号</w:t>
            </w:r>
          </w:p>
        </w:tc>
        <w:tc>
          <w:tcPr>
            <w:tcW w:w="5626"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hint="eastAsia" w:ascii="Arial" w:hAnsi="Arial" w:eastAsia="宋体" w:cs="Arial"/>
                <w:b/>
                <w:color w:val="000000" w:themeColor="text1"/>
                <w:kern w:val="0"/>
                <w:szCs w:val="21"/>
                <w:lang w:bidi="ar"/>
                <w14:textFill>
                  <w14:solidFill>
                    <w14:schemeClr w14:val="tx1"/>
                  </w14:solidFill>
                </w14:textFill>
              </w:rPr>
              <w:t>报备单位</w:t>
            </w:r>
          </w:p>
        </w:tc>
        <w:tc>
          <w:tcPr>
            <w:tcW w:w="1417"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hint="eastAsia" w:ascii="Arial" w:hAnsi="Arial" w:eastAsia="宋体" w:cs="Arial"/>
                <w:b/>
                <w:color w:val="000000" w:themeColor="text1"/>
                <w:kern w:val="0"/>
                <w:szCs w:val="21"/>
                <w:lang w:bidi="ar"/>
                <w14:textFill>
                  <w14:solidFill>
                    <w14:schemeClr w14:val="tx1"/>
                  </w14:solidFill>
                </w14:textFill>
              </w:rPr>
              <w:t>IP地址数量</w:t>
            </w:r>
          </w:p>
        </w:tc>
      </w:tr>
      <w:tr>
        <w:tblPrEx>
          <w:tblLayout w:type="fixed"/>
          <w:tblCellMar>
            <w:top w:w="0" w:type="dxa"/>
            <w:left w:w="0" w:type="dxa"/>
            <w:bottom w:w="0" w:type="dxa"/>
            <w:right w:w="0" w:type="dxa"/>
          </w:tblCellMar>
        </w:tblPrEx>
        <w:trPr>
          <w:trHeight w:val="409" w:hRule="atLeast"/>
        </w:trPr>
        <w:tc>
          <w:tcPr>
            <w:tcW w:w="1417"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 </w:t>
            </w:r>
          </w:p>
        </w:tc>
        <w:tc>
          <w:tcPr>
            <w:tcW w:w="5626"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中国电信股份有限公司陕西分公司</w:t>
            </w:r>
          </w:p>
        </w:tc>
        <w:tc>
          <w:tcPr>
            <w:tcW w:w="1417"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2880813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中国移动通信集团陕西有限公司</w:t>
            </w:r>
          </w:p>
        </w:tc>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386718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中国联合网络通信有限公司陕西省分公司</w:t>
            </w:r>
          </w:p>
        </w:tc>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335135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4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陕西广电网络传媒股份有限公司</w:t>
            </w:r>
          </w:p>
        </w:tc>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178208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5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陕西四博互联通信有限公司</w:t>
            </w:r>
          </w:p>
        </w:tc>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32768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6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西安天互通信有限公司</w:t>
            </w:r>
          </w:p>
        </w:tc>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5966 </w:t>
            </w:r>
          </w:p>
        </w:tc>
      </w:tr>
      <w:tr>
        <w:tblPrEx>
          <w:tblLayout w:type="fixed"/>
          <w:tblCellMar>
            <w:top w:w="0" w:type="dxa"/>
            <w:left w:w="0" w:type="dxa"/>
            <w:bottom w:w="0" w:type="dxa"/>
            <w:right w:w="0" w:type="dxa"/>
          </w:tblCellMar>
        </w:tblPrEx>
        <w:trPr>
          <w:trHeight w:val="90"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7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西安千喜网络科技有限公司</w:t>
            </w:r>
          </w:p>
        </w:tc>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4208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8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陕西中光电信高科技有限公司</w:t>
            </w:r>
          </w:p>
        </w:tc>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2802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9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陕西正龙科技发展有限公司</w:t>
            </w:r>
          </w:p>
        </w:tc>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1190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10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西安贤泽信息科技有限公司</w:t>
            </w:r>
          </w:p>
        </w:tc>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894 </w:t>
            </w:r>
          </w:p>
        </w:tc>
      </w:tr>
    </w:tbl>
    <w:p>
      <w:pPr>
        <w:jc w:val="right"/>
        <w:rPr>
          <w:szCs w:val="21"/>
        </w:rPr>
      </w:pPr>
      <w:r>
        <w:rPr>
          <w:rFonts w:hint="eastAsia"/>
          <w:szCs w:val="21"/>
        </w:rPr>
        <w:t>数据来源：网站备案系统</w:t>
      </w:r>
    </w:p>
    <w:p>
      <w:pPr>
        <w:outlineLvl w:val="1"/>
        <w:rPr>
          <w:rFonts w:asciiTheme="minorEastAsia" w:hAnsiTheme="minorEastAsia" w:cstheme="minorEastAsia"/>
          <w:b/>
          <w:bCs/>
          <w:szCs w:val="21"/>
        </w:rPr>
      </w:pPr>
    </w:p>
    <w:p>
      <w:pPr>
        <w:outlineLvl w:val="1"/>
        <w:rPr>
          <w:rFonts w:asciiTheme="minorEastAsia" w:hAnsiTheme="minorEastAsia" w:cstheme="minorEastAsia"/>
          <w:b/>
          <w:bCs/>
          <w:szCs w:val="21"/>
        </w:rPr>
      </w:pPr>
    </w:p>
    <w:p>
      <w:pPr>
        <w:outlineLvl w:val="1"/>
        <w:rPr>
          <w:rFonts w:asciiTheme="minorEastAsia" w:hAnsiTheme="minorEastAsia" w:cstheme="minorEastAsia"/>
          <w:b/>
          <w:bCs/>
          <w:szCs w:val="21"/>
        </w:rPr>
      </w:pPr>
      <w:r>
        <w:rPr>
          <w:rFonts w:hint="eastAsia" w:asciiTheme="minorEastAsia" w:hAnsiTheme="minorEastAsia" w:cstheme="minorEastAsia"/>
          <w:b/>
          <w:bCs/>
          <w:szCs w:val="21"/>
        </w:rPr>
        <w:t>2.3 基础设施发展状况</w:t>
      </w:r>
    </w:p>
    <w:p>
      <w:pPr>
        <w:outlineLvl w:val="2"/>
        <w:rPr>
          <w:rFonts w:asciiTheme="minorEastAsia" w:hAnsiTheme="minorEastAsia" w:cstheme="minorEastAsia"/>
          <w:b/>
          <w:bCs/>
          <w:szCs w:val="21"/>
        </w:rPr>
      </w:pPr>
      <w:r>
        <w:rPr>
          <w:rFonts w:hint="eastAsia" w:asciiTheme="minorEastAsia" w:hAnsiTheme="minorEastAsia" w:cstheme="minorEastAsia"/>
          <w:b/>
          <w:bCs/>
          <w:szCs w:val="21"/>
        </w:rPr>
        <w:t>2.3.1 光缆线路</w:t>
      </w:r>
    </w:p>
    <w:p>
      <w:pPr>
        <w:ind w:firstLine="420" w:firstLineChars="200"/>
        <w:jc w:val="left"/>
        <w:rPr>
          <w:color w:val="FF0000"/>
          <w:szCs w:val="21"/>
        </w:rPr>
      </w:pPr>
      <w:r>
        <w:rPr>
          <w:rFonts w:hint="eastAsia"/>
          <w:szCs w:val="21"/>
        </w:rPr>
        <w:t>截至2018年底，陕西省光缆线路总长度达到123.1万公里，较2017年底增加14.4万公里，增幅为13.25%，光缆长度建设保持较快增长态势。其中长途光缆线路长度达3.2万公里，增长0.1公里，增幅为3.23%；本地网中继光缆线路达51.5万公里，增长3.9万公里，增幅为8.19%；接入光缆线路达68.4万公里，增长10.4万公里，增幅为17.93%。陕西省近三年光缆线路变化情况如图2.22所示。</w:t>
      </w:r>
    </w:p>
    <w:p>
      <w:pPr>
        <w:ind w:firstLine="420" w:firstLineChars="200"/>
        <w:jc w:val="left"/>
        <w:rPr>
          <w:szCs w:val="21"/>
        </w:rPr>
      </w:pPr>
      <w:r>
        <w:rPr>
          <w:szCs w:val="21"/>
        </w:rPr>
        <w:drawing>
          <wp:inline distT="0" distB="0" distL="114300" distR="114300">
            <wp:extent cx="4625975" cy="2580640"/>
            <wp:effectExtent l="4445" t="5080" r="17780" b="5080"/>
            <wp:docPr id="71"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jc w:val="center"/>
        <w:rPr>
          <w:szCs w:val="21"/>
        </w:rPr>
      </w:pPr>
      <w:r>
        <w:rPr>
          <w:rFonts w:hint="eastAsia"/>
          <w:szCs w:val="21"/>
        </w:rPr>
        <w:t>图2.22  2016-2018年陕西省光缆线路长度变化情况</w:t>
      </w:r>
    </w:p>
    <w:p>
      <w:pPr>
        <w:jc w:val="right"/>
        <w:rPr>
          <w:szCs w:val="21"/>
        </w:rPr>
      </w:pPr>
      <w:r>
        <w:rPr>
          <w:rFonts w:hint="eastAsia"/>
          <w:szCs w:val="21"/>
        </w:rPr>
        <w:t>数据来源：陕西省电信运营商</w:t>
      </w:r>
    </w:p>
    <w:p>
      <w:pPr>
        <w:jc w:val="right"/>
        <w:rPr>
          <w:szCs w:val="21"/>
        </w:rPr>
      </w:pPr>
    </w:p>
    <w:p>
      <w:pPr>
        <w:outlineLvl w:val="2"/>
        <w:rPr>
          <w:rFonts w:asciiTheme="minorEastAsia" w:hAnsiTheme="minorEastAsia" w:cstheme="minorEastAsia"/>
          <w:b/>
          <w:bCs/>
          <w:szCs w:val="21"/>
        </w:rPr>
      </w:pPr>
      <w:r>
        <w:rPr>
          <w:rFonts w:hint="eastAsia" w:asciiTheme="minorEastAsia" w:hAnsiTheme="minorEastAsia" w:cstheme="minorEastAsia"/>
          <w:b/>
          <w:bCs/>
          <w:szCs w:val="21"/>
        </w:rPr>
        <w:t>2.3.2 省际出口带宽</w:t>
      </w:r>
    </w:p>
    <w:p>
      <w:pPr>
        <w:ind w:firstLine="420" w:firstLineChars="200"/>
        <w:rPr>
          <w:szCs w:val="21"/>
        </w:rPr>
      </w:pPr>
      <w:r>
        <w:rPr>
          <w:rFonts w:hint="eastAsia"/>
          <w:szCs w:val="21"/>
        </w:rPr>
        <w:t>截至2018年底，陕西省省际出口带宽达15270Gbps，较2017年底减少2712.5Gbps（注：网络设备优化），降幅达15.08%。陕西省近三年省际出口带宽波动幅度较大，具体情况如图2.23所示。</w:t>
      </w:r>
    </w:p>
    <w:p>
      <w:pPr>
        <w:jc w:val="center"/>
        <w:rPr>
          <w:szCs w:val="21"/>
        </w:rPr>
      </w:pPr>
      <w:r>
        <w:rPr>
          <w:szCs w:val="21"/>
        </w:rPr>
        <w:drawing>
          <wp:inline distT="0" distB="0" distL="114300" distR="114300">
            <wp:extent cx="4558665" cy="2607945"/>
            <wp:effectExtent l="4445" t="4445" r="8890" b="16510"/>
            <wp:docPr id="10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jc w:val="center"/>
        <w:rPr>
          <w:szCs w:val="21"/>
        </w:rPr>
      </w:pPr>
      <w:r>
        <w:rPr>
          <w:rFonts w:hint="eastAsia"/>
          <w:szCs w:val="21"/>
        </w:rPr>
        <w:t>图2.23  2016-2018年陕西省际出口带宽变化情况</w:t>
      </w:r>
    </w:p>
    <w:p>
      <w:pPr>
        <w:jc w:val="right"/>
        <w:rPr>
          <w:szCs w:val="21"/>
        </w:rPr>
      </w:pPr>
      <w:r>
        <w:rPr>
          <w:rFonts w:hint="eastAsia"/>
          <w:szCs w:val="21"/>
        </w:rPr>
        <w:t>数据来源：陕西省电信运营商</w:t>
      </w:r>
    </w:p>
    <w:p>
      <w:pPr>
        <w:outlineLvl w:val="2"/>
        <w:rPr>
          <w:rFonts w:asciiTheme="minorEastAsia" w:hAnsiTheme="minorEastAsia" w:cstheme="minorEastAsia"/>
          <w:b/>
          <w:bCs/>
          <w:szCs w:val="21"/>
        </w:rPr>
      </w:pPr>
      <w:r>
        <w:rPr>
          <w:rFonts w:hint="eastAsia" w:asciiTheme="minorEastAsia" w:hAnsiTheme="minorEastAsia" w:cstheme="minorEastAsia"/>
          <w:b/>
          <w:bCs/>
          <w:szCs w:val="21"/>
        </w:rPr>
        <w:t>2.3.3 宽带接入端口</w:t>
      </w:r>
    </w:p>
    <w:p>
      <w:pPr>
        <w:ind w:firstLine="420" w:firstLineChars="200"/>
        <w:rPr>
          <w:szCs w:val="21"/>
        </w:rPr>
      </w:pPr>
      <w:r>
        <w:rPr>
          <w:rFonts w:hint="eastAsia"/>
          <w:szCs w:val="21"/>
        </w:rPr>
        <w:t>截至2018年底，陕西省宽带接入端口数量达2197.7万个，较2017年底增长281.7万个，增幅为14.7%；FTTH/0端口数量达1896.9万个，较2017年底增加255.5万个，增幅为15.57%；xDSL端口数量达78.3万个，较2017年底减少3.9万个，降幅为4.74%；LAN端口数量达222.5万个，较2017年底增长30万个，增幅为15.58%。陕西省近三年宽带接入端口变化情况如图2.24所示。</w:t>
      </w:r>
    </w:p>
    <w:p>
      <w:pPr>
        <w:jc w:val="center"/>
        <w:rPr>
          <w:szCs w:val="21"/>
        </w:rPr>
      </w:pPr>
      <w:r>
        <w:rPr>
          <w:szCs w:val="21"/>
        </w:rPr>
        <w:drawing>
          <wp:inline distT="0" distB="0" distL="114300" distR="114300">
            <wp:extent cx="4596130" cy="2245360"/>
            <wp:effectExtent l="0" t="0" r="13970" b="25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jc w:val="center"/>
        <w:rPr>
          <w:szCs w:val="21"/>
        </w:rPr>
      </w:pPr>
      <w:r>
        <w:rPr>
          <w:rFonts w:hint="eastAsia"/>
          <w:szCs w:val="21"/>
        </w:rPr>
        <w:t>图2.24  2016-2018年陕西省互联网接入端口变化情况</w:t>
      </w:r>
    </w:p>
    <w:p>
      <w:pPr>
        <w:jc w:val="right"/>
        <w:rPr>
          <w:szCs w:val="21"/>
        </w:rPr>
      </w:pPr>
      <w:r>
        <w:rPr>
          <w:rFonts w:hint="eastAsia"/>
          <w:szCs w:val="21"/>
        </w:rPr>
        <w:t>数据来源：陕西省电信运营商</w:t>
      </w:r>
    </w:p>
    <w:p>
      <w:pPr>
        <w:outlineLvl w:val="2"/>
        <w:rPr>
          <w:rFonts w:asciiTheme="minorEastAsia" w:hAnsiTheme="minorEastAsia" w:cstheme="minorEastAsia"/>
          <w:b/>
          <w:bCs/>
          <w:szCs w:val="21"/>
        </w:rPr>
      </w:pPr>
      <w:r>
        <w:rPr>
          <w:rFonts w:hint="eastAsia" w:asciiTheme="minorEastAsia" w:hAnsiTheme="minorEastAsia" w:cstheme="minorEastAsia"/>
          <w:b/>
          <w:bCs/>
          <w:szCs w:val="21"/>
        </w:rPr>
        <w:t>2.3.4 移动通信基站</w:t>
      </w:r>
    </w:p>
    <w:p>
      <w:pPr>
        <w:ind w:firstLine="420" w:firstLineChars="200"/>
        <w:rPr>
          <w:szCs w:val="21"/>
        </w:rPr>
      </w:pPr>
      <w:r>
        <w:rPr>
          <w:rFonts w:hint="eastAsia"/>
          <w:szCs w:val="21"/>
        </w:rPr>
        <w:t>截至2018年底，陕西省移动通信基站数量达20.3万个，较2017年底增长0.3万个，增幅为1.5%。陕西省近三年移动通信基站变化情况如图2.25所示。</w:t>
      </w:r>
    </w:p>
    <w:p>
      <w:pPr>
        <w:jc w:val="center"/>
        <w:rPr>
          <w:color w:val="FF0000"/>
          <w:szCs w:val="21"/>
        </w:rPr>
      </w:pPr>
      <w:r>
        <w:rPr>
          <w:szCs w:val="21"/>
        </w:rPr>
        <w:drawing>
          <wp:inline distT="0" distB="0" distL="114300" distR="114300">
            <wp:extent cx="4567555" cy="2138045"/>
            <wp:effectExtent l="0" t="0" r="4445" b="14605"/>
            <wp:docPr id="72"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ind w:firstLine="420" w:firstLineChars="200"/>
        <w:jc w:val="center"/>
        <w:rPr>
          <w:szCs w:val="21"/>
        </w:rPr>
      </w:pPr>
      <w:r>
        <w:rPr>
          <w:rFonts w:hint="eastAsia"/>
          <w:szCs w:val="21"/>
        </w:rPr>
        <w:t>图2.25  2016-2018年陕西省移动通信基站变化情况</w:t>
      </w:r>
    </w:p>
    <w:p>
      <w:pPr>
        <w:jc w:val="right"/>
        <w:rPr>
          <w:szCs w:val="21"/>
        </w:rPr>
      </w:pPr>
      <w:r>
        <w:rPr>
          <w:rFonts w:hint="eastAsia"/>
          <w:szCs w:val="21"/>
        </w:rPr>
        <w:t>数据来源：陕西省电信运营商</w:t>
      </w:r>
    </w:p>
    <w:p>
      <w:pPr>
        <w:outlineLvl w:val="1"/>
        <w:rPr>
          <w:rFonts w:asciiTheme="minorEastAsia" w:hAnsiTheme="minorEastAsia" w:cstheme="minorEastAsia"/>
          <w:b/>
          <w:bCs/>
          <w:szCs w:val="21"/>
        </w:rPr>
      </w:pPr>
      <w:r>
        <w:rPr>
          <w:rFonts w:hint="eastAsia" w:asciiTheme="minorEastAsia" w:hAnsiTheme="minorEastAsia" w:cstheme="minorEastAsia"/>
          <w:b/>
          <w:bCs/>
          <w:szCs w:val="21"/>
        </w:rPr>
        <w:t>2.4 网络接入发展状况</w:t>
      </w:r>
    </w:p>
    <w:p>
      <w:pPr>
        <w:outlineLvl w:val="2"/>
        <w:rPr>
          <w:rFonts w:asciiTheme="minorEastAsia" w:hAnsiTheme="minorEastAsia" w:cstheme="minorEastAsia"/>
          <w:b/>
          <w:bCs/>
          <w:szCs w:val="21"/>
        </w:rPr>
      </w:pPr>
      <w:r>
        <w:rPr>
          <w:rFonts w:hint="eastAsia" w:asciiTheme="minorEastAsia" w:hAnsiTheme="minorEastAsia" w:cstheme="minorEastAsia"/>
          <w:b/>
          <w:bCs/>
          <w:szCs w:val="21"/>
        </w:rPr>
        <w:t>2.4.1 网站接入情况</w:t>
      </w:r>
    </w:p>
    <w:p>
      <w:pPr>
        <w:ind w:firstLine="420" w:firstLineChars="200"/>
        <w:rPr>
          <w:szCs w:val="21"/>
        </w:rPr>
      </w:pPr>
      <w:r>
        <w:rPr>
          <w:rFonts w:hint="eastAsia"/>
          <w:szCs w:val="21"/>
        </w:rPr>
        <w:t>截至2018年底，陕西省增值电信业务经营许可企业接入网站数量共计38231个，占全省接入网站总数的35.17%；陕西电信、陕西联通、陕西移动三大基础运营商接入网站共计4180个，占全省接入网站总数的3.85%，其中陕西电信3302个、陕西联通545个、陕西移动333个，如图2.26、2.27所示。</w:t>
      </w:r>
    </w:p>
    <w:p>
      <w:pPr>
        <w:ind w:firstLine="420" w:firstLineChars="200"/>
        <w:rPr>
          <w:szCs w:val="21"/>
        </w:rPr>
      </w:pPr>
      <w:r>
        <w:rPr>
          <w:szCs w:val="21"/>
        </w:rPr>
        <w:drawing>
          <wp:inline distT="0" distB="0" distL="114300" distR="114300">
            <wp:extent cx="4650740" cy="2041525"/>
            <wp:effectExtent l="5080" t="5080" r="11430" b="10795"/>
            <wp:docPr id="7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jc w:val="center"/>
        <w:rPr>
          <w:szCs w:val="21"/>
        </w:rPr>
      </w:pPr>
      <w:r>
        <w:rPr>
          <w:rFonts w:hint="eastAsia"/>
          <w:szCs w:val="21"/>
        </w:rPr>
        <w:t>图2.26   2018年陕西省增值电信企业与基础电信企业接入网站数量对比分布</w:t>
      </w:r>
    </w:p>
    <w:p>
      <w:pPr>
        <w:jc w:val="right"/>
        <w:rPr>
          <w:szCs w:val="21"/>
        </w:rPr>
      </w:pPr>
      <w:r>
        <w:rPr>
          <w:rFonts w:hint="eastAsia"/>
          <w:szCs w:val="21"/>
        </w:rPr>
        <w:t>数据来源：网站备案系统</w:t>
      </w:r>
    </w:p>
    <w:p>
      <w:pPr>
        <w:jc w:val="center"/>
        <w:rPr>
          <w:szCs w:val="21"/>
        </w:rPr>
      </w:pPr>
      <w:r>
        <w:rPr>
          <w:szCs w:val="21"/>
        </w:rPr>
        <w:drawing>
          <wp:inline distT="0" distB="0" distL="114300" distR="114300">
            <wp:extent cx="4572000" cy="1885950"/>
            <wp:effectExtent l="5080" t="4445" r="13970" b="14605"/>
            <wp:docPr id="7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图2.27  2018年陕西省三大基础运营商接入网站分布情况</w:t>
      </w:r>
    </w:p>
    <w:p>
      <w:pPr>
        <w:jc w:val="right"/>
        <w:rPr>
          <w:szCs w:val="21"/>
        </w:rPr>
      </w:pPr>
      <w:r>
        <w:rPr>
          <w:rFonts w:hint="eastAsia"/>
          <w:szCs w:val="21"/>
        </w:rPr>
        <w:t>数据来源：网站备案系统</w:t>
      </w:r>
    </w:p>
    <w:p>
      <w:pPr>
        <w:ind w:firstLine="420" w:firstLineChars="200"/>
        <w:rPr>
          <w:szCs w:val="21"/>
        </w:rPr>
      </w:pPr>
    </w:p>
    <w:p>
      <w:pPr>
        <w:jc w:val="center"/>
        <w:rPr>
          <w:szCs w:val="21"/>
        </w:rPr>
      </w:pPr>
      <w:r>
        <w:rPr>
          <w:szCs w:val="21"/>
        </w:rPr>
        <w:drawing>
          <wp:inline distT="0" distB="0" distL="114300" distR="114300">
            <wp:extent cx="4575175" cy="2609215"/>
            <wp:effectExtent l="4445" t="4445" r="11430" b="15240"/>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jc w:val="center"/>
        <w:rPr>
          <w:szCs w:val="21"/>
        </w:rPr>
      </w:pPr>
      <w:r>
        <w:rPr>
          <w:rFonts w:hint="eastAsia"/>
          <w:szCs w:val="21"/>
        </w:rPr>
        <w:t>图2.28  2016-2018年陕西省接入服务提供商接入网站数量</w:t>
      </w:r>
    </w:p>
    <w:p>
      <w:pPr>
        <w:jc w:val="right"/>
        <w:rPr>
          <w:szCs w:val="21"/>
        </w:rPr>
      </w:pPr>
      <w:r>
        <w:rPr>
          <w:rFonts w:hint="eastAsia"/>
          <w:szCs w:val="21"/>
        </w:rPr>
        <w:t>数据来源：网站备案系统</w:t>
      </w:r>
    </w:p>
    <w:p>
      <w:pPr>
        <w:ind w:firstLine="420" w:firstLineChars="200"/>
        <w:rPr>
          <w:rFonts w:hint="eastAsia"/>
          <w:szCs w:val="21"/>
        </w:rPr>
      </w:pPr>
      <w:r>
        <w:rPr>
          <w:rFonts w:hint="eastAsia"/>
          <w:szCs w:val="21"/>
        </w:rPr>
        <w:t>同期，陕西省前十位接入服务商接入网站共计42024个，占全省接入网站比例为38.66%，其中西安天互通信有限公司、陕西正龙科技发展有限公司、西安千喜网络科技有限公司是接入最多的三家接入服务商，分别接入网站18885家、7779家和5248家，占全省接入网站比例为15.42%、6.37%和4.47%，如图2.28。</w:t>
      </w:r>
    </w:p>
    <w:p>
      <w:pPr>
        <w:jc w:val="left"/>
        <w:outlineLvl w:val="2"/>
        <w:rPr>
          <w:rFonts w:asciiTheme="minorEastAsia" w:hAnsiTheme="minorEastAsia" w:cstheme="minorEastAsia"/>
          <w:b/>
          <w:bCs/>
          <w:szCs w:val="21"/>
        </w:rPr>
      </w:pPr>
      <w:r>
        <w:rPr>
          <w:rFonts w:hint="eastAsia" w:asciiTheme="minorEastAsia" w:hAnsiTheme="minorEastAsia" w:cstheme="minorEastAsia"/>
          <w:b/>
          <w:bCs/>
          <w:szCs w:val="21"/>
        </w:rPr>
        <w:t>2.4.2 增值电信企业</w:t>
      </w:r>
    </w:p>
    <w:p>
      <w:pPr>
        <w:ind w:firstLine="420" w:firstLineChars="200"/>
        <w:jc w:val="left"/>
        <w:rPr>
          <w:rFonts w:hint="eastAsia"/>
          <w:szCs w:val="21"/>
        </w:rPr>
      </w:pPr>
      <w:bookmarkStart w:id="2" w:name="_Toc413764615"/>
      <w:r>
        <w:rPr>
          <w:rFonts w:hint="eastAsia"/>
          <w:szCs w:val="21"/>
        </w:rPr>
        <w:t>在“互联网+”的带动下，增值电信业务也成为创新创业的重要领域，行业发展空间</w:t>
      </w:r>
      <w:r>
        <w:rPr>
          <w:rFonts w:hint="eastAsia"/>
          <w:color w:val="000000" w:themeColor="text1"/>
          <w:szCs w:val="21"/>
          <w14:textFill>
            <w14:solidFill>
              <w14:schemeClr w14:val="tx1"/>
            </w14:solidFill>
          </w14:textFill>
        </w:rPr>
        <w:t>巨</w:t>
      </w:r>
      <w:r>
        <w:rPr>
          <w:rFonts w:hint="eastAsia"/>
          <w:szCs w:val="21"/>
        </w:rPr>
        <w:t>大。根据工信部发布的《电信业务分类目录(2015年版)》显示，增值电信业务主要包括信息服务业务、国内呼叫中心业务、网络托管业务、在线数据处理与交易处理业务、互联网接入服务业务、互联网数据中心业务、国内多方通信服务业务等。从企业数量来看，截至2018年底，陕西省共有487家企业从事增值电信业务。从事互联网信息服务业务数量最多，有371家，是最普遍的业务类型，占增值电信业务企业的76.2%。情况如图2.30所示。</w:t>
      </w:r>
    </w:p>
    <w:p>
      <w:pPr>
        <w:ind w:firstLine="420" w:firstLineChars="200"/>
        <w:jc w:val="left"/>
        <w:rPr>
          <w:szCs w:val="21"/>
        </w:rPr>
      </w:pPr>
      <w:r>
        <w:rPr>
          <w:rFonts w:hint="eastAsia"/>
          <w:szCs w:val="21"/>
        </w:rPr>
        <w:t>典型增值电信企业中，比较有代表性的有西安天互通信有限公司、陕西正龙科技发展有限公司、西安至成信息科技有限公司，分别从事网络托管、互联网数据中心、互联网信息服务的业务。</w:t>
      </w:r>
    </w:p>
    <w:p>
      <w:pPr>
        <w:jc w:val="center"/>
        <w:rPr>
          <w:szCs w:val="21"/>
        </w:rPr>
      </w:pPr>
      <w:r>
        <w:rPr>
          <w:szCs w:val="21"/>
        </w:rPr>
        <w:drawing>
          <wp:inline distT="0" distB="0" distL="114300" distR="114300">
            <wp:extent cx="4544695" cy="2169795"/>
            <wp:effectExtent l="0" t="0" r="8255" b="1905"/>
            <wp:docPr id="7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jc w:val="center"/>
        <w:rPr>
          <w:szCs w:val="21"/>
        </w:rPr>
      </w:pPr>
      <w:r>
        <w:rPr>
          <w:rFonts w:hint="eastAsia"/>
          <w:szCs w:val="21"/>
        </w:rPr>
        <w:t>图2.30  2018年陕西省增值电信企业开展业务类型</w:t>
      </w:r>
    </w:p>
    <w:p>
      <w:pPr>
        <w:jc w:val="right"/>
        <w:rPr>
          <w:b/>
          <w:bCs/>
          <w:szCs w:val="21"/>
        </w:rPr>
      </w:pPr>
      <w:r>
        <w:rPr>
          <w:rFonts w:hint="eastAsia"/>
          <w:szCs w:val="21"/>
        </w:rPr>
        <w:t>数据来源：网站备案系统</w:t>
      </w:r>
    </w:p>
    <w:bookmarkEnd w:id="2"/>
    <w:p>
      <w:pPr>
        <w:rPr>
          <w:rFonts w:asciiTheme="minorEastAsia" w:hAnsiTheme="minorEastAsia" w:cstheme="minorEastAsia"/>
          <w:b/>
          <w:bCs/>
          <w:szCs w:val="21"/>
        </w:rPr>
      </w:pPr>
      <w:r>
        <w:rPr>
          <w:rFonts w:hint="eastAsia" w:asciiTheme="minorEastAsia" w:hAnsiTheme="minorEastAsia" w:cstheme="minorEastAsia"/>
          <w:b/>
          <w:bCs/>
          <w:szCs w:val="21"/>
        </w:rPr>
        <w:t>2.4.3 固定电话用户</w:t>
      </w:r>
    </w:p>
    <w:p>
      <w:pPr>
        <w:ind w:firstLine="420" w:firstLineChars="200"/>
        <w:rPr>
          <w:szCs w:val="21"/>
        </w:rPr>
      </w:pPr>
      <w:r>
        <w:rPr>
          <w:rFonts w:hint="eastAsia"/>
          <w:szCs w:val="21"/>
        </w:rPr>
        <w:t>截至2018年底，陕西省固定电话用户数量达615.4万户，较2017年底减少7.4万户，降幅为1.19%。陕西省近三年固定电话用户数量持续减少，情况如图2.29所示。</w:t>
      </w:r>
    </w:p>
    <w:p>
      <w:pPr>
        <w:jc w:val="center"/>
        <w:rPr>
          <w:szCs w:val="21"/>
        </w:rPr>
      </w:pPr>
      <w:r>
        <w:rPr>
          <w:szCs w:val="21"/>
        </w:rPr>
        <w:drawing>
          <wp:inline distT="0" distB="0" distL="114300" distR="114300">
            <wp:extent cx="4476115" cy="2060575"/>
            <wp:effectExtent l="0" t="0" r="635" b="15875"/>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jc w:val="center"/>
        <w:rPr>
          <w:szCs w:val="21"/>
        </w:rPr>
      </w:pPr>
      <w:r>
        <w:rPr>
          <w:rFonts w:hint="eastAsia"/>
          <w:szCs w:val="21"/>
        </w:rPr>
        <w:t>图2.29  2016-2018年陕西省固话用户变化情况</w:t>
      </w:r>
    </w:p>
    <w:p>
      <w:pPr>
        <w:jc w:val="right"/>
        <w:rPr>
          <w:szCs w:val="21"/>
        </w:rPr>
      </w:pPr>
      <w:r>
        <w:rPr>
          <w:rFonts w:hint="eastAsia"/>
          <w:szCs w:val="21"/>
        </w:rPr>
        <w:t>数据来源：陕西省电信运营商</w:t>
      </w:r>
    </w:p>
    <w:p>
      <w:pPr>
        <w:jc w:val="right"/>
        <w:rPr>
          <w:szCs w:val="21"/>
        </w:rPr>
      </w:pPr>
    </w:p>
    <w:p>
      <w:pPr>
        <w:ind w:firstLine="420" w:firstLineChars="200"/>
        <w:rPr>
          <w:szCs w:val="21"/>
        </w:rPr>
      </w:pPr>
      <w:r>
        <w:rPr>
          <w:rFonts w:hint="eastAsia"/>
          <w:szCs w:val="21"/>
        </w:rPr>
        <w:t>2018年陕西省固定电话普及率为16.0%，位列中西部地区第6名，全国第15名，如图2.30所示。</w:t>
      </w:r>
    </w:p>
    <w:p>
      <w:pPr>
        <w:jc w:val="center"/>
        <w:rPr>
          <w:szCs w:val="21"/>
        </w:rPr>
      </w:pPr>
      <w:r>
        <w:rPr>
          <w:szCs w:val="21"/>
        </w:rPr>
        <w:drawing>
          <wp:inline distT="0" distB="0" distL="114300" distR="114300">
            <wp:extent cx="4611370" cy="4297045"/>
            <wp:effectExtent l="4445" t="4445" r="13335" b="22860"/>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jc w:val="center"/>
        <w:rPr>
          <w:szCs w:val="21"/>
        </w:rPr>
      </w:pPr>
      <w:r>
        <w:rPr>
          <w:rFonts w:hint="eastAsia"/>
          <w:szCs w:val="21"/>
        </w:rPr>
        <w:t>图2.30 2018年中国中西部地区固定电话普及率排行</w:t>
      </w:r>
    </w:p>
    <w:p>
      <w:pPr>
        <w:ind w:firstLine="420" w:firstLineChars="200"/>
        <w:jc w:val="right"/>
        <w:rPr>
          <w:szCs w:val="21"/>
        </w:rPr>
      </w:pPr>
      <w:r>
        <w:rPr>
          <w:rFonts w:hint="eastAsia"/>
          <w:szCs w:val="21"/>
        </w:rPr>
        <w:t>数据来源：工信部运行监测协调局</w:t>
      </w:r>
    </w:p>
    <w:p>
      <w:pPr>
        <w:ind w:firstLine="420" w:firstLineChars="200"/>
        <w:jc w:val="right"/>
        <w:rPr>
          <w:szCs w:val="21"/>
        </w:rPr>
      </w:pPr>
    </w:p>
    <w:p>
      <w:pPr>
        <w:ind w:firstLine="420" w:firstLineChars="200"/>
        <w:rPr>
          <w:szCs w:val="21"/>
        </w:rPr>
      </w:pPr>
      <w:r>
        <w:rPr>
          <w:rFonts w:hint="eastAsia"/>
          <w:szCs w:val="21"/>
        </w:rPr>
        <w:t>陕西省固定电话用户以城市用户为主，占比80.97%，农村用户占比19.03%，如图2.31所示。</w:t>
      </w:r>
    </w:p>
    <w:p>
      <w:pPr>
        <w:jc w:val="center"/>
        <w:rPr>
          <w:szCs w:val="21"/>
        </w:rPr>
      </w:pPr>
      <w:r>
        <w:rPr>
          <w:szCs w:val="21"/>
        </w:rPr>
        <w:drawing>
          <wp:inline distT="0" distB="0" distL="114300" distR="114300">
            <wp:extent cx="4432300" cy="1703070"/>
            <wp:effectExtent l="4445" t="4445" r="20955" b="6985"/>
            <wp:docPr id="1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jc w:val="center"/>
        <w:rPr>
          <w:szCs w:val="21"/>
        </w:rPr>
      </w:pPr>
      <w:r>
        <w:rPr>
          <w:rFonts w:hint="eastAsia"/>
          <w:szCs w:val="21"/>
        </w:rPr>
        <w:t>图2.31  2018年陕西省固话用户城乡分布</w:t>
      </w:r>
    </w:p>
    <w:p>
      <w:pPr>
        <w:jc w:val="right"/>
        <w:rPr>
          <w:szCs w:val="21"/>
        </w:rPr>
      </w:pPr>
      <w:r>
        <w:rPr>
          <w:rFonts w:hint="eastAsia"/>
          <w:szCs w:val="21"/>
        </w:rPr>
        <w:t>数据来源：工信部运行监测协调局</w:t>
      </w:r>
    </w:p>
    <w:p>
      <w:pPr>
        <w:jc w:val="right"/>
        <w:rPr>
          <w:szCs w:val="21"/>
        </w:rPr>
      </w:pPr>
    </w:p>
    <w:p>
      <w:pPr>
        <w:outlineLvl w:val="2"/>
        <w:rPr>
          <w:rFonts w:asciiTheme="minorEastAsia" w:hAnsiTheme="minorEastAsia" w:cstheme="minorEastAsia"/>
          <w:b/>
          <w:bCs/>
          <w:szCs w:val="21"/>
        </w:rPr>
      </w:pPr>
      <w:r>
        <w:rPr>
          <w:rFonts w:hint="eastAsia" w:asciiTheme="minorEastAsia" w:hAnsiTheme="minorEastAsia" w:cstheme="minorEastAsia"/>
          <w:b/>
          <w:bCs/>
          <w:szCs w:val="21"/>
        </w:rPr>
        <w:t>2.4.4 移动电话用户</w:t>
      </w:r>
    </w:p>
    <w:p>
      <w:pPr>
        <w:ind w:firstLine="420" w:firstLineChars="200"/>
        <w:rPr>
          <w:szCs w:val="21"/>
        </w:rPr>
      </w:pPr>
      <w:r>
        <w:rPr>
          <w:rFonts w:hint="eastAsia"/>
          <w:szCs w:val="21"/>
        </w:rPr>
        <w:t>截至2018年底，陕西省移动电话用户数量达到4688.6万户，较2017年底增长468万户，增幅为11.09%。陕西省近三年移动用户数量继续呈上升趋势，情况如图2.32所示。</w:t>
      </w:r>
    </w:p>
    <w:p>
      <w:pPr>
        <w:jc w:val="center"/>
        <w:rPr>
          <w:szCs w:val="21"/>
        </w:rPr>
      </w:pPr>
      <w:r>
        <w:rPr>
          <w:szCs w:val="21"/>
        </w:rPr>
        <w:drawing>
          <wp:inline distT="0" distB="0" distL="114300" distR="114300">
            <wp:extent cx="4355465" cy="1905635"/>
            <wp:effectExtent l="0" t="0" r="6985" b="18415"/>
            <wp:docPr id="25"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jc w:val="center"/>
        <w:rPr>
          <w:szCs w:val="21"/>
        </w:rPr>
      </w:pPr>
      <w:r>
        <w:rPr>
          <w:rFonts w:hint="eastAsia"/>
          <w:szCs w:val="21"/>
        </w:rPr>
        <w:t>图2.32  2016-2018年陕西省移动用户变化情况</w:t>
      </w:r>
    </w:p>
    <w:p>
      <w:pPr>
        <w:jc w:val="right"/>
        <w:rPr>
          <w:szCs w:val="21"/>
        </w:rPr>
      </w:pPr>
      <w:r>
        <w:rPr>
          <w:rFonts w:hint="eastAsia"/>
          <w:szCs w:val="21"/>
        </w:rPr>
        <w:t>数据来源：陕西省电信运营商</w:t>
      </w:r>
    </w:p>
    <w:p>
      <w:pPr>
        <w:ind w:firstLine="420" w:firstLineChars="200"/>
        <w:jc w:val="left"/>
        <w:rPr>
          <w:szCs w:val="21"/>
        </w:rPr>
      </w:pPr>
      <w:r>
        <w:rPr>
          <w:rFonts w:hint="eastAsia"/>
          <w:szCs w:val="21"/>
        </w:rPr>
        <w:t>陕西省移动电话普及率为122.2%，位列中西部地区第二名，全国第6名，如图2.33所示。</w:t>
      </w:r>
    </w:p>
    <w:p>
      <w:pPr>
        <w:ind w:firstLine="420" w:firstLineChars="200"/>
        <w:jc w:val="left"/>
        <w:rPr>
          <w:szCs w:val="21"/>
        </w:rPr>
      </w:pPr>
    </w:p>
    <w:p>
      <w:pPr>
        <w:jc w:val="left"/>
        <w:rPr>
          <w:szCs w:val="21"/>
        </w:rPr>
      </w:pPr>
    </w:p>
    <w:p>
      <w:pPr>
        <w:jc w:val="center"/>
        <w:rPr>
          <w:b/>
          <w:bCs/>
          <w:szCs w:val="21"/>
        </w:rPr>
      </w:pPr>
      <w:r>
        <w:rPr>
          <w:b/>
          <w:bCs/>
          <w:szCs w:val="21"/>
        </w:rPr>
        <w:drawing>
          <wp:inline distT="0" distB="0" distL="114300" distR="114300">
            <wp:extent cx="4544695" cy="4667250"/>
            <wp:effectExtent l="0" t="0" r="8255" b="0"/>
            <wp:docPr id="26"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jc w:val="center"/>
        <w:rPr>
          <w:szCs w:val="21"/>
        </w:rPr>
      </w:pPr>
      <w:r>
        <w:rPr>
          <w:rFonts w:hint="eastAsia"/>
          <w:szCs w:val="21"/>
        </w:rPr>
        <w:t>图2.33  2018年中国中西部地区移动电话普及率排行</w:t>
      </w:r>
    </w:p>
    <w:p>
      <w:pPr>
        <w:ind w:firstLine="420" w:firstLineChars="200"/>
        <w:jc w:val="right"/>
        <w:rPr>
          <w:szCs w:val="21"/>
        </w:rPr>
      </w:pPr>
      <w:r>
        <w:rPr>
          <w:rFonts w:hint="eastAsia"/>
          <w:szCs w:val="21"/>
        </w:rPr>
        <w:t>数据来源：工信部运行监测协调局</w:t>
      </w:r>
    </w:p>
    <w:p>
      <w:pPr>
        <w:ind w:firstLine="420" w:firstLineChars="200"/>
        <w:jc w:val="right"/>
        <w:rPr>
          <w:szCs w:val="21"/>
        </w:rPr>
      </w:pPr>
    </w:p>
    <w:p>
      <w:pPr>
        <w:outlineLvl w:val="2"/>
        <w:rPr>
          <w:rFonts w:asciiTheme="minorEastAsia" w:hAnsiTheme="minorEastAsia" w:cstheme="minorEastAsia"/>
          <w:b/>
          <w:bCs/>
          <w:szCs w:val="21"/>
        </w:rPr>
      </w:pPr>
      <w:r>
        <w:rPr>
          <w:rFonts w:hint="eastAsia" w:asciiTheme="minorEastAsia" w:hAnsiTheme="minorEastAsia" w:cstheme="minorEastAsia"/>
          <w:b/>
          <w:bCs/>
          <w:szCs w:val="21"/>
        </w:rPr>
        <w:t>2.4.5 固定宽带接入用户</w:t>
      </w:r>
    </w:p>
    <w:p>
      <w:pPr>
        <w:ind w:firstLine="420" w:firstLineChars="200"/>
        <w:rPr>
          <w:szCs w:val="21"/>
        </w:rPr>
      </w:pPr>
      <w:r>
        <w:rPr>
          <w:rFonts w:hint="eastAsia"/>
          <w:szCs w:val="21"/>
        </w:rPr>
        <w:t>截至2018年底，陕西省固定宽带接入用户数量达到1057.4万户，较2017年底增长154.2万户，增幅为17.07%。陕西省固定宽带接入用户数量稳步递增，近三年变化情况如图2.34所示。</w:t>
      </w:r>
    </w:p>
    <w:p>
      <w:pPr>
        <w:jc w:val="center"/>
        <w:rPr>
          <w:szCs w:val="21"/>
        </w:rPr>
      </w:pPr>
      <w:r>
        <w:rPr>
          <w:szCs w:val="21"/>
        </w:rPr>
        <w:drawing>
          <wp:inline distT="0" distB="0" distL="114300" distR="114300">
            <wp:extent cx="4490720" cy="1973580"/>
            <wp:effectExtent l="4445" t="4445" r="19685" b="22225"/>
            <wp:docPr id="28"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jc w:val="center"/>
        <w:rPr>
          <w:rFonts w:eastAsia="宋体"/>
          <w:szCs w:val="21"/>
        </w:rPr>
      </w:pPr>
      <w:r>
        <w:rPr>
          <w:rFonts w:hint="eastAsia"/>
          <w:szCs w:val="21"/>
        </w:rPr>
        <w:t>图2.34  2016-2018年陕西省宽带用户变化情况</w:t>
      </w:r>
    </w:p>
    <w:p>
      <w:pPr>
        <w:jc w:val="right"/>
        <w:rPr>
          <w:rFonts w:ascii="黑体" w:hAnsi="黑体" w:eastAsia="黑体"/>
          <w:b/>
          <w:bCs/>
          <w:szCs w:val="21"/>
        </w:rPr>
      </w:pPr>
      <w:r>
        <w:rPr>
          <w:rFonts w:hint="eastAsia"/>
          <w:szCs w:val="21"/>
        </w:rPr>
        <w:t>数据来源：陕西省电信运营商</w:t>
      </w:r>
      <w:bookmarkStart w:id="3" w:name="_Toc480966489"/>
    </w:p>
    <w:p>
      <w:pPr>
        <w:numPr>
          <w:ilvl w:val="0"/>
          <w:numId w:val="1"/>
        </w:numPr>
        <w:jc w:val="center"/>
        <w:outlineLvl w:val="0"/>
        <w:rPr>
          <w:rFonts w:ascii="黑体" w:hAnsi="黑体" w:eastAsia="黑体"/>
          <w:b/>
          <w:bCs/>
          <w:szCs w:val="21"/>
        </w:rPr>
      </w:pPr>
      <w:r>
        <w:rPr>
          <w:rFonts w:hint="eastAsia" w:ascii="黑体" w:hAnsi="黑体" w:eastAsia="黑体"/>
          <w:b/>
          <w:bCs/>
          <w:szCs w:val="21"/>
        </w:rPr>
        <w:t>2018年陕西省互联网应用发展状况</w:t>
      </w:r>
      <w:bookmarkEnd w:id="3"/>
    </w:p>
    <w:p>
      <w:pPr>
        <w:jc w:val="center"/>
        <w:rPr>
          <w:rFonts w:ascii="黑体" w:hAnsi="黑体" w:eastAsia="黑体"/>
          <w:b/>
          <w:bCs/>
          <w:szCs w:val="21"/>
        </w:rPr>
      </w:pPr>
    </w:p>
    <w:p>
      <w:pPr>
        <w:outlineLvl w:val="1"/>
        <w:rPr>
          <w:b/>
          <w:bCs/>
          <w:szCs w:val="21"/>
        </w:rPr>
      </w:pPr>
      <w:r>
        <w:rPr>
          <w:rFonts w:hint="eastAsia"/>
          <w:b/>
          <w:bCs/>
          <w:szCs w:val="21"/>
        </w:rPr>
        <w:t>3.1 网络应用总体情况</w:t>
      </w:r>
    </w:p>
    <w:p>
      <w:pPr>
        <w:outlineLvl w:val="2"/>
        <w:rPr>
          <w:b/>
          <w:bCs/>
          <w:szCs w:val="21"/>
        </w:rPr>
      </w:pPr>
      <w:r>
        <w:rPr>
          <w:rFonts w:hint="eastAsia"/>
          <w:b/>
          <w:bCs/>
          <w:szCs w:val="21"/>
        </w:rPr>
        <w:t>3.1.1 网站浏览情况</w:t>
      </w:r>
    </w:p>
    <w:p>
      <w:pPr>
        <w:ind w:firstLine="420" w:firstLineChars="200"/>
        <w:rPr>
          <w:szCs w:val="21"/>
        </w:rPr>
      </w:pPr>
      <w:r>
        <w:rPr>
          <w:rFonts w:hint="eastAsia"/>
          <w:szCs w:val="21"/>
        </w:rPr>
        <w:t>2018年陕西省各类网络应用用户覆盖率排行中，各类网络应用用户呈现阶梯状分布，差距相对较小。搜索引擎类继续保持着较高的用户覆盖率，比例高达98.5%，几乎是每个网民都要使用到的网络服务类型。综合门户类、其他网站类（360安全中心、豆丁网、道客巴巴等）分别以97.5%、94.4%的用户覆盖率位居第二、三名。如图3.1所示。</w:t>
      </w:r>
    </w:p>
    <w:p>
      <w:pPr>
        <w:ind w:firstLine="420" w:firstLineChars="200"/>
        <w:rPr>
          <w:szCs w:val="21"/>
        </w:rPr>
      </w:pPr>
      <w:r>
        <w:rPr>
          <w:szCs w:val="21"/>
        </w:rPr>
        <w:drawing>
          <wp:inline distT="0" distB="0" distL="114300" distR="114300">
            <wp:extent cx="4674870" cy="2734945"/>
            <wp:effectExtent l="4445" t="4445" r="6985" b="2286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jc w:val="center"/>
        <w:rPr>
          <w:szCs w:val="21"/>
        </w:rPr>
      </w:pPr>
      <w:r>
        <w:rPr>
          <w:rFonts w:hint="eastAsia"/>
          <w:szCs w:val="21"/>
        </w:rPr>
        <w:t>图3.1  2018年陕西省网络应用类别排行</w:t>
      </w:r>
    </w:p>
    <w:p>
      <w:pPr>
        <w:jc w:val="right"/>
        <w:rPr>
          <w:szCs w:val="21"/>
        </w:rPr>
      </w:pPr>
      <w:r>
        <w:rPr>
          <w:rFonts w:hint="eastAsia"/>
          <w:szCs w:val="21"/>
        </w:rPr>
        <w:t>数据来源：艾瑞</w:t>
      </w:r>
    </w:p>
    <w:p>
      <w:pPr>
        <w:jc w:val="right"/>
        <w:rPr>
          <w:szCs w:val="21"/>
        </w:rPr>
      </w:pPr>
    </w:p>
    <w:p>
      <w:pPr>
        <w:outlineLvl w:val="2"/>
        <w:rPr>
          <w:szCs w:val="21"/>
        </w:rPr>
      </w:pPr>
      <w:r>
        <w:rPr>
          <w:rFonts w:hint="eastAsia"/>
          <w:b/>
          <w:bCs/>
          <w:szCs w:val="21"/>
        </w:rPr>
        <w:t>3.1.2 移动网络应用情况</w:t>
      </w:r>
    </w:p>
    <w:p>
      <w:pPr>
        <w:numPr>
          <w:ilvl w:val="0"/>
          <w:numId w:val="3"/>
        </w:numPr>
        <w:rPr>
          <w:b/>
          <w:bCs/>
          <w:szCs w:val="21"/>
        </w:rPr>
      </w:pPr>
      <w:r>
        <w:rPr>
          <w:rFonts w:hint="eastAsia"/>
          <w:b/>
          <w:bCs/>
          <w:szCs w:val="21"/>
        </w:rPr>
        <w:t>应用类别排行</w:t>
      </w:r>
    </w:p>
    <w:p>
      <w:pPr>
        <w:ind w:firstLine="420" w:firstLineChars="200"/>
        <w:rPr>
          <w:szCs w:val="21"/>
        </w:rPr>
      </w:pPr>
    </w:p>
    <w:p>
      <w:pPr>
        <w:ind w:firstLine="420" w:firstLineChars="200"/>
        <w:jc w:val="left"/>
        <w:rPr>
          <w:szCs w:val="21"/>
        </w:rPr>
      </w:pPr>
      <w:r>
        <w:rPr>
          <w:szCs w:val="21"/>
        </w:rPr>
        <w:drawing>
          <wp:inline distT="0" distB="0" distL="114300" distR="114300">
            <wp:extent cx="4655820" cy="2701925"/>
            <wp:effectExtent l="4445" t="5080" r="6985"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jc w:val="center"/>
        <w:rPr>
          <w:szCs w:val="21"/>
        </w:rPr>
      </w:pPr>
      <w:r>
        <w:rPr>
          <w:rFonts w:hint="eastAsia"/>
          <w:szCs w:val="21"/>
        </w:rPr>
        <w:t>图3.2  2018年陕西省移动应用类别排行</w:t>
      </w:r>
    </w:p>
    <w:p>
      <w:pPr>
        <w:jc w:val="right"/>
        <w:rPr>
          <w:szCs w:val="21"/>
        </w:rPr>
      </w:pPr>
      <w:r>
        <w:rPr>
          <w:rFonts w:hint="eastAsia"/>
          <w:szCs w:val="21"/>
        </w:rPr>
        <w:t>数据来源：艾瑞</w:t>
      </w:r>
    </w:p>
    <w:p>
      <w:pPr>
        <w:ind w:firstLine="420" w:firstLineChars="200"/>
        <w:rPr>
          <w:szCs w:val="21"/>
        </w:rPr>
      </w:pPr>
      <w:r>
        <w:rPr>
          <w:rFonts w:hint="eastAsia"/>
          <w:szCs w:val="21"/>
        </w:rPr>
        <w:t>2018年陕西省移动应用类别排行中，移动用户覆盖率最高的是视频服务类移动应用，占比92.9%，其次是实用工具类移动应用和即时通讯类应用，占比分别为92.1%和92.0%。与同年陕西省网站浏览情况相比，随着移动互联网服务场景不断丰富、移动终端规模加速提升以及移动数据量持续扩大，网络视频移动化特征更加显著，用户规模保持在高位，如图3.2所示。</w:t>
      </w:r>
    </w:p>
    <w:p>
      <w:pPr>
        <w:jc w:val="right"/>
        <w:rPr>
          <w:szCs w:val="21"/>
        </w:rPr>
      </w:pPr>
    </w:p>
    <w:p>
      <w:pPr>
        <w:numPr>
          <w:ilvl w:val="0"/>
          <w:numId w:val="4"/>
        </w:numPr>
        <w:jc w:val="left"/>
        <w:rPr>
          <w:b/>
          <w:bCs/>
          <w:szCs w:val="21"/>
        </w:rPr>
      </w:pPr>
      <w:r>
        <w:rPr>
          <w:rFonts w:hint="eastAsia"/>
          <w:b/>
          <w:bCs/>
          <w:szCs w:val="21"/>
        </w:rPr>
        <w:t>应用排行</w:t>
      </w:r>
    </w:p>
    <w:p>
      <w:pPr>
        <w:ind w:firstLine="420" w:firstLineChars="200"/>
        <w:rPr>
          <w:szCs w:val="21"/>
        </w:rPr>
      </w:pPr>
      <w:r>
        <w:rPr>
          <w:rFonts w:hint="eastAsia"/>
          <w:szCs w:val="21"/>
        </w:rPr>
        <w:t>2018年陕西省移动应用排行列出了陕西移动用户最热衷的20个移动应用，其中微信以绝对优势稳居第一，移动用户覆盖率达到81.2%，在所有社交应用中使用频率也是最高的；QQ位居第二，移动用户覆盖率为51.0%。微信、QQ等即时通信工具作为连接用户生活服务的平台，活跃度较高，移动应用的用户覆盖率均超过总人数的66.1%，集聚了大部分陕西移动用户，如图3.3所示。</w:t>
      </w:r>
    </w:p>
    <w:p>
      <w:pPr>
        <w:jc w:val="center"/>
        <w:rPr>
          <w:szCs w:val="21"/>
        </w:rPr>
      </w:pPr>
      <w:r>
        <w:rPr>
          <w:szCs w:val="21"/>
        </w:rPr>
        <w:drawing>
          <wp:inline distT="0" distB="0" distL="114300" distR="114300">
            <wp:extent cx="4578350" cy="5124450"/>
            <wp:effectExtent l="0" t="0" r="12700" b="0"/>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jc w:val="center"/>
        <w:rPr>
          <w:szCs w:val="21"/>
        </w:rPr>
      </w:pPr>
      <w:r>
        <w:rPr>
          <w:rFonts w:hint="eastAsia"/>
          <w:szCs w:val="21"/>
        </w:rPr>
        <w:t>图3.3  2018年陕西省移动应用排行</w:t>
      </w:r>
    </w:p>
    <w:p>
      <w:pPr>
        <w:jc w:val="right"/>
        <w:rPr>
          <w:szCs w:val="21"/>
        </w:rPr>
      </w:pPr>
      <w:r>
        <w:rPr>
          <w:rFonts w:hint="eastAsia"/>
          <w:szCs w:val="21"/>
        </w:rPr>
        <w:t>数据来源：艾瑞</w:t>
      </w:r>
    </w:p>
    <w:p>
      <w:pPr>
        <w:jc w:val="right"/>
        <w:rPr>
          <w:szCs w:val="21"/>
        </w:rPr>
      </w:pPr>
    </w:p>
    <w:p>
      <w:pPr>
        <w:numPr>
          <w:ilvl w:val="0"/>
          <w:numId w:val="4"/>
        </w:numPr>
        <w:jc w:val="left"/>
        <w:rPr>
          <w:b/>
          <w:bCs/>
          <w:szCs w:val="21"/>
        </w:rPr>
      </w:pPr>
      <w:r>
        <w:rPr>
          <w:rFonts w:hint="eastAsia"/>
          <w:b/>
          <w:bCs/>
          <w:szCs w:val="21"/>
        </w:rPr>
        <w:t>应用访问时长</w:t>
      </w:r>
    </w:p>
    <w:p>
      <w:pPr>
        <w:ind w:firstLine="420" w:firstLineChars="200"/>
        <w:jc w:val="left"/>
        <w:rPr>
          <w:szCs w:val="21"/>
        </w:rPr>
      </w:pPr>
      <w:r>
        <w:rPr>
          <w:rFonts w:hint="eastAsia"/>
          <w:szCs w:val="21"/>
        </w:rPr>
        <w:t>2018年陕西省移动应用月度单机使用时长以微信最高，约为22.6小时，该时长远远高于其余19个上榜应用，而西瓜视频、今日头条分别以14.1小时和11.5小时的单机使用时长位列第二、三名。从该单机使用时长上榜应用可以看出，即时通讯、在线视频、网络游戏类应用在陕西移动用户中黏性较高，如图3.4所示。</w:t>
      </w:r>
    </w:p>
    <w:p>
      <w:pPr>
        <w:ind w:firstLine="420" w:firstLineChars="200"/>
        <w:jc w:val="left"/>
        <w:rPr>
          <w:szCs w:val="21"/>
        </w:rPr>
      </w:pPr>
    </w:p>
    <w:p>
      <w:pPr>
        <w:jc w:val="center"/>
        <w:rPr>
          <w:szCs w:val="21"/>
        </w:rPr>
      </w:pPr>
      <w:r>
        <w:rPr>
          <w:szCs w:val="21"/>
        </w:rPr>
        <w:drawing>
          <wp:inline distT="0" distB="0" distL="114300" distR="114300">
            <wp:extent cx="4598670" cy="5636260"/>
            <wp:effectExtent l="0" t="0" r="11430" b="2540"/>
            <wp:docPr id="7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jc w:val="center"/>
        <w:rPr>
          <w:szCs w:val="21"/>
        </w:rPr>
      </w:pPr>
      <w:r>
        <w:rPr>
          <w:rFonts w:hint="eastAsia"/>
          <w:szCs w:val="21"/>
        </w:rPr>
        <w:t>图3.4  2018年陕西省移动应用单机使用时长</w:t>
      </w:r>
    </w:p>
    <w:p>
      <w:pPr>
        <w:jc w:val="right"/>
        <w:rPr>
          <w:szCs w:val="21"/>
        </w:rPr>
      </w:pPr>
      <w:r>
        <w:rPr>
          <w:rFonts w:hint="eastAsia"/>
          <w:szCs w:val="21"/>
        </w:rPr>
        <w:t>数据来源：艾瑞</w:t>
      </w:r>
    </w:p>
    <w:p>
      <w:pPr>
        <w:jc w:val="right"/>
        <w:rPr>
          <w:szCs w:val="21"/>
        </w:rPr>
      </w:pPr>
    </w:p>
    <w:p>
      <w:pPr>
        <w:outlineLvl w:val="1"/>
        <w:rPr>
          <w:b/>
          <w:bCs/>
          <w:szCs w:val="21"/>
        </w:rPr>
      </w:pPr>
      <w:r>
        <w:rPr>
          <w:rFonts w:hint="eastAsia"/>
          <w:b/>
          <w:bCs/>
          <w:szCs w:val="21"/>
        </w:rPr>
        <w:t>3.2 电子商务</w:t>
      </w:r>
    </w:p>
    <w:p>
      <w:pPr>
        <w:outlineLvl w:val="2"/>
        <w:rPr>
          <w:b/>
          <w:bCs/>
          <w:szCs w:val="21"/>
        </w:rPr>
      </w:pPr>
      <w:r>
        <w:rPr>
          <w:rFonts w:hint="eastAsia"/>
          <w:b/>
          <w:bCs/>
          <w:szCs w:val="21"/>
        </w:rPr>
        <w:t>3.2.1 网站排行</w:t>
      </w:r>
    </w:p>
    <w:p>
      <w:pPr>
        <w:numPr>
          <w:ilvl w:val="0"/>
          <w:numId w:val="5"/>
        </w:numPr>
        <w:rPr>
          <w:b/>
          <w:bCs/>
          <w:szCs w:val="21"/>
        </w:rPr>
      </w:pPr>
      <w:r>
        <w:rPr>
          <w:rFonts w:hint="eastAsia"/>
          <w:b/>
          <w:bCs/>
          <w:szCs w:val="21"/>
        </w:rPr>
        <w:t>用户覆盖率</w:t>
      </w:r>
    </w:p>
    <w:p>
      <w:pPr>
        <w:ind w:firstLine="420" w:firstLineChars="200"/>
        <w:rPr>
          <w:szCs w:val="21"/>
        </w:rPr>
      </w:pPr>
      <w:r>
        <w:rPr>
          <w:rFonts w:hint="eastAsia"/>
          <w:szCs w:val="21"/>
        </w:rPr>
        <w:t>2018年，陕西省电子商务类网站用户规模“二八”效应明显，尽管在流量经济模式下，交易需求依然会被大平台主导。淘宝网继续维持领先优势，集中度最高，占比达72.7%，成为陕西省用户覆盖率最高的电子商务类网站，京东商城和天猫商城次之，占比分别为43.9%、32%，其余电子商务类网站的用户覆盖率均不超过总人数的25%。陕西用户网购更愿意选择综合类的购物网站，如图3.5所示。</w:t>
      </w:r>
    </w:p>
    <w:p>
      <w:pPr>
        <w:jc w:val="center"/>
        <w:rPr>
          <w:szCs w:val="21"/>
        </w:rPr>
      </w:pPr>
      <w:r>
        <w:rPr>
          <w:szCs w:val="21"/>
        </w:rPr>
        <w:drawing>
          <wp:inline distT="0" distB="0" distL="114300" distR="114300">
            <wp:extent cx="4560570" cy="3173095"/>
            <wp:effectExtent l="0" t="0" r="11430" b="8255"/>
            <wp:docPr id="12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jc w:val="center"/>
        <w:rPr>
          <w:szCs w:val="21"/>
        </w:rPr>
      </w:pPr>
      <w:r>
        <w:rPr>
          <w:rFonts w:hint="eastAsia"/>
          <w:szCs w:val="21"/>
        </w:rPr>
        <w:t>图3.5  2018年陕西省电子商务类网站用户覆盖率排行</w:t>
      </w:r>
    </w:p>
    <w:p>
      <w:pPr>
        <w:jc w:val="right"/>
        <w:rPr>
          <w:szCs w:val="21"/>
        </w:rPr>
      </w:pPr>
      <w:r>
        <w:rPr>
          <w:rFonts w:hint="eastAsia"/>
          <w:szCs w:val="21"/>
        </w:rPr>
        <w:t>数据来源：艾瑞</w:t>
      </w:r>
    </w:p>
    <w:p>
      <w:pPr>
        <w:jc w:val="right"/>
        <w:rPr>
          <w:szCs w:val="21"/>
        </w:rPr>
      </w:pPr>
    </w:p>
    <w:p>
      <w:pPr>
        <w:numPr>
          <w:ilvl w:val="0"/>
          <w:numId w:val="5"/>
        </w:numPr>
        <w:rPr>
          <w:b/>
          <w:bCs/>
          <w:szCs w:val="21"/>
        </w:rPr>
      </w:pPr>
      <w:r>
        <w:rPr>
          <w:rFonts w:hint="eastAsia"/>
          <w:b/>
          <w:bCs/>
          <w:szCs w:val="21"/>
        </w:rPr>
        <w:t>访问次数</w:t>
      </w:r>
    </w:p>
    <w:p>
      <w:pPr>
        <w:ind w:firstLine="420" w:firstLineChars="200"/>
        <w:rPr>
          <w:szCs w:val="21"/>
        </w:rPr>
      </w:pPr>
      <w:r>
        <w:rPr>
          <w:rFonts w:hint="eastAsia"/>
          <w:szCs w:val="21"/>
        </w:rPr>
        <w:t>从2018年陕西省电子商务类网站人均月度访问次数分布情况看，淘宝网是月度访问次数最高的应用，用户忠诚度在电商平台中最高，访问次数约为42.5次，京东商城、天猫位列第二、三名，组成第二梯队，月度访问次数分别为23.8次和16.8次，如图3.6所示。苏宁易购成为仅次于天猫的知名电子商务平台，处于第三梯队前列。</w:t>
      </w:r>
    </w:p>
    <w:p>
      <w:pPr>
        <w:ind w:firstLine="420" w:firstLineChars="200"/>
        <w:rPr>
          <w:szCs w:val="21"/>
        </w:rPr>
      </w:pPr>
      <w:r>
        <w:rPr>
          <w:szCs w:val="21"/>
        </w:rPr>
        <w:drawing>
          <wp:inline distT="0" distB="0" distL="114300" distR="114300">
            <wp:extent cx="4653280" cy="2967990"/>
            <wp:effectExtent l="0" t="0" r="13970" b="3810"/>
            <wp:docPr id="1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jc w:val="center"/>
        <w:rPr>
          <w:szCs w:val="21"/>
        </w:rPr>
      </w:pPr>
      <w:r>
        <w:rPr>
          <w:rFonts w:hint="eastAsia"/>
          <w:szCs w:val="21"/>
        </w:rPr>
        <w:t>图3.6  2018年陕西省电子商务类网站人均月度访问次数</w:t>
      </w:r>
    </w:p>
    <w:p>
      <w:pPr>
        <w:jc w:val="right"/>
        <w:rPr>
          <w:rFonts w:hint="eastAsia"/>
          <w:szCs w:val="21"/>
        </w:rPr>
      </w:pPr>
      <w:r>
        <w:rPr>
          <w:rFonts w:hint="eastAsia"/>
          <w:szCs w:val="21"/>
        </w:rPr>
        <w:t>数据来源：艾瑞</w:t>
      </w:r>
    </w:p>
    <w:p>
      <w:pPr>
        <w:jc w:val="right"/>
        <w:rPr>
          <w:rFonts w:hint="eastAsia"/>
          <w:szCs w:val="21"/>
        </w:rPr>
      </w:pPr>
    </w:p>
    <w:p>
      <w:pPr>
        <w:jc w:val="right"/>
        <w:rPr>
          <w:szCs w:val="21"/>
        </w:rPr>
      </w:pPr>
    </w:p>
    <w:p>
      <w:pPr>
        <w:numPr>
          <w:ilvl w:val="0"/>
          <w:numId w:val="5"/>
        </w:numPr>
        <w:rPr>
          <w:b/>
          <w:bCs/>
          <w:szCs w:val="21"/>
        </w:rPr>
      </w:pPr>
      <w:r>
        <w:rPr>
          <w:rFonts w:hint="eastAsia"/>
          <w:b/>
          <w:bCs/>
          <w:szCs w:val="21"/>
        </w:rPr>
        <w:t>页面浏览量</w:t>
      </w:r>
    </w:p>
    <w:p>
      <w:pPr>
        <w:ind w:firstLine="420" w:firstLineChars="200"/>
        <w:rPr>
          <w:szCs w:val="21"/>
        </w:rPr>
      </w:pPr>
      <w:r>
        <w:rPr>
          <w:rFonts w:hint="eastAsia"/>
          <w:szCs w:val="21"/>
        </w:rPr>
        <w:t>2018年陕西省电子商务类网站人均月度页面浏览量分布情况与上述用户覆盖率分布情况以及访问次数分布情况均大致相同。淘宝网仍以绝对优势位居榜首，浏览量为108.1页，其次是京东商城和天猫，月度页面浏览量分别为88页和77.2页。总体看，陕西省有购物行为的网民使用习惯比较稳定，淘宝网、天猫商城、京东商城优势明显，成为首选，不仅用户覆盖率广泛，且用户黏性较高，较能满足消费者多元化和个性化的需求，如图3.7所示。</w:t>
      </w:r>
    </w:p>
    <w:p>
      <w:pPr>
        <w:ind w:firstLine="420" w:firstLineChars="200"/>
        <w:rPr>
          <w:szCs w:val="21"/>
        </w:rPr>
      </w:pPr>
      <w:r>
        <w:rPr>
          <w:szCs w:val="21"/>
        </w:rPr>
        <w:drawing>
          <wp:inline distT="0" distB="0" distL="114300" distR="114300">
            <wp:extent cx="4660265" cy="2879090"/>
            <wp:effectExtent l="0" t="0" r="6985" b="1651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jc w:val="center"/>
        <w:rPr>
          <w:szCs w:val="21"/>
        </w:rPr>
      </w:pPr>
      <w:r>
        <w:rPr>
          <w:rFonts w:hint="eastAsia"/>
          <w:szCs w:val="21"/>
        </w:rPr>
        <w:t>图3.7  2018年陕西省电子商务类网站人均月度页面浏览量</w:t>
      </w:r>
    </w:p>
    <w:p>
      <w:pPr>
        <w:jc w:val="right"/>
        <w:rPr>
          <w:szCs w:val="21"/>
        </w:rPr>
      </w:pPr>
      <w:r>
        <w:rPr>
          <w:rFonts w:hint="eastAsia"/>
          <w:szCs w:val="21"/>
        </w:rPr>
        <w:t>数据来源：艾瑞</w:t>
      </w:r>
    </w:p>
    <w:p>
      <w:pPr>
        <w:numPr>
          <w:ilvl w:val="0"/>
          <w:numId w:val="5"/>
        </w:numPr>
        <w:tabs>
          <w:tab w:val="clear" w:pos="312"/>
        </w:tabs>
        <w:rPr>
          <w:b/>
          <w:bCs/>
          <w:szCs w:val="21"/>
        </w:rPr>
      </w:pPr>
      <w:r>
        <w:rPr>
          <w:rFonts w:hint="eastAsia"/>
          <w:b/>
          <w:bCs/>
          <w:szCs w:val="21"/>
        </w:rPr>
        <w:t>月度分布</w:t>
      </w:r>
    </w:p>
    <w:p>
      <w:pPr>
        <w:ind w:firstLine="420" w:firstLineChars="200"/>
        <w:jc w:val="left"/>
        <w:rPr>
          <w:szCs w:val="21"/>
        </w:rPr>
      </w:pPr>
      <w:r>
        <w:rPr>
          <w:rFonts w:hint="eastAsia"/>
          <w:szCs w:val="21"/>
        </w:rPr>
        <w:t>2018年陕西省电子商务类网站用户覆盖率全年整体保持平衡，个别月份存在小幅度波动。陕西省电子商务发展逐步成熟，是PC端渗透率较高的网络服务类型之一，网民消费需求旺盛，购物习惯相对稳定，月度覆盖比例平均值为80.0%。其中受2月份春节、6月份“618”电商节、10月和11月份“双十一”影响，陕西省网民全年网络购物人均月度访问覆盖率存在较大波动，2月份用户覆盖率最低，为69.9%；11月份用户覆盖率达到最高，达到87.3%。如图3.8所示。</w:t>
      </w:r>
    </w:p>
    <w:p>
      <w:pPr>
        <w:jc w:val="center"/>
        <w:rPr>
          <w:szCs w:val="21"/>
        </w:rPr>
      </w:pPr>
      <w:r>
        <w:rPr>
          <w:szCs w:val="21"/>
        </w:rPr>
        <w:drawing>
          <wp:inline distT="0" distB="0" distL="114300" distR="114300">
            <wp:extent cx="4558030" cy="2272030"/>
            <wp:effectExtent l="0" t="0" r="13970" b="13970"/>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jc w:val="center"/>
        <w:rPr>
          <w:szCs w:val="21"/>
        </w:rPr>
      </w:pPr>
      <w:r>
        <w:rPr>
          <w:rFonts w:hint="eastAsia"/>
          <w:szCs w:val="21"/>
        </w:rPr>
        <w:t>图3.8  2018年陕西省电子商务类网站用户覆盖率月度分布</w:t>
      </w:r>
    </w:p>
    <w:p>
      <w:pPr>
        <w:jc w:val="right"/>
        <w:rPr>
          <w:szCs w:val="21"/>
        </w:rPr>
      </w:pPr>
      <w:r>
        <w:rPr>
          <w:rFonts w:hint="eastAsia"/>
          <w:szCs w:val="21"/>
        </w:rPr>
        <w:t>数据来源：艾瑞</w:t>
      </w:r>
    </w:p>
    <w:p>
      <w:pPr>
        <w:outlineLvl w:val="2"/>
        <w:rPr>
          <w:b/>
          <w:bCs/>
          <w:szCs w:val="21"/>
        </w:rPr>
      </w:pPr>
      <w:r>
        <w:rPr>
          <w:rFonts w:hint="eastAsia"/>
          <w:b/>
          <w:bCs/>
          <w:szCs w:val="21"/>
        </w:rPr>
        <w:t>3.2.2 移动应用排行</w:t>
      </w:r>
    </w:p>
    <w:p>
      <w:pPr>
        <w:numPr>
          <w:ilvl w:val="0"/>
          <w:numId w:val="6"/>
        </w:numPr>
        <w:rPr>
          <w:b/>
          <w:bCs/>
          <w:szCs w:val="21"/>
        </w:rPr>
      </w:pPr>
      <w:r>
        <w:rPr>
          <w:rFonts w:hint="eastAsia"/>
          <w:b/>
          <w:bCs/>
          <w:szCs w:val="21"/>
        </w:rPr>
        <w:t>用户覆盖率</w:t>
      </w:r>
    </w:p>
    <w:p>
      <w:pPr>
        <w:ind w:firstLine="420" w:firstLineChars="200"/>
        <w:jc w:val="left"/>
        <w:rPr>
          <w:szCs w:val="21"/>
        </w:rPr>
      </w:pPr>
      <w:r>
        <w:rPr>
          <w:rFonts w:hint="eastAsia"/>
          <w:szCs w:val="21"/>
        </w:rPr>
        <w:t>2018年陕西省电子商务类移动应用手机淘宝最为普及，移动用户覆盖率为48.2%，其次是京东商城和拼多多，移动用户覆盖率分别为22.5%和22.3%，其余移动应用用户覆盖率均不超过总人数的20%。如图3.9所示。拼多多等社交网购C2C平台如雨后春笋般崛起，在过去一年内增长迅速，用户覆盖率与京东几乎持平。</w:t>
      </w:r>
    </w:p>
    <w:p>
      <w:pPr>
        <w:ind w:firstLine="420" w:firstLineChars="200"/>
        <w:jc w:val="left"/>
        <w:rPr>
          <w:szCs w:val="21"/>
        </w:rPr>
      </w:pPr>
      <w:r>
        <w:rPr>
          <w:szCs w:val="21"/>
        </w:rPr>
        <w:drawing>
          <wp:inline distT="0" distB="0" distL="114300" distR="114300">
            <wp:extent cx="4612640" cy="2886075"/>
            <wp:effectExtent l="0" t="0" r="16510" b="9525"/>
            <wp:docPr id="2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jc w:val="center"/>
        <w:rPr>
          <w:szCs w:val="21"/>
        </w:rPr>
      </w:pPr>
      <w:r>
        <w:rPr>
          <w:rFonts w:hint="eastAsia"/>
          <w:szCs w:val="21"/>
        </w:rPr>
        <w:t>图3.9  2018年陕西省电子商务类移动用户覆盖率排行</w:t>
      </w:r>
    </w:p>
    <w:p>
      <w:pPr>
        <w:jc w:val="right"/>
        <w:rPr>
          <w:szCs w:val="21"/>
        </w:rPr>
      </w:pPr>
      <w:r>
        <w:rPr>
          <w:rFonts w:hint="eastAsia"/>
          <w:szCs w:val="21"/>
        </w:rPr>
        <w:t>数据来源：艾瑞</w:t>
      </w:r>
    </w:p>
    <w:p>
      <w:pPr>
        <w:numPr>
          <w:ilvl w:val="0"/>
          <w:numId w:val="6"/>
        </w:numPr>
        <w:rPr>
          <w:b/>
          <w:bCs/>
          <w:szCs w:val="21"/>
        </w:rPr>
      </w:pPr>
      <w:r>
        <w:rPr>
          <w:rFonts w:hint="eastAsia"/>
          <w:b/>
          <w:bCs/>
          <w:szCs w:val="21"/>
        </w:rPr>
        <w:t>访问次数</w:t>
      </w:r>
    </w:p>
    <w:p>
      <w:pPr>
        <w:ind w:firstLine="420" w:firstLineChars="200"/>
        <w:rPr>
          <w:szCs w:val="21"/>
        </w:rPr>
      </w:pPr>
      <w:r>
        <w:rPr>
          <w:rFonts w:hint="eastAsia"/>
          <w:szCs w:val="21"/>
        </w:rPr>
        <w:t>从月度单机访问次数看，在2018年陕西省电子商务类移动端应用中，小米商城、京东商城和手机淘宝分别以26.8次、26.3次、25.6次的月度单机访问次数排名前三，用户粘性均较高，且三者之间相差较小，竞争相对激烈，如图3.10所示。</w:t>
      </w:r>
    </w:p>
    <w:p>
      <w:pPr>
        <w:ind w:firstLine="420" w:firstLineChars="200"/>
        <w:rPr>
          <w:szCs w:val="21"/>
        </w:rPr>
      </w:pPr>
      <w:r>
        <w:rPr>
          <w:szCs w:val="21"/>
        </w:rPr>
        <w:drawing>
          <wp:inline distT="0" distB="0" distL="114300" distR="114300">
            <wp:extent cx="4605655" cy="2606675"/>
            <wp:effectExtent l="0" t="0" r="4445" b="3175"/>
            <wp:docPr id="2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jc w:val="center"/>
        <w:rPr>
          <w:szCs w:val="21"/>
        </w:rPr>
      </w:pPr>
      <w:r>
        <w:rPr>
          <w:rFonts w:hint="eastAsia"/>
          <w:szCs w:val="21"/>
        </w:rPr>
        <w:tab/>
      </w:r>
      <w:r>
        <w:rPr>
          <w:rFonts w:hint="eastAsia"/>
          <w:szCs w:val="21"/>
        </w:rPr>
        <w:t>图3.10  2018年陕西省电子商务类移动应用月度单机访问次数</w:t>
      </w:r>
    </w:p>
    <w:p>
      <w:pPr>
        <w:jc w:val="right"/>
        <w:rPr>
          <w:szCs w:val="21"/>
        </w:rPr>
      </w:pPr>
      <w:r>
        <w:rPr>
          <w:rFonts w:hint="eastAsia"/>
          <w:szCs w:val="21"/>
        </w:rPr>
        <w:t>数据来源：艾瑞</w:t>
      </w:r>
    </w:p>
    <w:p>
      <w:pPr>
        <w:jc w:val="right"/>
        <w:rPr>
          <w:szCs w:val="21"/>
        </w:rPr>
      </w:pPr>
    </w:p>
    <w:p>
      <w:pPr>
        <w:numPr>
          <w:ilvl w:val="0"/>
          <w:numId w:val="6"/>
        </w:numPr>
        <w:rPr>
          <w:b/>
          <w:bCs/>
          <w:szCs w:val="21"/>
        </w:rPr>
      </w:pPr>
      <w:r>
        <w:rPr>
          <w:rFonts w:hint="eastAsia"/>
          <w:b/>
          <w:bCs/>
          <w:szCs w:val="21"/>
        </w:rPr>
        <w:t>访问时长</w:t>
      </w:r>
    </w:p>
    <w:p>
      <w:pPr>
        <w:ind w:firstLine="420" w:firstLineChars="200"/>
        <w:rPr>
          <w:szCs w:val="21"/>
        </w:rPr>
      </w:pPr>
      <w:r>
        <w:rPr>
          <w:rFonts w:hint="eastAsia"/>
          <w:szCs w:val="21"/>
        </w:rPr>
        <w:t>截至2018年底，陕西省前十电子商务类移动端应用的月度单机访问时长以手机淘宝最长，其次为京东和闲鱼。小红书、拼多多、唯品会几乎持平。总体看，电商类服务应用的月单机访问时长整体均衡，差距不大，但2B类型平台的月度单机访问时长明显少于2C类型，如图3.11所示。</w:t>
      </w:r>
    </w:p>
    <w:p>
      <w:pPr>
        <w:ind w:firstLine="420" w:firstLineChars="200"/>
        <w:rPr>
          <w:szCs w:val="21"/>
        </w:rPr>
      </w:pPr>
      <w:r>
        <w:rPr>
          <w:szCs w:val="21"/>
        </w:rPr>
        <w:drawing>
          <wp:inline distT="0" distB="0" distL="114300" distR="114300">
            <wp:extent cx="4680585" cy="2981960"/>
            <wp:effectExtent l="0" t="0" r="5715" b="8890"/>
            <wp:docPr id="2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jc w:val="center"/>
        <w:rPr>
          <w:szCs w:val="21"/>
        </w:rPr>
      </w:pPr>
      <w:r>
        <w:rPr>
          <w:rFonts w:hint="eastAsia"/>
          <w:szCs w:val="21"/>
        </w:rPr>
        <w:t>图3.11  2018年陕西省电子商务类移动应用月度单机访问时长</w:t>
      </w:r>
    </w:p>
    <w:p>
      <w:pPr>
        <w:jc w:val="right"/>
        <w:rPr>
          <w:szCs w:val="21"/>
        </w:rPr>
      </w:pPr>
      <w:r>
        <w:rPr>
          <w:rFonts w:hint="eastAsia"/>
          <w:szCs w:val="21"/>
        </w:rPr>
        <w:t>数据来源：艾瑞</w:t>
      </w:r>
    </w:p>
    <w:p>
      <w:pPr>
        <w:jc w:val="right"/>
        <w:rPr>
          <w:szCs w:val="21"/>
        </w:rPr>
      </w:pPr>
    </w:p>
    <w:p>
      <w:pPr>
        <w:numPr>
          <w:ilvl w:val="0"/>
          <w:numId w:val="6"/>
        </w:numPr>
        <w:tabs>
          <w:tab w:val="clear" w:pos="312"/>
        </w:tabs>
        <w:rPr>
          <w:b/>
          <w:bCs/>
          <w:szCs w:val="21"/>
        </w:rPr>
      </w:pPr>
      <w:r>
        <w:rPr>
          <w:rFonts w:hint="eastAsia"/>
          <w:b/>
          <w:bCs/>
          <w:szCs w:val="21"/>
        </w:rPr>
        <w:t>月度分布</w:t>
      </w:r>
    </w:p>
    <w:p>
      <w:pPr>
        <w:ind w:firstLine="420" w:firstLineChars="200"/>
        <w:rPr>
          <w:szCs w:val="21"/>
        </w:rPr>
      </w:pPr>
      <w:r>
        <w:rPr>
          <w:rFonts w:hint="eastAsia"/>
          <w:szCs w:val="21"/>
        </w:rPr>
        <w:t>2018年陕西省电子商务类移动用户覆盖率月度分布整体保持平稳。受“双十一”、“黑五”等购物节的影响，在12月份出现峰值。与同年电子商务类网站用户覆盖率的平稳趋势对比，可以看出各大电商平台持续发力移动端，通过多种产品与活动，不断丰富移动端业务，完善移动端服务，陕西省用户更倾向于使用移动设备进行网购，如图3.12所示。</w:t>
      </w:r>
    </w:p>
    <w:p>
      <w:pPr>
        <w:jc w:val="center"/>
        <w:rPr>
          <w:szCs w:val="21"/>
        </w:rPr>
      </w:pPr>
      <w:r>
        <w:rPr>
          <w:szCs w:val="21"/>
        </w:rPr>
        <w:drawing>
          <wp:inline distT="0" distB="0" distL="114300" distR="114300">
            <wp:extent cx="4580890" cy="2376170"/>
            <wp:effectExtent l="0" t="0" r="10160" b="5080"/>
            <wp:docPr id="6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jc w:val="center"/>
        <w:rPr>
          <w:szCs w:val="21"/>
        </w:rPr>
      </w:pPr>
      <w:r>
        <w:rPr>
          <w:rFonts w:hint="eastAsia"/>
          <w:szCs w:val="21"/>
        </w:rPr>
        <w:t>图3.12  2018年陕西省电子商务类移动用户覆盖率月度分布</w:t>
      </w:r>
    </w:p>
    <w:p>
      <w:pPr>
        <w:jc w:val="right"/>
        <w:rPr>
          <w:szCs w:val="21"/>
        </w:rPr>
      </w:pPr>
      <w:r>
        <w:rPr>
          <w:rFonts w:hint="eastAsia"/>
          <w:szCs w:val="21"/>
        </w:rPr>
        <w:t>数据来源：艾瑞</w:t>
      </w:r>
    </w:p>
    <w:p>
      <w:pPr>
        <w:pStyle w:val="19"/>
        <w:numPr>
          <w:ilvl w:val="2"/>
          <w:numId w:val="4"/>
        </w:numPr>
        <w:ind w:firstLineChars="0"/>
        <w:outlineLvl w:val="2"/>
        <w:rPr>
          <w:b/>
          <w:bCs/>
          <w:szCs w:val="21"/>
        </w:rPr>
      </w:pPr>
      <w:r>
        <w:rPr>
          <w:rFonts w:hint="eastAsia"/>
          <w:b/>
          <w:bCs/>
          <w:szCs w:val="21"/>
        </w:rPr>
        <w:t>应用类别分布</w:t>
      </w:r>
    </w:p>
    <w:p>
      <w:pPr>
        <w:ind w:firstLine="420" w:firstLineChars="200"/>
        <w:rPr>
          <w:color w:val="333333"/>
          <w:szCs w:val="21"/>
        </w:rPr>
      </w:pPr>
      <w:r>
        <w:rPr>
          <w:rFonts w:hint="eastAsia"/>
          <w:szCs w:val="21"/>
        </w:rPr>
        <w:t>B2C交易服务类型是陕西省电子商务类的主要应用模式，仍是发展主流。2018年，B2C平台占比51%，远高于C2C、团购及订票、B2B，消费升级的大浪潮下，品质消费诉求、商品质量及品牌背书将</w:t>
      </w:r>
      <w:r>
        <w:rPr>
          <w:rFonts w:hint="eastAsia"/>
          <w:color w:val="252525"/>
          <w:szCs w:val="21"/>
        </w:rPr>
        <w:t>成为推动B2C市场继续高速发展</w:t>
      </w:r>
      <w:r>
        <w:rPr>
          <w:rFonts w:hint="eastAsia"/>
          <w:szCs w:val="21"/>
        </w:rPr>
        <w:t>的重要推动力。消费者对品质和服务的需求特征进一步明显，电商卖家的品牌化、规模化仍然是大势所趋。C2C平台占比27%，位居第二，C2C市场具有体量大、品类齐全的特征，满足消费者个性化需求，未来增长空间将放大。团购及订票平台占比13%，消费便利继续推动用户消费升级。受盈利模式和资本影响，B2B平台占比最低，为9%，</w:t>
      </w:r>
      <w:r>
        <w:rPr>
          <w:rFonts w:hint="eastAsia"/>
          <w:color w:val="333333"/>
          <w:szCs w:val="21"/>
        </w:rPr>
        <w:t>B2B电商市场将向快消品、农业、钢铁等垂直领域发力</w:t>
      </w:r>
      <w:r>
        <w:rPr>
          <w:rFonts w:hint="eastAsia"/>
          <w:szCs w:val="21"/>
        </w:rPr>
        <w:t>，如图3.13所示</w:t>
      </w:r>
      <w:r>
        <w:rPr>
          <w:rFonts w:hint="eastAsia"/>
          <w:color w:val="333333"/>
          <w:szCs w:val="21"/>
        </w:rPr>
        <w:t>。</w:t>
      </w:r>
    </w:p>
    <w:p>
      <w:pPr>
        <w:ind w:firstLine="420" w:firstLineChars="200"/>
        <w:rPr>
          <w:color w:val="333333"/>
          <w:szCs w:val="21"/>
        </w:rPr>
      </w:pPr>
    </w:p>
    <w:p>
      <w:pPr>
        <w:ind w:firstLine="420" w:firstLineChars="200"/>
        <w:rPr>
          <w:color w:val="333333"/>
          <w:szCs w:val="21"/>
        </w:rPr>
      </w:pPr>
      <w:r>
        <w:rPr>
          <w:szCs w:val="21"/>
        </w:rPr>
        <w:drawing>
          <wp:inline distT="0" distB="0" distL="114300" distR="114300">
            <wp:extent cx="4512945" cy="1980565"/>
            <wp:effectExtent l="0" t="0" r="1905" b="635"/>
            <wp:docPr id="5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jc w:val="center"/>
        <w:rPr>
          <w:szCs w:val="21"/>
        </w:rPr>
      </w:pPr>
      <w:r>
        <w:rPr>
          <w:rFonts w:hint="eastAsia"/>
          <w:szCs w:val="21"/>
        </w:rPr>
        <w:t>图3.13  2018年陕西省电子商务类应用类别分布</w:t>
      </w:r>
    </w:p>
    <w:p>
      <w:pPr>
        <w:jc w:val="right"/>
        <w:rPr>
          <w:szCs w:val="21"/>
        </w:rPr>
      </w:pPr>
      <w:r>
        <w:rPr>
          <w:rFonts w:hint="eastAsia"/>
          <w:szCs w:val="21"/>
        </w:rPr>
        <w:t>数据来源：艾瑞</w:t>
      </w:r>
    </w:p>
    <w:p>
      <w:pPr>
        <w:jc w:val="right"/>
        <w:rPr>
          <w:szCs w:val="21"/>
        </w:rPr>
      </w:pPr>
    </w:p>
    <w:p>
      <w:pPr>
        <w:jc w:val="right"/>
        <w:rPr>
          <w:szCs w:val="21"/>
        </w:rPr>
      </w:pPr>
    </w:p>
    <w:p>
      <w:pPr>
        <w:jc w:val="right"/>
        <w:rPr>
          <w:szCs w:val="21"/>
        </w:rPr>
      </w:pPr>
    </w:p>
    <w:p>
      <w:pP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3.3电子政务</w:t>
      </w:r>
    </w:p>
    <w:p>
      <w:pP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3.3.1 省政府网站</w:t>
      </w:r>
    </w:p>
    <w:p>
      <w:pPr>
        <w:ind w:firstLine="420" w:firstLineChars="200"/>
        <w:rPr>
          <w:rFonts w:cs="仿宋" w:asciiTheme="minorEastAsia" w:hAnsiTheme="minorEastAsia"/>
          <w:szCs w:val="21"/>
        </w:rPr>
      </w:pPr>
      <w:r>
        <w:rPr>
          <w:rFonts w:hint="eastAsia" w:cs="仿宋" w:asciiTheme="minorEastAsia" w:hAnsiTheme="minorEastAsia"/>
          <w:szCs w:val="21"/>
        </w:rPr>
        <w:t>截至2018年底，全国共有政府网站17962个，较2017年减少9.6%。陕西省政府网站数量为752个，网站数量位居全国第九位，较2017年底减少20个，降幅为2.6%，位居全国第十位，如图3.14所示。</w:t>
      </w:r>
    </w:p>
    <w:p>
      <w:pPr>
        <w:ind w:firstLine="420" w:firstLineChars="200"/>
        <w:rPr>
          <w:rFonts w:cs="仿宋" w:asciiTheme="minorEastAsia" w:hAnsiTheme="minorEastAsia"/>
          <w:szCs w:val="21"/>
        </w:rPr>
      </w:pPr>
      <w:r>
        <w:rPr>
          <w:szCs w:val="21"/>
        </w:rPr>
        <w:drawing>
          <wp:inline distT="0" distB="0" distL="114300" distR="114300">
            <wp:extent cx="4451350" cy="7194550"/>
            <wp:effectExtent l="0" t="0" r="6350" b="6350"/>
            <wp:docPr id="11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ind w:firstLine="420" w:firstLineChars="200"/>
        <w:jc w:val="center"/>
        <w:rPr>
          <w:szCs w:val="21"/>
        </w:rPr>
      </w:pPr>
    </w:p>
    <w:p>
      <w:pPr>
        <w:jc w:val="center"/>
        <w:rPr>
          <w:szCs w:val="21"/>
        </w:rPr>
      </w:pPr>
      <w:r>
        <w:rPr>
          <w:rFonts w:hint="eastAsia"/>
          <w:szCs w:val="21"/>
        </w:rPr>
        <w:t>图3.</w:t>
      </w:r>
      <w:r>
        <w:rPr>
          <w:szCs w:val="21"/>
        </w:rPr>
        <w:t>14</w:t>
      </w:r>
      <w:r>
        <w:rPr>
          <w:rFonts w:hint="eastAsia"/>
          <w:szCs w:val="21"/>
        </w:rPr>
        <w:t xml:space="preserve">  2018年全国各省政府网站数量分布</w:t>
      </w:r>
    </w:p>
    <w:p>
      <w:pPr>
        <w:ind w:firstLine="420" w:firstLineChars="200"/>
        <w:jc w:val="right"/>
        <w:rPr>
          <w:szCs w:val="21"/>
        </w:rPr>
      </w:pPr>
      <w:r>
        <w:rPr>
          <w:rFonts w:hint="eastAsia"/>
          <w:szCs w:val="21"/>
        </w:rPr>
        <w:t>数据来源：开普云</w:t>
      </w:r>
    </w:p>
    <w:p>
      <w:pPr>
        <w:ind w:firstLine="420" w:firstLineChars="200"/>
        <w:jc w:val="right"/>
        <w:rPr>
          <w:szCs w:val="21"/>
        </w:rPr>
      </w:pPr>
    </w:p>
    <w:p>
      <w:pP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3.3.2 政务微博</w:t>
      </w:r>
    </w:p>
    <w:p>
      <w:pPr>
        <w:ind w:firstLine="420" w:firstLineChars="200"/>
        <w:rPr>
          <w:rFonts w:cs="仿宋" w:asciiTheme="minorEastAsia" w:hAnsiTheme="minorEastAsia"/>
          <w:szCs w:val="21"/>
        </w:rPr>
      </w:pPr>
      <w:r>
        <w:rPr>
          <w:rFonts w:hint="eastAsia" w:cs="仿宋" w:asciiTheme="minorEastAsia" w:hAnsiTheme="minorEastAsia"/>
          <w:szCs w:val="21"/>
        </w:rPr>
        <w:t>截至2018年底，全国经新浪平台认证的政务机构微博数量达到13.8万个，较2017年底增长2.5%。陕西省政务微博数量达6010个，较2017年底减少27.9%，位居全国第七位，排名较2017年提升一位，如图3.15所示。</w:t>
      </w:r>
    </w:p>
    <w:p>
      <w:pPr>
        <w:ind w:firstLine="420" w:firstLineChars="200"/>
        <w:rPr>
          <w:rFonts w:cs="仿宋" w:asciiTheme="minorEastAsia" w:hAnsiTheme="minorEastAsia"/>
          <w:szCs w:val="21"/>
        </w:rPr>
      </w:pPr>
    </w:p>
    <w:p>
      <w:pPr>
        <w:ind w:firstLine="420" w:firstLineChars="200"/>
        <w:rPr>
          <w:szCs w:val="21"/>
        </w:rPr>
      </w:pPr>
      <w:r>
        <w:drawing>
          <wp:inline distT="0" distB="0" distL="0" distR="0">
            <wp:extent cx="4401185" cy="7608570"/>
            <wp:effectExtent l="0" t="0" r="18415" b="11430"/>
            <wp:docPr id="115" name="图表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jc w:val="center"/>
        <w:rPr>
          <w:szCs w:val="21"/>
        </w:rPr>
      </w:pPr>
      <w:r>
        <w:rPr>
          <w:rFonts w:hint="eastAsia"/>
          <w:szCs w:val="21"/>
        </w:rPr>
        <w:t>图3.</w:t>
      </w:r>
      <w:r>
        <w:rPr>
          <w:szCs w:val="21"/>
        </w:rPr>
        <w:t>1</w:t>
      </w:r>
      <w:r>
        <w:rPr>
          <w:rFonts w:hint="eastAsia"/>
          <w:szCs w:val="21"/>
        </w:rPr>
        <w:t>5  2018年全国微博城市服务省市分布</w:t>
      </w:r>
    </w:p>
    <w:p>
      <w:pPr>
        <w:ind w:firstLine="420" w:firstLineChars="200"/>
        <w:rPr>
          <w:szCs w:val="21"/>
        </w:rPr>
      </w:pPr>
    </w:p>
    <w:p>
      <w:pPr>
        <w:ind w:firstLine="420" w:firstLineChars="200"/>
        <w:jc w:val="right"/>
        <w:rPr>
          <w:rFonts w:ascii="仿宋" w:hAnsi="仿宋" w:eastAsia="仿宋" w:cs="仿宋"/>
          <w:szCs w:val="21"/>
        </w:rPr>
      </w:pPr>
      <w:r>
        <w:rPr>
          <w:rFonts w:hint="eastAsia"/>
          <w:szCs w:val="21"/>
        </w:rPr>
        <w:t>数据来源：新浪微博</w:t>
      </w:r>
    </w:p>
    <w:p>
      <w:pP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3.3.</w:t>
      </w:r>
      <w:r>
        <w:rPr>
          <w:rFonts w:hint="eastAsia" w:cs="仿宋" w:asciiTheme="majorEastAsia" w:hAnsiTheme="majorEastAsia" w:eastAsiaTheme="majorEastAsia"/>
          <w:b/>
          <w:bCs/>
          <w:szCs w:val="21"/>
          <w:lang w:val="en-US" w:eastAsia="zh-CN"/>
        </w:rPr>
        <w:t>3</w:t>
      </w:r>
      <w:r>
        <w:rPr>
          <w:rFonts w:hint="eastAsia" w:cs="仿宋" w:asciiTheme="majorEastAsia" w:hAnsiTheme="majorEastAsia" w:eastAsiaTheme="majorEastAsia"/>
          <w:b/>
          <w:bCs/>
          <w:szCs w:val="21"/>
        </w:rPr>
        <w:t xml:space="preserve"> 政务头条</w:t>
      </w:r>
    </w:p>
    <w:p>
      <w:pPr>
        <w:ind w:firstLine="420" w:firstLineChars="200"/>
        <w:rPr>
          <w:rFonts w:cs="仿宋" w:asciiTheme="minorEastAsia" w:hAnsiTheme="minorEastAsia"/>
          <w:szCs w:val="21"/>
        </w:rPr>
      </w:pPr>
      <w:r>
        <w:rPr>
          <w:rFonts w:hint="eastAsia" w:cs="仿宋" w:asciiTheme="minorEastAsia" w:hAnsiTheme="minorEastAsia"/>
          <w:szCs w:val="21"/>
        </w:rPr>
        <w:t>截至2018年底，陕西省各级党政机关开通政务头条账号3217个，较2017年底增长10.4%，位居全国第7位，如图3.16所示。</w:t>
      </w:r>
    </w:p>
    <w:p>
      <w:pPr>
        <w:ind w:firstLine="420" w:firstLineChars="200"/>
        <w:rPr>
          <w:rFonts w:cs="仿宋" w:asciiTheme="minorEastAsia" w:hAnsiTheme="minorEastAsia"/>
          <w:szCs w:val="21"/>
        </w:rPr>
      </w:pPr>
      <w:r>
        <w:drawing>
          <wp:inline distT="0" distB="0" distL="0" distR="0">
            <wp:extent cx="4476115" cy="7581265"/>
            <wp:effectExtent l="0" t="0" r="635" b="635"/>
            <wp:docPr id="116" name="图表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jc w:val="center"/>
        <w:rPr>
          <w:szCs w:val="21"/>
        </w:rPr>
      </w:pPr>
      <w:r>
        <w:rPr>
          <w:rFonts w:hint="eastAsia"/>
          <w:szCs w:val="21"/>
        </w:rPr>
        <w:t>图3.</w:t>
      </w:r>
      <w:r>
        <w:rPr>
          <w:szCs w:val="21"/>
        </w:rPr>
        <w:t>1</w:t>
      </w:r>
      <w:r>
        <w:rPr>
          <w:rFonts w:hint="eastAsia"/>
          <w:szCs w:val="21"/>
        </w:rPr>
        <w:t>6  2018年全国政务头条省市分布</w:t>
      </w:r>
    </w:p>
    <w:p>
      <w:pPr>
        <w:ind w:firstLine="420" w:firstLineChars="200"/>
        <w:jc w:val="right"/>
        <w:rPr>
          <w:szCs w:val="21"/>
        </w:rPr>
      </w:pPr>
      <w:r>
        <w:rPr>
          <w:rFonts w:hint="eastAsia"/>
          <w:szCs w:val="21"/>
        </w:rPr>
        <w:t>数据来源：今日头条</w:t>
      </w:r>
    </w:p>
    <w:p>
      <w:pPr>
        <w:jc w:val="center"/>
        <w:rPr>
          <w:rFonts w:cs="仿宋" w:asciiTheme="minorEastAsia" w:hAnsiTheme="minorEastAsia"/>
          <w:szCs w:val="21"/>
        </w:rPr>
      </w:pPr>
      <w:r>
        <w:rPr>
          <w:rFonts w:hint="eastAsia" w:cs="仿宋" w:asciiTheme="minorEastAsia" w:hAnsiTheme="minorEastAsia"/>
          <w:szCs w:val="21"/>
        </w:rPr>
        <w:t>陕西省政务头条总发文量为43.4万条，阅读量达9.22亿人次，如表3.1所示。</w:t>
      </w:r>
    </w:p>
    <w:tbl>
      <w:tblPr>
        <w:tblStyle w:val="12"/>
        <w:tblW w:w="8271"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2D234"/>
        <w:tblLayout w:type="fixed"/>
        <w:tblCellMar>
          <w:top w:w="0" w:type="dxa"/>
          <w:left w:w="108" w:type="dxa"/>
          <w:bottom w:w="0" w:type="dxa"/>
          <w:right w:w="108" w:type="dxa"/>
        </w:tblCellMar>
      </w:tblPr>
      <w:tblGrid>
        <w:gridCol w:w="778"/>
        <w:gridCol w:w="1429"/>
        <w:gridCol w:w="2175"/>
        <w:gridCol w:w="2040"/>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2D234"/>
          <w:tblLayout w:type="fixed"/>
          <w:tblCellMar>
            <w:top w:w="0" w:type="dxa"/>
            <w:left w:w="108" w:type="dxa"/>
            <w:bottom w:w="0" w:type="dxa"/>
            <w:right w:w="108" w:type="dxa"/>
          </w:tblCellMar>
        </w:tblPrEx>
        <w:tc>
          <w:tcPr>
            <w:tcW w:w="778" w:type="dxa"/>
            <w:tcBorders>
              <w:top w:val="single" w:color="4F81BD" w:sz="8" w:space="0"/>
              <w:left w:val="single" w:color="4F81BD" w:sz="8" w:space="0"/>
              <w:bottom w:val="single" w:color="FFFFFF" w:sz="4" w:space="0"/>
              <w:right w:val="single" w:color="4F81BD" w:sz="8" w:space="0"/>
            </w:tcBorders>
            <w:shd w:val="clear" w:color="auto" w:fill="00B050"/>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429" w:type="dxa"/>
            <w:tcBorders>
              <w:top w:val="single" w:color="4F81BD" w:sz="8" w:space="0"/>
              <w:left w:val="single" w:color="4F81BD" w:sz="8" w:space="0"/>
              <w:bottom w:val="single" w:color="FFFFFF" w:sz="4" w:space="0"/>
              <w:right w:val="single" w:color="4F81BD" w:sz="8" w:space="0"/>
            </w:tcBorders>
            <w:shd w:val="clear" w:color="auto" w:fill="00B050"/>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省份</w:t>
            </w:r>
          </w:p>
        </w:tc>
        <w:tc>
          <w:tcPr>
            <w:tcW w:w="2175" w:type="dxa"/>
            <w:tcBorders>
              <w:top w:val="single" w:color="4F81BD" w:sz="8" w:space="0"/>
              <w:left w:val="single" w:color="4F81BD" w:sz="8" w:space="0"/>
              <w:bottom w:val="single" w:color="FFFFFF" w:sz="4" w:space="0"/>
              <w:right w:val="single" w:color="4F81BD" w:sz="8" w:space="0"/>
            </w:tcBorders>
            <w:shd w:val="clear" w:color="auto" w:fill="00B050"/>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政务头条数量</w:t>
            </w:r>
          </w:p>
        </w:tc>
        <w:tc>
          <w:tcPr>
            <w:tcW w:w="2040" w:type="dxa"/>
            <w:tcBorders>
              <w:top w:val="single" w:color="4F81BD" w:sz="8" w:space="0"/>
              <w:left w:val="single" w:color="4F81BD" w:sz="8" w:space="0"/>
              <w:bottom w:val="single" w:color="FFFFFF" w:sz="4" w:space="0"/>
              <w:right w:val="single" w:color="4F81BD" w:sz="8" w:space="0"/>
            </w:tcBorders>
            <w:shd w:val="clear" w:color="auto" w:fill="00B050"/>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总发文量</w:t>
            </w:r>
          </w:p>
        </w:tc>
        <w:tc>
          <w:tcPr>
            <w:tcW w:w="1849" w:type="dxa"/>
            <w:tcBorders>
              <w:top w:val="single" w:color="4F81BD" w:sz="8" w:space="0"/>
              <w:left w:val="single" w:color="4F81BD" w:sz="8" w:space="0"/>
              <w:bottom w:val="single" w:color="FFFFFF" w:sz="4" w:space="0"/>
              <w:right w:val="single" w:color="4F81BD" w:sz="8" w:space="0"/>
            </w:tcBorders>
            <w:shd w:val="clear" w:color="auto" w:fill="00B050"/>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总阅读量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FFFFFF" w:sz="4"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1</w:t>
            </w:r>
          </w:p>
        </w:tc>
        <w:tc>
          <w:tcPr>
            <w:tcW w:w="1429" w:type="dxa"/>
            <w:tcBorders>
              <w:top w:val="single" w:color="FFFFFF" w:sz="4"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山东</w:t>
            </w:r>
          </w:p>
        </w:tc>
        <w:tc>
          <w:tcPr>
            <w:tcW w:w="2175" w:type="dxa"/>
            <w:tcBorders>
              <w:top w:val="single" w:color="FFFFFF" w:sz="4"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7954</w:t>
            </w:r>
          </w:p>
        </w:tc>
        <w:tc>
          <w:tcPr>
            <w:tcW w:w="2040" w:type="dxa"/>
            <w:tcBorders>
              <w:top w:val="single" w:color="FFFFFF" w:sz="4"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599978</w:t>
            </w:r>
          </w:p>
        </w:tc>
        <w:tc>
          <w:tcPr>
            <w:tcW w:w="1849" w:type="dxa"/>
            <w:tcBorders>
              <w:top w:val="single" w:color="FFFFFF" w:sz="4"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34.55亿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2</w:t>
            </w:r>
          </w:p>
        </w:tc>
        <w:tc>
          <w:tcPr>
            <w:tcW w:w="142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河南</w:t>
            </w:r>
          </w:p>
        </w:tc>
        <w:tc>
          <w:tcPr>
            <w:tcW w:w="217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7569</w:t>
            </w:r>
          </w:p>
        </w:tc>
        <w:tc>
          <w:tcPr>
            <w:tcW w:w="204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315339</w:t>
            </w:r>
          </w:p>
        </w:tc>
        <w:tc>
          <w:tcPr>
            <w:tcW w:w="184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4.02亿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3</w:t>
            </w:r>
          </w:p>
        </w:tc>
        <w:tc>
          <w:tcPr>
            <w:tcW w:w="1429"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四川</w:t>
            </w:r>
          </w:p>
        </w:tc>
        <w:tc>
          <w:tcPr>
            <w:tcW w:w="2175"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5979</w:t>
            </w:r>
          </w:p>
        </w:tc>
        <w:tc>
          <w:tcPr>
            <w:tcW w:w="2040"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553465</w:t>
            </w:r>
          </w:p>
        </w:tc>
        <w:tc>
          <w:tcPr>
            <w:tcW w:w="1849"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11.2亿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4</w:t>
            </w:r>
          </w:p>
        </w:tc>
        <w:tc>
          <w:tcPr>
            <w:tcW w:w="142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甘肃</w:t>
            </w:r>
          </w:p>
        </w:tc>
        <w:tc>
          <w:tcPr>
            <w:tcW w:w="217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4084</w:t>
            </w:r>
          </w:p>
        </w:tc>
        <w:tc>
          <w:tcPr>
            <w:tcW w:w="204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428969</w:t>
            </w:r>
          </w:p>
        </w:tc>
        <w:tc>
          <w:tcPr>
            <w:tcW w:w="184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12.41亿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5</w:t>
            </w:r>
          </w:p>
        </w:tc>
        <w:tc>
          <w:tcPr>
            <w:tcW w:w="1429"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广东</w:t>
            </w:r>
          </w:p>
        </w:tc>
        <w:tc>
          <w:tcPr>
            <w:tcW w:w="2175"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3760</w:t>
            </w:r>
          </w:p>
        </w:tc>
        <w:tc>
          <w:tcPr>
            <w:tcW w:w="2040"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372548</w:t>
            </w:r>
          </w:p>
        </w:tc>
        <w:tc>
          <w:tcPr>
            <w:tcW w:w="1849"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18.23亿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6</w:t>
            </w:r>
          </w:p>
        </w:tc>
        <w:tc>
          <w:tcPr>
            <w:tcW w:w="142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内蒙古</w:t>
            </w:r>
          </w:p>
        </w:tc>
        <w:tc>
          <w:tcPr>
            <w:tcW w:w="217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3745</w:t>
            </w:r>
          </w:p>
        </w:tc>
        <w:tc>
          <w:tcPr>
            <w:tcW w:w="204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297349</w:t>
            </w:r>
          </w:p>
        </w:tc>
        <w:tc>
          <w:tcPr>
            <w:tcW w:w="184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4.44亿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4F81BD" w:sz="8" w:space="0"/>
              <w:left w:val="single" w:color="4F81BD" w:sz="8" w:space="0"/>
              <w:bottom w:val="single" w:color="4F81BD" w:sz="8" w:space="0"/>
              <w:right w:val="single" w:color="4F81BD" w:sz="8" w:space="0"/>
            </w:tcBorders>
            <w:shd w:val="clear" w:color="auto" w:fill="B2D234"/>
          </w:tcPr>
          <w:p>
            <w:pPr>
              <w:jc w:val="center"/>
              <w:rPr>
                <w:b/>
                <w:bCs/>
                <w:color w:val="000000"/>
                <w:szCs w:val="21"/>
              </w:rPr>
            </w:pPr>
            <w:r>
              <w:rPr>
                <w:rFonts w:hint="eastAsia"/>
                <w:b/>
                <w:bCs/>
                <w:color w:val="000000"/>
                <w:szCs w:val="21"/>
              </w:rPr>
              <w:t>7</w:t>
            </w:r>
          </w:p>
        </w:tc>
        <w:tc>
          <w:tcPr>
            <w:tcW w:w="1429" w:type="dxa"/>
            <w:tcBorders>
              <w:top w:val="single" w:color="4F81BD" w:sz="8" w:space="0"/>
              <w:left w:val="single" w:color="4F81BD" w:sz="8" w:space="0"/>
              <w:bottom w:val="single" w:color="4F81BD" w:sz="8" w:space="0"/>
              <w:right w:val="single" w:color="4F81BD" w:sz="8" w:space="0"/>
            </w:tcBorders>
            <w:shd w:val="clear" w:color="auto" w:fill="B2D234"/>
          </w:tcPr>
          <w:p>
            <w:pPr>
              <w:jc w:val="center"/>
              <w:rPr>
                <w:b/>
                <w:bCs/>
                <w:color w:val="000000"/>
                <w:szCs w:val="21"/>
              </w:rPr>
            </w:pPr>
            <w:r>
              <w:rPr>
                <w:rFonts w:hint="eastAsia"/>
                <w:b/>
                <w:bCs/>
                <w:color w:val="000000"/>
                <w:szCs w:val="21"/>
              </w:rPr>
              <w:t>陕西</w:t>
            </w:r>
          </w:p>
        </w:tc>
        <w:tc>
          <w:tcPr>
            <w:tcW w:w="2175" w:type="dxa"/>
            <w:tcBorders>
              <w:top w:val="single" w:color="4F81BD" w:sz="8" w:space="0"/>
              <w:left w:val="single" w:color="4F81BD" w:sz="8" w:space="0"/>
              <w:bottom w:val="single" w:color="4F81BD" w:sz="8" w:space="0"/>
              <w:right w:val="single" w:color="4F81BD" w:sz="8" w:space="0"/>
            </w:tcBorders>
            <w:shd w:val="clear" w:color="auto" w:fill="B2D234"/>
          </w:tcPr>
          <w:p>
            <w:pPr>
              <w:jc w:val="center"/>
              <w:rPr>
                <w:b/>
                <w:bCs/>
                <w:color w:val="000000"/>
                <w:szCs w:val="21"/>
              </w:rPr>
            </w:pPr>
            <w:r>
              <w:rPr>
                <w:rFonts w:hint="eastAsia"/>
                <w:b/>
                <w:bCs/>
                <w:color w:val="000000"/>
                <w:szCs w:val="21"/>
              </w:rPr>
              <w:t>3217</w:t>
            </w:r>
          </w:p>
        </w:tc>
        <w:tc>
          <w:tcPr>
            <w:tcW w:w="2040" w:type="dxa"/>
            <w:tcBorders>
              <w:top w:val="single" w:color="4F81BD" w:sz="8" w:space="0"/>
              <w:left w:val="single" w:color="4F81BD" w:sz="8" w:space="0"/>
              <w:bottom w:val="single" w:color="4F81BD" w:sz="8" w:space="0"/>
              <w:right w:val="single" w:color="4F81BD" w:sz="8" w:space="0"/>
            </w:tcBorders>
            <w:shd w:val="clear" w:color="auto" w:fill="B2D234"/>
          </w:tcPr>
          <w:p>
            <w:pPr>
              <w:jc w:val="center"/>
              <w:rPr>
                <w:b/>
                <w:bCs/>
                <w:color w:val="000000"/>
                <w:szCs w:val="21"/>
              </w:rPr>
            </w:pPr>
            <w:r>
              <w:rPr>
                <w:rFonts w:hint="eastAsia"/>
                <w:b/>
                <w:bCs/>
                <w:color w:val="000000"/>
                <w:szCs w:val="21"/>
              </w:rPr>
              <w:t>433731</w:t>
            </w:r>
          </w:p>
        </w:tc>
        <w:tc>
          <w:tcPr>
            <w:tcW w:w="1849" w:type="dxa"/>
            <w:tcBorders>
              <w:top w:val="single" w:color="4F81BD" w:sz="8" w:space="0"/>
              <w:left w:val="single" w:color="4F81BD" w:sz="8" w:space="0"/>
              <w:bottom w:val="single" w:color="4F81BD" w:sz="8" w:space="0"/>
              <w:right w:val="single" w:color="4F81BD" w:sz="8" w:space="0"/>
            </w:tcBorders>
            <w:shd w:val="clear" w:color="auto" w:fill="B2D234"/>
          </w:tcPr>
          <w:p>
            <w:pPr>
              <w:jc w:val="center"/>
              <w:rPr>
                <w:b/>
                <w:bCs/>
                <w:color w:val="000000"/>
                <w:szCs w:val="21"/>
              </w:rPr>
            </w:pPr>
            <w:r>
              <w:rPr>
                <w:rFonts w:hint="eastAsia"/>
                <w:b/>
                <w:bCs/>
                <w:color w:val="000000"/>
                <w:szCs w:val="21"/>
              </w:rPr>
              <w:t>9.22亿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8</w:t>
            </w:r>
          </w:p>
        </w:tc>
        <w:tc>
          <w:tcPr>
            <w:tcW w:w="142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浙江</w:t>
            </w:r>
          </w:p>
        </w:tc>
        <w:tc>
          <w:tcPr>
            <w:tcW w:w="217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2947</w:t>
            </w:r>
          </w:p>
        </w:tc>
        <w:tc>
          <w:tcPr>
            <w:tcW w:w="204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309760</w:t>
            </w:r>
          </w:p>
        </w:tc>
        <w:tc>
          <w:tcPr>
            <w:tcW w:w="184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6.45亿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9</w:t>
            </w:r>
          </w:p>
        </w:tc>
        <w:tc>
          <w:tcPr>
            <w:tcW w:w="1429"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广西</w:t>
            </w:r>
          </w:p>
        </w:tc>
        <w:tc>
          <w:tcPr>
            <w:tcW w:w="2175"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2946</w:t>
            </w:r>
          </w:p>
        </w:tc>
        <w:tc>
          <w:tcPr>
            <w:tcW w:w="2040"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217327</w:t>
            </w:r>
          </w:p>
        </w:tc>
        <w:tc>
          <w:tcPr>
            <w:tcW w:w="1849" w:type="dxa"/>
            <w:tcBorders>
              <w:top w:val="single" w:color="4F81BD" w:sz="8" w:space="0"/>
              <w:left w:val="single" w:color="4F81BD" w:sz="8" w:space="0"/>
              <w:bottom w:val="single" w:color="4F81BD" w:sz="8" w:space="0"/>
              <w:right w:val="single" w:color="4F81BD" w:sz="8" w:space="0"/>
            </w:tcBorders>
            <w:shd w:val="clear" w:color="auto" w:fill="B2D234"/>
          </w:tcPr>
          <w:p>
            <w:pPr>
              <w:jc w:val="center"/>
              <w:rPr>
                <w:color w:val="000000"/>
                <w:szCs w:val="21"/>
              </w:rPr>
            </w:pPr>
            <w:r>
              <w:rPr>
                <w:rFonts w:hint="eastAsia"/>
                <w:color w:val="000000"/>
                <w:szCs w:val="21"/>
              </w:rPr>
              <w:t>6.08亿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10</w:t>
            </w:r>
          </w:p>
        </w:tc>
        <w:tc>
          <w:tcPr>
            <w:tcW w:w="142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江苏</w:t>
            </w:r>
          </w:p>
        </w:tc>
        <w:tc>
          <w:tcPr>
            <w:tcW w:w="217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2683</w:t>
            </w:r>
          </w:p>
        </w:tc>
        <w:tc>
          <w:tcPr>
            <w:tcW w:w="204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293138</w:t>
            </w:r>
          </w:p>
        </w:tc>
        <w:tc>
          <w:tcPr>
            <w:tcW w:w="184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tcPr>
          <w:p>
            <w:pPr>
              <w:jc w:val="center"/>
              <w:rPr>
                <w:color w:val="000000"/>
                <w:szCs w:val="21"/>
              </w:rPr>
            </w:pPr>
            <w:r>
              <w:rPr>
                <w:rFonts w:hint="eastAsia"/>
                <w:color w:val="000000"/>
                <w:szCs w:val="21"/>
              </w:rPr>
              <w:t>12.62亿</w:t>
            </w:r>
          </w:p>
        </w:tc>
      </w:tr>
    </w:tbl>
    <w:p>
      <w:pPr>
        <w:jc w:val="center"/>
        <w:rPr>
          <w:rFonts w:asciiTheme="minorEastAsia" w:hAnsiTheme="minorEastAsia" w:cstheme="minorEastAsia"/>
          <w:szCs w:val="21"/>
        </w:rPr>
      </w:pPr>
      <w:r>
        <w:rPr>
          <w:rFonts w:hint="eastAsia" w:asciiTheme="minorEastAsia" w:hAnsiTheme="minorEastAsia" w:cstheme="minorEastAsia"/>
          <w:szCs w:val="21"/>
        </w:rPr>
        <w:t>表</w:t>
      </w:r>
      <w:r>
        <w:rPr>
          <w:rFonts w:asciiTheme="minorEastAsia" w:hAnsiTheme="minorEastAsia" w:cstheme="minorEastAsia"/>
          <w:szCs w:val="21"/>
        </w:rPr>
        <w:t>3</w:t>
      </w:r>
      <w:r>
        <w:rPr>
          <w:rFonts w:hint="eastAsia" w:asciiTheme="minorEastAsia" w:hAnsiTheme="minorEastAsia" w:cstheme="minorEastAsia"/>
          <w:szCs w:val="21"/>
        </w:rPr>
        <w:t>.1　2018年全国政务头条阅读量情况</w:t>
      </w:r>
    </w:p>
    <w:p>
      <w:pPr>
        <w:jc w:val="right"/>
        <w:rPr>
          <w:rFonts w:asciiTheme="minorEastAsia" w:hAnsiTheme="minorEastAsia" w:cstheme="minorEastAsia"/>
          <w:szCs w:val="21"/>
        </w:rPr>
      </w:pPr>
      <w:r>
        <w:rPr>
          <w:rFonts w:hint="eastAsia" w:asciiTheme="minorEastAsia" w:hAnsiTheme="minorEastAsia" w:cstheme="minorEastAsia"/>
          <w:szCs w:val="21"/>
        </w:rPr>
        <w:t>数据来源：今日头条</w:t>
      </w:r>
    </w:p>
    <w:p>
      <w:pPr>
        <w:jc w:val="right"/>
        <w:rPr>
          <w:szCs w:val="21"/>
        </w:rPr>
      </w:pPr>
    </w:p>
    <w:p>
      <w:pPr>
        <w:outlineLvl w:val="1"/>
        <w:rPr>
          <w:b/>
          <w:bCs/>
          <w:szCs w:val="21"/>
        </w:rPr>
      </w:pPr>
      <w:r>
        <w:rPr>
          <w:rFonts w:hint="eastAsia"/>
          <w:b/>
          <w:bCs/>
          <w:szCs w:val="21"/>
        </w:rPr>
        <w:t>3.4 新闻资讯</w:t>
      </w:r>
    </w:p>
    <w:p>
      <w:pPr>
        <w:outlineLvl w:val="2"/>
        <w:rPr>
          <w:b/>
          <w:bCs/>
          <w:szCs w:val="21"/>
        </w:rPr>
      </w:pPr>
      <w:r>
        <w:rPr>
          <w:rFonts w:hint="eastAsia"/>
          <w:b/>
          <w:bCs/>
          <w:szCs w:val="21"/>
        </w:rPr>
        <w:t>3.4.1 移动应用排行</w:t>
      </w:r>
    </w:p>
    <w:p>
      <w:pPr>
        <w:numPr>
          <w:ilvl w:val="0"/>
          <w:numId w:val="7"/>
        </w:numPr>
        <w:rPr>
          <w:b/>
          <w:bCs/>
          <w:szCs w:val="21"/>
        </w:rPr>
      </w:pPr>
      <w:r>
        <w:rPr>
          <w:rFonts w:hint="eastAsia"/>
          <w:b/>
          <w:bCs/>
          <w:szCs w:val="21"/>
        </w:rPr>
        <w:t>用户覆盖率</w:t>
      </w:r>
    </w:p>
    <w:p>
      <w:pPr>
        <w:ind w:firstLine="420" w:firstLineChars="200"/>
        <w:rPr>
          <w:szCs w:val="21"/>
        </w:rPr>
      </w:pPr>
      <w:r>
        <w:rPr>
          <w:rFonts w:hint="eastAsia"/>
          <w:szCs w:val="21"/>
        </w:rPr>
        <w:t>201</w:t>
      </w:r>
      <w:r>
        <w:rPr>
          <w:szCs w:val="21"/>
        </w:rPr>
        <w:t>8</w:t>
      </w:r>
      <w:r>
        <w:rPr>
          <w:rFonts w:hint="eastAsia"/>
          <w:szCs w:val="21"/>
        </w:rPr>
        <w:t>年陕西省新闻资讯类移动用户覆盖率排行中，今日头条遥遥领先，移动用户覆盖率为2</w:t>
      </w:r>
      <w:r>
        <w:rPr>
          <w:szCs w:val="21"/>
        </w:rPr>
        <w:t>1.1</w:t>
      </w:r>
      <w:r>
        <w:rPr>
          <w:rFonts w:hint="eastAsia"/>
          <w:szCs w:val="21"/>
        </w:rPr>
        <w:t>%，作为国内目前最有竞争力的新闻类移动应用，今日头条能够用新闻资讯吸引更多的移动用户。腾讯新闻、新浪新闻、网易新闻分别以</w:t>
      </w:r>
      <w:r>
        <w:rPr>
          <w:szCs w:val="21"/>
        </w:rPr>
        <w:t>18.6</w:t>
      </w:r>
      <w:r>
        <w:rPr>
          <w:rFonts w:hint="eastAsia"/>
          <w:szCs w:val="21"/>
        </w:rPr>
        <w:t>%、</w:t>
      </w:r>
      <w:r>
        <w:rPr>
          <w:szCs w:val="21"/>
        </w:rPr>
        <w:t>10.5</w:t>
      </w:r>
      <w:r>
        <w:rPr>
          <w:rFonts w:hint="eastAsia"/>
          <w:szCs w:val="21"/>
        </w:rPr>
        <w:t>%、</w:t>
      </w:r>
      <w:r>
        <w:rPr>
          <w:szCs w:val="21"/>
        </w:rPr>
        <w:t>7.5</w:t>
      </w:r>
      <w:r>
        <w:rPr>
          <w:rFonts w:hint="eastAsia"/>
          <w:szCs w:val="21"/>
        </w:rPr>
        <w:t>%的移动用户覆盖率紧随其后，虽然和今日头条略有差距，但是依然会分流许多用户。如图3.</w:t>
      </w:r>
      <w:r>
        <w:rPr>
          <w:szCs w:val="21"/>
        </w:rPr>
        <w:t>21</w:t>
      </w:r>
      <w:r>
        <w:rPr>
          <w:rFonts w:hint="eastAsia"/>
          <w:szCs w:val="21"/>
        </w:rPr>
        <w:t>所示。</w:t>
      </w:r>
    </w:p>
    <w:p>
      <w:pPr>
        <w:jc w:val="center"/>
        <w:rPr>
          <w:szCs w:val="21"/>
        </w:rPr>
      </w:pPr>
      <w:r>
        <w:rPr>
          <w:szCs w:val="21"/>
        </w:rPr>
        <w:drawing>
          <wp:inline distT="0" distB="0" distL="0" distR="0">
            <wp:extent cx="4507230" cy="2841625"/>
            <wp:effectExtent l="0" t="0" r="7620" b="15875"/>
            <wp:docPr id="123" name="图表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jc w:val="center"/>
        <w:rPr>
          <w:szCs w:val="21"/>
        </w:rPr>
      </w:pPr>
      <w:r>
        <w:rPr>
          <w:rFonts w:hint="eastAsia"/>
          <w:szCs w:val="21"/>
        </w:rPr>
        <w:t>图3.</w:t>
      </w:r>
      <w:r>
        <w:rPr>
          <w:szCs w:val="21"/>
        </w:rPr>
        <w:t>21</w:t>
      </w:r>
      <w:r>
        <w:rPr>
          <w:rFonts w:hint="eastAsia"/>
          <w:szCs w:val="21"/>
        </w:rPr>
        <w:t xml:space="preserve">  201</w:t>
      </w:r>
      <w:r>
        <w:rPr>
          <w:szCs w:val="21"/>
        </w:rPr>
        <w:t>8</w:t>
      </w:r>
      <w:r>
        <w:rPr>
          <w:rFonts w:hint="eastAsia"/>
          <w:szCs w:val="21"/>
        </w:rPr>
        <w:t>年陕西省新闻资讯类移动用户覆盖率排行</w:t>
      </w:r>
    </w:p>
    <w:p>
      <w:pPr>
        <w:jc w:val="right"/>
        <w:rPr>
          <w:szCs w:val="21"/>
        </w:rPr>
      </w:pPr>
      <w:r>
        <w:rPr>
          <w:rFonts w:hint="eastAsia"/>
          <w:szCs w:val="21"/>
        </w:rPr>
        <w:t>数据来源：艾瑞</w:t>
      </w:r>
    </w:p>
    <w:p>
      <w:pPr>
        <w:numPr>
          <w:ilvl w:val="0"/>
          <w:numId w:val="7"/>
        </w:numPr>
        <w:rPr>
          <w:b/>
          <w:bCs/>
          <w:szCs w:val="21"/>
        </w:rPr>
      </w:pPr>
      <w:r>
        <w:rPr>
          <w:rFonts w:hint="eastAsia"/>
          <w:b/>
          <w:bCs/>
          <w:szCs w:val="21"/>
        </w:rPr>
        <w:t>访问次数</w:t>
      </w:r>
    </w:p>
    <w:p>
      <w:pPr>
        <w:ind w:firstLine="420" w:firstLineChars="200"/>
        <w:rPr>
          <w:szCs w:val="21"/>
        </w:rPr>
      </w:pPr>
      <w:r>
        <w:rPr>
          <w:rFonts w:hint="eastAsia"/>
          <w:szCs w:val="21"/>
        </w:rPr>
        <w:t>201</w:t>
      </w:r>
      <w:r>
        <w:rPr>
          <w:szCs w:val="21"/>
        </w:rPr>
        <w:t>8</w:t>
      </w:r>
      <w:r>
        <w:rPr>
          <w:rFonts w:hint="eastAsia"/>
          <w:szCs w:val="21"/>
        </w:rPr>
        <w:t>年陕西省新闻资讯类移动端月度单机访问次数呈现阶梯状分布，网易新闻以</w:t>
      </w:r>
      <w:r>
        <w:rPr>
          <w:szCs w:val="21"/>
        </w:rPr>
        <w:t>52.9</w:t>
      </w:r>
      <w:r>
        <w:rPr>
          <w:rFonts w:hint="eastAsia"/>
          <w:szCs w:val="21"/>
        </w:rPr>
        <w:t>的月度单机访问次数凸显其优势地位，用户进入和使用移动端比较频繁。今日头条、趣头条分别以</w:t>
      </w:r>
      <w:r>
        <w:rPr>
          <w:szCs w:val="21"/>
        </w:rPr>
        <w:t>49.0</w:t>
      </w:r>
      <w:r>
        <w:rPr>
          <w:rFonts w:hint="eastAsia"/>
          <w:szCs w:val="21"/>
        </w:rPr>
        <w:t>、</w:t>
      </w:r>
      <w:r>
        <w:rPr>
          <w:szCs w:val="21"/>
        </w:rPr>
        <w:t>40.1</w:t>
      </w:r>
      <w:r>
        <w:rPr>
          <w:rFonts w:hint="eastAsia"/>
          <w:szCs w:val="21"/>
        </w:rPr>
        <w:t>的月度单机访问次数位列第二、三名，同网易新闻的差距不大，如图3.</w:t>
      </w:r>
      <w:r>
        <w:rPr>
          <w:szCs w:val="21"/>
        </w:rPr>
        <w:t>22</w:t>
      </w:r>
      <w:r>
        <w:rPr>
          <w:rFonts w:hint="eastAsia"/>
          <w:szCs w:val="21"/>
        </w:rPr>
        <w:t>所示。</w:t>
      </w:r>
    </w:p>
    <w:p>
      <w:pPr>
        <w:jc w:val="center"/>
        <w:rPr>
          <w:szCs w:val="21"/>
        </w:rPr>
      </w:pPr>
      <w:r>
        <w:rPr>
          <w:szCs w:val="21"/>
        </w:rPr>
        <w:drawing>
          <wp:inline distT="0" distB="0" distL="0" distR="0">
            <wp:extent cx="4608830" cy="2323465"/>
            <wp:effectExtent l="0" t="0" r="1270" b="635"/>
            <wp:docPr id="122" name="图表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jc w:val="center"/>
        <w:rPr>
          <w:szCs w:val="21"/>
        </w:rPr>
      </w:pPr>
      <w:r>
        <w:rPr>
          <w:rFonts w:hint="eastAsia"/>
          <w:szCs w:val="21"/>
        </w:rPr>
        <w:t>图3.</w:t>
      </w:r>
      <w:r>
        <w:rPr>
          <w:szCs w:val="21"/>
        </w:rPr>
        <w:t>22</w:t>
      </w:r>
      <w:r>
        <w:rPr>
          <w:rFonts w:hint="eastAsia"/>
          <w:szCs w:val="21"/>
        </w:rPr>
        <w:t xml:space="preserve"> 201</w:t>
      </w:r>
      <w:r>
        <w:rPr>
          <w:szCs w:val="21"/>
        </w:rPr>
        <w:t>8</w:t>
      </w:r>
      <w:r>
        <w:rPr>
          <w:rFonts w:hint="eastAsia"/>
          <w:szCs w:val="21"/>
        </w:rPr>
        <w:t>年陕西省新闻资讯类移动应用月度单机访问次数</w:t>
      </w:r>
    </w:p>
    <w:p>
      <w:pPr>
        <w:jc w:val="right"/>
        <w:rPr>
          <w:szCs w:val="21"/>
        </w:rPr>
      </w:pPr>
      <w:r>
        <w:rPr>
          <w:rFonts w:hint="eastAsia"/>
          <w:szCs w:val="21"/>
        </w:rPr>
        <w:t>数据来源：艾瑞</w:t>
      </w:r>
    </w:p>
    <w:p>
      <w:pPr>
        <w:jc w:val="right"/>
        <w:rPr>
          <w:szCs w:val="21"/>
        </w:rPr>
      </w:pPr>
    </w:p>
    <w:p>
      <w:pPr>
        <w:numPr>
          <w:ilvl w:val="0"/>
          <w:numId w:val="7"/>
        </w:numPr>
        <w:rPr>
          <w:b/>
          <w:bCs/>
          <w:szCs w:val="21"/>
        </w:rPr>
      </w:pPr>
      <w:r>
        <w:rPr>
          <w:rFonts w:hint="eastAsia"/>
          <w:b/>
          <w:bCs/>
          <w:szCs w:val="21"/>
        </w:rPr>
        <w:t>访问时长</w:t>
      </w:r>
    </w:p>
    <w:p>
      <w:pPr>
        <w:ind w:firstLine="420" w:firstLineChars="200"/>
        <w:rPr>
          <w:szCs w:val="21"/>
        </w:rPr>
      </w:pPr>
      <w:r>
        <w:rPr>
          <w:rFonts w:hint="eastAsia"/>
          <w:szCs w:val="21"/>
        </w:rPr>
        <w:t>201</w:t>
      </w:r>
      <w:r>
        <w:rPr>
          <w:szCs w:val="21"/>
        </w:rPr>
        <w:t>8</w:t>
      </w:r>
      <w:r>
        <w:rPr>
          <w:rFonts w:hint="eastAsia"/>
          <w:szCs w:val="21"/>
        </w:rPr>
        <w:t>年陕西省新闻资讯类移动端月度单机访问时长分布较为集中，今日头条仍居于榜首，月度单机访问时长约为1</w:t>
      </w:r>
      <w:r>
        <w:rPr>
          <w:szCs w:val="21"/>
        </w:rPr>
        <w:t>1.5</w:t>
      </w:r>
      <w:r>
        <w:rPr>
          <w:rFonts w:hint="eastAsia"/>
          <w:szCs w:val="21"/>
        </w:rPr>
        <w:t>小时，远远超过其他余移动应用的访问时长。腾讯体育以</w:t>
      </w:r>
      <w:r>
        <w:rPr>
          <w:szCs w:val="21"/>
        </w:rPr>
        <w:t>6.3</w:t>
      </w:r>
      <w:r>
        <w:rPr>
          <w:rFonts w:hint="eastAsia"/>
          <w:szCs w:val="21"/>
        </w:rPr>
        <w:t>个小时的月单机访问时长位列第二名，其他余移动应用月度单机访问时长均小于</w:t>
      </w:r>
      <w:r>
        <w:rPr>
          <w:szCs w:val="21"/>
        </w:rPr>
        <w:t>6</w:t>
      </w:r>
      <w:r>
        <w:rPr>
          <w:rFonts w:hint="eastAsia"/>
          <w:szCs w:val="21"/>
        </w:rPr>
        <w:t>个小时。该月度访问时长分布情况虽与上述移动用户覆盖率以及月度单机访问次数稍有不同，但陕西移动用户对今日头条的认同和热衷程度有增无减。与同年网站用户分布相对分散的情况进行对比，陕西省新闻资讯类移动应用的分布较为集中，如图3.2</w:t>
      </w:r>
      <w:r>
        <w:rPr>
          <w:szCs w:val="21"/>
        </w:rPr>
        <w:t>3</w:t>
      </w:r>
      <w:r>
        <w:rPr>
          <w:rFonts w:hint="eastAsia"/>
          <w:szCs w:val="21"/>
        </w:rPr>
        <w:t>所示。</w:t>
      </w:r>
    </w:p>
    <w:p>
      <w:pPr>
        <w:jc w:val="center"/>
        <w:rPr>
          <w:szCs w:val="21"/>
        </w:rPr>
      </w:pPr>
      <w:r>
        <w:rPr>
          <w:szCs w:val="21"/>
        </w:rPr>
        <w:drawing>
          <wp:inline distT="0" distB="0" distL="0" distR="0">
            <wp:extent cx="4700905" cy="2903220"/>
            <wp:effectExtent l="0" t="0" r="4445" b="11430"/>
            <wp:docPr id="119" name="图表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jc w:val="center"/>
        <w:rPr>
          <w:szCs w:val="21"/>
        </w:rPr>
      </w:pPr>
      <w:r>
        <w:rPr>
          <w:rFonts w:hint="eastAsia"/>
          <w:szCs w:val="21"/>
        </w:rPr>
        <w:t>图3.2</w:t>
      </w:r>
      <w:r>
        <w:rPr>
          <w:szCs w:val="21"/>
        </w:rPr>
        <w:t>3</w:t>
      </w:r>
      <w:r>
        <w:rPr>
          <w:rFonts w:hint="eastAsia"/>
          <w:szCs w:val="21"/>
        </w:rPr>
        <w:t xml:space="preserve">  201</w:t>
      </w:r>
      <w:r>
        <w:rPr>
          <w:szCs w:val="21"/>
        </w:rPr>
        <w:t>8</w:t>
      </w:r>
      <w:r>
        <w:rPr>
          <w:rFonts w:hint="eastAsia"/>
          <w:szCs w:val="21"/>
        </w:rPr>
        <w:t>年陕西省新闻资讯类移动应用月度单机访问时长</w:t>
      </w:r>
    </w:p>
    <w:p>
      <w:pPr>
        <w:jc w:val="right"/>
        <w:rPr>
          <w:szCs w:val="21"/>
        </w:rPr>
      </w:pPr>
      <w:r>
        <w:rPr>
          <w:rFonts w:hint="eastAsia"/>
          <w:szCs w:val="21"/>
        </w:rPr>
        <w:t>数据来源：艾瑞</w:t>
      </w:r>
    </w:p>
    <w:p>
      <w:pPr>
        <w:jc w:val="right"/>
        <w:rPr>
          <w:szCs w:val="21"/>
        </w:rPr>
      </w:pPr>
    </w:p>
    <w:p>
      <w:pPr>
        <w:numPr>
          <w:ilvl w:val="0"/>
          <w:numId w:val="7"/>
        </w:numPr>
        <w:rPr>
          <w:b/>
          <w:bCs/>
          <w:szCs w:val="21"/>
        </w:rPr>
      </w:pPr>
      <w:r>
        <w:rPr>
          <w:rFonts w:hint="eastAsia"/>
          <w:b/>
          <w:bCs/>
          <w:szCs w:val="21"/>
        </w:rPr>
        <w:t>月度分布</w:t>
      </w:r>
    </w:p>
    <w:p>
      <w:pPr>
        <w:ind w:firstLine="420" w:firstLineChars="200"/>
        <w:rPr>
          <w:szCs w:val="21"/>
        </w:rPr>
      </w:pPr>
      <w:r>
        <w:rPr>
          <w:rFonts w:hint="eastAsia"/>
          <w:szCs w:val="21"/>
        </w:rPr>
        <w:t>201</w:t>
      </w:r>
      <w:r>
        <w:rPr>
          <w:szCs w:val="21"/>
        </w:rPr>
        <w:t>8</w:t>
      </w:r>
      <w:r>
        <w:rPr>
          <w:rFonts w:hint="eastAsia"/>
          <w:szCs w:val="21"/>
        </w:rPr>
        <w:t>年陕西省新闻资讯类移动用户覆盖率月度分布在轻微波动的基础上稳定上升。其中12月份的移动用户覆盖率为同年最高，如图3.2</w:t>
      </w:r>
      <w:r>
        <w:rPr>
          <w:szCs w:val="21"/>
        </w:rPr>
        <w:t>4</w:t>
      </w:r>
      <w:r>
        <w:rPr>
          <w:rFonts w:hint="eastAsia"/>
          <w:szCs w:val="21"/>
        </w:rPr>
        <w:t>所示。</w:t>
      </w:r>
    </w:p>
    <w:p>
      <w:pPr>
        <w:jc w:val="center"/>
        <w:rPr>
          <w:szCs w:val="21"/>
        </w:rPr>
      </w:pPr>
      <w:r>
        <w:rPr>
          <w:szCs w:val="21"/>
        </w:rPr>
        <w:drawing>
          <wp:inline distT="0" distB="0" distL="114300" distR="114300">
            <wp:extent cx="4639310" cy="2479040"/>
            <wp:effectExtent l="4445" t="5080" r="23495" b="11430"/>
            <wp:docPr id="7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jc w:val="center"/>
        <w:rPr>
          <w:szCs w:val="21"/>
        </w:rPr>
      </w:pPr>
      <w:r>
        <w:rPr>
          <w:rFonts w:hint="eastAsia"/>
          <w:szCs w:val="21"/>
        </w:rPr>
        <w:t>图3.2</w:t>
      </w:r>
      <w:r>
        <w:rPr>
          <w:szCs w:val="21"/>
        </w:rPr>
        <w:t>4</w:t>
      </w:r>
      <w:r>
        <w:rPr>
          <w:rFonts w:hint="eastAsia"/>
          <w:szCs w:val="21"/>
        </w:rPr>
        <w:t xml:space="preserve">  201</w:t>
      </w:r>
      <w:r>
        <w:rPr>
          <w:szCs w:val="21"/>
        </w:rPr>
        <w:t>8</w:t>
      </w:r>
      <w:r>
        <w:rPr>
          <w:rFonts w:hint="eastAsia"/>
          <w:szCs w:val="21"/>
        </w:rPr>
        <w:t>年陕西省新闻资讯类移动用户覆盖率月度分布</w:t>
      </w:r>
    </w:p>
    <w:p>
      <w:pPr>
        <w:jc w:val="right"/>
        <w:outlineLvl w:val="1"/>
        <w:rPr>
          <w:szCs w:val="21"/>
        </w:rPr>
      </w:pPr>
      <w:r>
        <w:rPr>
          <w:rFonts w:hint="eastAsia"/>
          <w:szCs w:val="21"/>
        </w:rPr>
        <w:t xml:space="preserve">                                          数据来源：艾瑞</w:t>
      </w:r>
    </w:p>
    <w:p>
      <w:pPr>
        <w:jc w:val="right"/>
        <w:outlineLvl w:val="1"/>
        <w:rPr>
          <w:szCs w:val="21"/>
        </w:rPr>
      </w:pPr>
    </w:p>
    <w:p>
      <w:pPr>
        <w:jc w:val="right"/>
        <w:outlineLvl w:val="1"/>
        <w:rPr>
          <w:szCs w:val="21"/>
        </w:rPr>
      </w:pPr>
    </w:p>
    <w:p>
      <w:pPr>
        <w:outlineLvl w:val="1"/>
        <w:rPr>
          <w:b/>
          <w:bCs/>
          <w:szCs w:val="21"/>
        </w:rPr>
      </w:pPr>
      <w:r>
        <w:rPr>
          <w:rFonts w:hint="eastAsia"/>
          <w:b/>
          <w:bCs/>
          <w:szCs w:val="21"/>
        </w:rPr>
        <w:t>3.5 搜索服务</w:t>
      </w:r>
    </w:p>
    <w:p>
      <w:pPr>
        <w:outlineLvl w:val="2"/>
        <w:rPr>
          <w:b/>
          <w:bCs/>
          <w:szCs w:val="21"/>
        </w:rPr>
      </w:pPr>
      <w:r>
        <w:rPr>
          <w:rFonts w:hint="eastAsia"/>
          <w:b/>
          <w:bCs/>
          <w:szCs w:val="21"/>
        </w:rPr>
        <w:t>3.5.1 网站排行</w:t>
      </w:r>
    </w:p>
    <w:p>
      <w:pPr>
        <w:numPr>
          <w:ilvl w:val="0"/>
          <w:numId w:val="8"/>
        </w:numPr>
        <w:rPr>
          <w:b/>
          <w:bCs/>
          <w:szCs w:val="21"/>
        </w:rPr>
      </w:pPr>
      <w:r>
        <w:rPr>
          <w:rFonts w:hint="eastAsia"/>
          <w:b/>
          <w:bCs/>
          <w:szCs w:val="21"/>
        </w:rPr>
        <w:t>用户覆盖率</w:t>
      </w:r>
    </w:p>
    <w:p>
      <w:pPr>
        <w:ind w:firstLine="420" w:firstLineChars="200"/>
        <w:rPr>
          <w:szCs w:val="21"/>
        </w:rPr>
      </w:pPr>
      <w:r>
        <w:rPr>
          <w:rFonts w:hint="eastAsia"/>
          <w:szCs w:val="21"/>
        </w:rPr>
        <w:t>201</w:t>
      </w:r>
      <w:r>
        <w:rPr>
          <w:szCs w:val="21"/>
        </w:rPr>
        <w:t>8</w:t>
      </w:r>
      <w:r>
        <w:rPr>
          <w:rFonts w:hint="eastAsia"/>
          <w:szCs w:val="21"/>
        </w:rPr>
        <w:t>年陕西省搜索服务类网站用户覆盖率分布集中程度较高，主要集中于百度搜索、360搜索、搜狗搜索三个网站，头部品牌的渗透率差距有所减小。覆盖用户最多的前三家，所拥有的用户规模远远高于后面七家，如图3.2</w:t>
      </w:r>
      <w:r>
        <w:rPr>
          <w:szCs w:val="21"/>
        </w:rPr>
        <w:t>5</w:t>
      </w:r>
      <w:r>
        <w:rPr>
          <w:rFonts w:hint="eastAsia"/>
          <w:szCs w:val="21"/>
        </w:rPr>
        <w:t>所示。</w:t>
      </w:r>
    </w:p>
    <w:p>
      <w:pPr>
        <w:jc w:val="center"/>
        <w:rPr>
          <w:szCs w:val="21"/>
        </w:rPr>
      </w:pPr>
      <w:r>
        <w:rPr>
          <w:szCs w:val="21"/>
        </w:rPr>
        <w:drawing>
          <wp:inline distT="0" distB="0" distL="114300" distR="114300">
            <wp:extent cx="4580890" cy="2663190"/>
            <wp:effectExtent l="0" t="0" r="10160" b="3810"/>
            <wp:docPr id="8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jc w:val="center"/>
        <w:rPr>
          <w:szCs w:val="21"/>
        </w:rPr>
      </w:pPr>
      <w:r>
        <w:rPr>
          <w:rFonts w:hint="eastAsia"/>
          <w:szCs w:val="21"/>
        </w:rPr>
        <w:t>图3.2</w:t>
      </w:r>
      <w:r>
        <w:rPr>
          <w:szCs w:val="21"/>
        </w:rPr>
        <w:t>5</w:t>
      </w:r>
      <w:r>
        <w:rPr>
          <w:rFonts w:hint="eastAsia"/>
          <w:szCs w:val="21"/>
        </w:rPr>
        <w:t xml:space="preserve">  201</w:t>
      </w:r>
      <w:r>
        <w:rPr>
          <w:szCs w:val="21"/>
        </w:rPr>
        <w:t>8</w:t>
      </w:r>
      <w:r>
        <w:rPr>
          <w:rFonts w:hint="eastAsia"/>
          <w:szCs w:val="21"/>
        </w:rPr>
        <w:t>年陕西省搜索服务类网站用户覆盖率排行</w:t>
      </w:r>
    </w:p>
    <w:p>
      <w:pPr>
        <w:jc w:val="right"/>
        <w:rPr>
          <w:szCs w:val="21"/>
        </w:rPr>
      </w:pPr>
      <w:r>
        <w:rPr>
          <w:rFonts w:hint="eastAsia"/>
          <w:szCs w:val="21"/>
        </w:rPr>
        <w:t>数据来源：艾瑞</w:t>
      </w:r>
    </w:p>
    <w:p>
      <w:pPr>
        <w:numPr>
          <w:ilvl w:val="0"/>
          <w:numId w:val="8"/>
        </w:numPr>
        <w:rPr>
          <w:b/>
          <w:bCs/>
          <w:szCs w:val="21"/>
        </w:rPr>
      </w:pPr>
      <w:r>
        <w:rPr>
          <w:rFonts w:hint="eastAsia"/>
          <w:b/>
          <w:bCs/>
          <w:szCs w:val="21"/>
        </w:rPr>
        <w:t>访问次数</w:t>
      </w:r>
    </w:p>
    <w:p>
      <w:pPr>
        <w:ind w:firstLine="420" w:firstLineChars="200"/>
        <w:rPr>
          <w:color w:val="FF0000"/>
          <w:szCs w:val="21"/>
        </w:rPr>
      </w:pPr>
      <w:r>
        <w:rPr>
          <w:rFonts w:hint="eastAsia"/>
          <w:szCs w:val="21"/>
        </w:rPr>
        <w:t>201</w:t>
      </w:r>
      <w:r>
        <w:rPr>
          <w:szCs w:val="21"/>
        </w:rPr>
        <w:t>8</w:t>
      </w:r>
      <w:r>
        <w:rPr>
          <w:rFonts w:hint="eastAsia"/>
          <w:szCs w:val="21"/>
        </w:rPr>
        <w:t>年陕西省搜索服务类网站人均月度访问次数分布情况较为集中，百度搜索月度访问次数最多，约为</w:t>
      </w:r>
      <w:r>
        <w:rPr>
          <w:szCs w:val="21"/>
        </w:rPr>
        <w:t>41.1</w:t>
      </w:r>
      <w:r>
        <w:rPr>
          <w:rFonts w:hint="eastAsia"/>
          <w:szCs w:val="21"/>
        </w:rPr>
        <w:t>次，远超于其他网站。百度是国内目前规模最大的搜索引擎，其覆盖率和使用率远超后面几家搜索公司。如图3.2</w:t>
      </w:r>
      <w:r>
        <w:rPr>
          <w:szCs w:val="21"/>
        </w:rPr>
        <w:t>6</w:t>
      </w:r>
      <w:r>
        <w:rPr>
          <w:rFonts w:hint="eastAsia"/>
          <w:szCs w:val="21"/>
        </w:rPr>
        <w:t>所示。</w:t>
      </w:r>
    </w:p>
    <w:p>
      <w:pPr>
        <w:jc w:val="center"/>
        <w:rPr>
          <w:szCs w:val="21"/>
        </w:rPr>
      </w:pPr>
      <w:r>
        <w:rPr>
          <w:szCs w:val="21"/>
        </w:rPr>
        <w:drawing>
          <wp:inline distT="0" distB="0" distL="114300" distR="114300">
            <wp:extent cx="4553585" cy="3092450"/>
            <wp:effectExtent l="0" t="0" r="18415" b="12700"/>
            <wp:docPr id="8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jc w:val="center"/>
        <w:rPr>
          <w:szCs w:val="21"/>
        </w:rPr>
      </w:pPr>
      <w:r>
        <w:rPr>
          <w:rFonts w:hint="eastAsia"/>
          <w:szCs w:val="21"/>
        </w:rPr>
        <w:t>图3.2</w:t>
      </w:r>
      <w:r>
        <w:rPr>
          <w:szCs w:val="21"/>
        </w:rPr>
        <w:t>6</w:t>
      </w:r>
      <w:r>
        <w:rPr>
          <w:rFonts w:hint="eastAsia"/>
          <w:szCs w:val="21"/>
        </w:rPr>
        <w:t xml:space="preserve">  201</w:t>
      </w:r>
      <w:r>
        <w:rPr>
          <w:szCs w:val="21"/>
        </w:rPr>
        <w:t>8</w:t>
      </w:r>
      <w:r>
        <w:rPr>
          <w:rFonts w:hint="eastAsia"/>
          <w:szCs w:val="21"/>
        </w:rPr>
        <w:t>年陕西省搜索服务类网站人均月度访问次数</w:t>
      </w:r>
    </w:p>
    <w:p>
      <w:pPr>
        <w:jc w:val="right"/>
        <w:rPr>
          <w:szCs w:val="21"/>
        </w:rPr>
      </w:pPr>
      <w:r>
        <w:rPr>
          <w:rFonts w:hint="eastAsia"/>
          <w:szCs w:val="21"/>
        </w:rPr>
        <w:t>数据来源：艾瑞</w:t>
      </w:r>
    </w:p>
    <w:p>
      <w:pPr>
        <w:numPr>
          <w:ilvl w:val="0"/>
          <w:numId w:val="8"/>
        </w:numPr>
        <w:rPr>
          <w:b/>
          <w:bCs/>
          <w:szCs w:val="21"/>
        </w:rPr>
      </w:pPr>
      <w:r>
        <w:rPr>
          <w:rFonts w:hint="eastAsia"/>
          <w:b/>
          <w:bCs/>
          <w:szCs w:val="21"/>
        </w:rPr>
        <w:t>月度分布</w:t>
      </w:r>
    </w:p>
    <w:p>
      <w:pPr>
        <w:ind w:firstLine="420" w:firstLineChars="200"/>
        <w:jc w:val="left"/>
        <w:rPr>
          <w:szCs w:val="21"/>
        </w:rPr>
      </w:pPr>
      <w:r>
        <w:rPr>
          <w:rFonts w:hint="eastAsia"/>
          <w:szCs w:val="21"/>
        </w:rPr>
        <w:t>201</w:t>
      </w:r>
      <w:r>
        <w:rPr>
          <w:szCs w:val="21"/>
        </w:rPr>
        <w:t>8</w:t>
      </w:r>
      <w:r>
        <w:rPr>
          <w:rFonts w:hint="eastAsia"/>
          <w:szCs w:val="21"/>
        </w:rPr>
        <w:t>年陕西省搜索服务类网站用户覆盖率月度分布情况有波动情况出现，其中</w:t>
      </w:r>
      <w:r>
        <w:rPr>
          <w:szCs w:val="21"/>
        </w:rPr>
        <w:t>3</w:t>
      </w:r>
      <w:r>
        <w:rPr>
          <w:rFonts w:hint="eastAsia"/>
          <w:szCs w:val="21"/>
        </w:rPr>
        <w:t>月份用户覆盖率最高，接近临界值。</w:t>
      </w:r>
      <w:r>
        <w:rPr>
          <w:szCs w:val="21"/>
        </w:rPr>
        <w:t>2</w:t>
      </w:r>
      <w:r>
        <w:rPr>
          <w:rFonts w:hint="eastAsia"/>
          <w:szCs w:val="21"/>
        </w:rPr>
        <w:t>月份用户覆盖率最低，服务类网站贴近用户，一直有很高的关注度和覆盖率，陕西用户经常使用搜索引擎获得需要的信息。如图3.2</w:t>
      </w:r>
      <w:r>
        <w:rPr>
          <w:szCs w:val="21"/>
        </w:rPr>
        <w:t>7</w:t>
      </w:r>
      <w:r>
        <w:rPr>
          <w:rFonts w:hint="eastAsia"/>
          <w:szCs w:val="21"/>
        </w:rPr>
        <w:t>所示。</w:t>
      </w:r>
    </w:p>
    <w:p>
      <w:pPr>
        <w:ind w:firstLine="420" w:firstLineChars="200"/>
        <w:jc w:val="left"/>
        <w:rPr>
          <w:szCs w:val="21"/>
        </w:rPr>
      </w:pPr>
      <w:r>
        <w:rPr>
          <w:szCs w:val="21"/>
        </w:rPr>
        <w:drawing>
          <wp:inline distT="0" distB="0" distL="114300" distR="114300">
            <wp:extent cx="4646930" cy="2743200"/>
            <wp:effectExtent l="0" t="0" r="1270" b="0"/>
            <wp:docPr id="5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jc w:val="center"/>
        <w:rPr>
          <w:szCs w:val="21"/>
        </w:rPr>
      </w:pPr>
      <w:r>
        <w:rPr>
          <w:rFonts w:hint="eastAsia"/>
          <w:szCs w:val="21"/>
        </w:rPr>
        <w:t>图3.2</w:t>
      </w:r>
      <w:r>
        <w:rPr>
          <w:szCs w:val="21"/>
        </w:rPr>
        <w:t>7</w:t>
      </w:r>
      <w:r>
        <w:rPr>
          <w:rFonts w:hint="eastAsia"/>
          <w:szCs w:val="21"/>
        </w:rPr>
        <w:t xml:space="preserve">  201</w:t>
      </w:r>
      <w:r>
        <w:rPr>
          <w:szCs w:val="21"/>
        </w:rPr>
        <w:t>8</w:t>
      </w:r>
      <w:r>
        <w:rPr>
          <w:rFonts w:hint="eastAsia"/>
          <w:szCs w:val="21"/>
        </w:rPr>
        <w:t>年陕西省搜索服务类网站用户覆盖率月度分布</w:t>
      </w:r>
    </w:p>
    <w:p>
      <w:pPr>
        <w:jc w:val="right"/>
        <w:rPr>
          <w:szCs w:val="21"/>
        </w:rPr>
      </w:pPr>
      <w:r>
        <w:rPr>
          <w:rFonts w:hint="eastAsia"/>
          <w:szCs w:val="21"/>
        </w:rPr>
        <w:t>数据来源：艾瑞</w:t>
      </w:r>
    </w:p>
    <w:p>
      <w:pPr>
        <w:outlineLvl w:val="2"/>
        <w:rPr>
          <w:b/>
          <w:bCs/>
          <w:szCs w:val="21"/>
        </w:rPr>
      </w:pPr>
      <w:r>
        <w:rPr>
          <w:rFonts w:hint="eastAsia"/>
          <w:b/>
          <w:bCs/>
          <w:szCs w:val="21"/>
        </w:rPr>
        <w:t>3.5.2 移动应用排行</w:t>
      </w:r>
    </w:p>
    <w:p>
      <w:pPr>
        <w:ind w:firstLine="420" w:firstLineChars="200"/>
        <w:jc w:val="left"/>
        <w:rPr>
          <w:szCs w:val="21"/>
        </w:rPr>
      </w:pPr>
      <w:r>
        <w:rPr>
          <w:rFonts w:hint="eastAsia"/>
          <w:szCs w:val="21"/>
        </w:rPr>
        <w:t>201</w:t>
      </w:r>
      <w:r>
        <w:rPr>
          <w:szCs w:val="21"/>
        </w:rPr>
        <w:t>8</w:t>
      </w:r>
      <w:r>
        <w:rPr>
          <w:rFonts w:hint="eastAsia"/>
          <w:szCs w:val="21"/>
        </w:rPr>
        <w:t>年陕西省搜索服务类移动用户覆盖率呈现稳定上升的趋势，且下半年的移动用户覆盖率高于上半年。对比陕西省搜索服务类网站用户覆盖率的稳定分布情况，移动搜索用户的使用频率较高，属于高频率应用，移动终端便于携带，而且用户需要经常使用手机等移动设备查询需要的信息，因此，移动用户不仅在使用频度和使用效果上都远超于搜索网站，如图3.2</w:t>
      </w:r>
      <w:r>
        <w:rPr>
          <w:szCs w:val="21"/>
        </w:rPr>
        <w:t>8</w:t>
      </w:r>
      <w:r>
        <w:rPr>
          <w:rFonts w:hint="eastAsia"/>
          <w:szCs w:val="21"/>
        </w:rPr>
        <w:t>所示。</w:t>
      </w:r>
    </w:p>
    <w:p>
      <w:pPr>
        <w:ind w:firstLine="420" w:firstLineChars="200"/>
        <w:jc w:val="left"/>
        <w:rPr>
          <w:szCs w:val="21"/>
        </w:rPr>
      </w:pPr>
      <w:r>
        <w:rPr>
          <w:szCs w:val="21"/>
        </w:rPr>
        <w:drawing>
          <wp:inline distT="0" distB="0" distL="114300" distR="114300">
            <wp:extent cx="4635500" cy="2752090"/>
            <wp:effectExtent l="0" t="0" r="12700" b="10160"/>
            <wp:docPr id="5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jc w:val="center"/>
        <w:rPr>
          <w:szCs w:val="21"/>
        </w:rPr>
      </w:pPr>
      <w:r>
        <w:rPr>
          <w:rFonts w:hint="eastAsia"/>
          <w:szCs w:val="21"/>
        </w:rPr>
        <w:t>图3.2</w:t>
      </w:r>
      <w:r>
        <w:rPr>
          <w:szCs w:val="21"/>
        </w:rPr>
        <w:t>8</w:t>
      </w:r>
      <w:r>
        <w:rPr>
          <w:rFonts w:hint="eastAsia"/>
          <w:szCs w:val="21"/>
        </w:rPr>
        <w:t xml:space="preserve">  201</w:t>
      </w:r>
      <w:r>
        <w:rPr>
          <w:szCs w:val="21"/>
        </w:rPr>
        <w:t>8</w:t>
      </w:r>
      <w:r>
        <w:rPr>
          <w:rFonts w:hint="eastAsia"/>
          <w:szCs w:val="21"/>
        </w:rPr>
        <w:t>年陕西省搜索服务类移动用户覆盖率月度分布</w:t>
      </w:r>
    </w:p>
    <w:p>
      <w:pPr>
        <w:jc w:val="right"/>
        <w:rPr>
          <w:szCs w:val="21"/>
        </w:rPr>
      </w:pPr>
      <w:r>
        <w:rPr>
          <w:rFonts w:hint="eastAsia"/>
          <w:szCs w:val="21"/>
        </w:rPr>
        <w:t>数据来源：艾瑞</w:t>
      </w:r>
    </w:p>
    <w:p>
      <w:pPr>
        <w:jc w:val="right"/>
        <w:rPr>
          <w:szCs w:val="21"/>
        </w:rPr>
      </w:pPr>
    </w:p>
    <w:p>
      <w:pPr>
        <w:tabs>
          <w:tab w:val="left" w:pos="312"/>
        </w:tabs>
        <w:ind w:firstLine="420" w:firstLineChars="200"/>
        <w:jc w:val="left"/>
        <w:rPr>
          <w:szCs w:val="21"/>
        </w:rPr>
      </w:pPr>
      <w:r>
        <w:rPr>
          <w:rFonts w:hint="eastAsia"/>
          <w:szCs w:val="21"/>
        </w:rPr>
        <w:t>2</w:t>
      </w:r>
      <w:r>
        <w:rPr>
          <w:szCs w:val="21"/>
        </w:rPr>
        <w:t>018</w:t>
      </w:r>
      <w:r>
        <w:rPr>
          <w:rFonts w:hint="eastAsia"/>
          <w:szCs w:val="21"/>
        </w:rPr>
        <w:t>年陕西省搜索服务类移动用户覆盖率排行呈现集中趋势，百度以3</w:t>
      </w:r>
      <w:r>
        <w:rPr>
          <w:szCs w:val="21"/>
        </w:rPr>
        <w:t>4.</w:t>
      </w:r>
      <w:r>
        <w:rPr>
          <w:rFonts w:hint="eastAsia"/>
          <w:szCs w:val="21"/>
        </w:rPr>
        <w:t>0</w:t>
      </w:r>
      <w:r>
        <w:rPr>
          <w:szCs w:val="21"/>
        </w:rPr>
        <w:t>1%</w:t>
      </w:r>
      <w:r>
        <w:rPr>
          <w:rFonts w:hint="eastAsia"/>
          <w:szCs w:val="21"/>
        </w:rPr>
        <w:t>位列榜首，搜狗搜索位居第二，如图3</w:t>
      </w:r>
      <w:r>
        <w:rPr>
          <w:szCs w:val="21"/>
        </w:rPr>
        <w:t>.29</w:t>
      </w:r>
      <w:r>
        <w:rPr>
          <w:rFonts w:hint="eastAsia"/>
          <w:szCs w:val="21"/>
        </w:rPr>
        <w:t>所示。</w:t>
      </w:r>
    </w:p>
    <w:p>
      <w:pPr>
        <w:tabs>
          <w:tab w:val="left" w:pos="312"/>
        </w:tabs>
        <w:jc w:val="center"/>
        <w:rPr>
          <w:szCs w:val="21"/>
        </w:rPr>
      </w:pPr>
      <w:r>
        <w:rPr>
          <w:szCs w:val="21"/>
        </w:rPr>
        <w:drawing>
          <wp:inline distT="0" distB="0" distL="0" distR="0">
            <wp:extent cx="4642485" cy="2312670"/>
            <wp:effectExtent l="4445" t="4445" r="20320" b="6985"/>
            <wp:docPr id="114" name="图表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tabs>
          <w:tab w:val="left" w:pos="312"/>
        </w:tabs>
        <w:jc w:val="center"/>
        <w:rPr>
          <w:szCs w:val="21"/>
        </w:rPr>
      </w:pPr>
      <w:r>
        <w:rPr>
          <w:rFonts w:hint="eastAsia"/>
          <w:szCs w:val="21"/>
        </w:rPr>
        <w:t>图3</w:t>
      </w:r>
      <w:r>
        <w:rPr>
          <w:szCs w:val="21"/>
        </w:rPr>
        <w:t>.29</w:t>
      </w:r>
      <w:r>
        <w:rPr>
          <w:rFonts w:hint="eastAsia"/>
          <w:szCs w:val="21"/>
        </w:rPr>
        <w:t xml:space="preserve"> </w:t>
      </w:r>
      <w:r>
        <w:rPr>
          <w:szCs w:val="21"/>
        </w:rPr>
        <w:t xml:space="preserve"> </w:t>
      </w:r>
      <w:r>
        <w:rPr>
          <w:rFonts w:hint="eastAsia"/>
          <w:szCs w:val="21"/>
        </w:rPr>
        <w:t>2</w:t>
      </w:r>
      <w:r>
        <w:rPr>
          <w:szCs w:val="21"/>
        </w:rPr>
        <w:t>018</w:t>
      </w:r>
      <w:r>
        <w:rPr>
          <w:rFonts w:hint="eastAsia"/>
          <w:szCs w:val="21"/>
        </w:rPr>
        <w:t>年陕西省搜索服务类移动用户覆盖率排行</w:t>
      </w:r>
    </w:p>
    <w:p>
      <w:pPr>
        <w:tabs>
          <w:tab w:val="left" w:pos="312"/>
        </w:tabs>
        <w:jc w:val="right"/>
        <w:rPr>
          <w:szCs w:val="21"/>
        </w:rPr>
      </w:pPr>
      <w:r>
        <w:rPr>
          <w:rFonts w:hint="eastAsia"/>
          <w:szCs w:val="21"/>
        </w:rPr>
        <w:t>数据来源：艾瑞</w:t>
      </w:r>
    </w:p>
    <w:p>
      <w:pPr>
        <w:tabs>
          <w:tab w:val="left" w:pos="312"/>
        </w:tabs>
        <w:jc w:val="right"/>
        <w:rPr>
          <w:szCs w:val="21"/>
        </w:rPr>
      </w:pPr>
    </w:p>
    <w:p>
      <w:pPr>
        <w:outlineLvl w:val="1"/>
        <w:rPr>
          <w:b/>
          <w:bCs/>
          <w:szCs w:val="21"/>
        </w:rPr>
      </w:pPr>
      <w:r>
        <w:rPr>
          <w:rFonts w:hint="eastAsia"/>
          <w:b/>
          <w:bCs/>
          <w:szCs w:val="21"/>
        </w:rPr>
        <w:t>3.6 社交服务</w:t>
      </w:r>
    </w:p>
    <w:p>
      <w:pPr>
        <w:outlineLvl w:val="2"/>
        <w:rPr>
          <w:b/>
          <w:bCs/>
          <w:szCs w:val="21"/>
        </w:rPr>
      </w:pPr>
      <w:r>
        <w:rPr>
          <w:rFonts w:hint="eastAsia"/>
          <w:b/>
          <w:bCs/>
          <w:szCs w:val="21"/>
        </w:rPr>
        <w:t>3.6.1 网站排行</w:t>
      </w:r>
    </w:p>
    <w:p>
      <w:pPr>
        <w:numPr>
          <w:ilvl w:val="0"/>
          <w:numId w:val="9"/>
        </w:numPr>
        <w:rPr>
          <w:b/>
          <w:bCs/>
          <w:szCs w:val="21"/>
        </w:rPr>
      </w:pPr>
      <w:r>
        <w:rPr>
          <w:rFonts w:hint="eastAsia"/>
          <w:b/>
          <w:bCs/>
          <w:szCs w:val="21"/>
        </w:rPr>
        <w:t>用户覆盖率</w:t>
      </w:r>
    </w:p>
    <w:p>
      <w:pPr>
        <w:ind w:firstLine="420" w:firstLineChars="200"/>
        <w:rPr>
          <w:szCs w:val="21"/>
        </w:rPr>
      </w:pPr>
      <w:r>
        <w:rPr>
          <w:rFonts w:hint="eastAsia"/>
          <w:szCs w:val="21"/>
        </w:rPr>
        <w:t>201</w:t>
      </w:r>
      <w:r>
        <w:rPr>
          <w:szCs w:val="21"/>
        </w:rPr>
        <w:t>8</w:t>
      </w:r>
      <w:r>
        <w:rPr>
          <w:rFonts w:hint="eastAsia"/>
          <w:szCs w:val="21"/>
        </w:rPr>
        <w:t>年陕西省社交服务类网站用户覆盖率集中于百度社区、新浪博客、腾讯社区、新浪微博四个平台，社交平台功能日趋完善，其用户覆盖率分别为</w:t>
      </w:r>
      <w:r>
        <w:rPr>
          <w:szCs w:val="21"/>
        </w:rPr>
        <w:t>39.9</w:t>
      </w:r>
      <w:r>
        <w:rPr>
          <w:rFonts w:hint="eastAsia"/>
          <w:szCs w:val="21"/>
        </w:rPr>
        <w:t>%、</w:t>
      </w:r>
      <w:r>
        <w:rPr>
          <w:szCs w:val="21"/>
        </w:rPr>
        <w:t>36.2</w:t>
      </w:r>
      <w:r>
        <w:rPr>
          <w:rFonts w:hint="eastAsia"/>
          <w:szCs w:val="21"/>
        </w:rPr>
        <w:t>%、</w:t>
      </w:r>
      <w:r>
        <w:rPr>
          <w:szCs w:val="21"/>
        </w:rPr>
        <w:t>33.6</w:t>
      </w:r>
      <w:r>
        <w:rPr>
          <w:rFonts w:hint="eastAsia"/>
          <w:szCs w:val="21"/>
        </w:rPr>
        <w:t>%、</w:t>
      </w:r>
      <w:r>
        <w:rPr>
          <w:szCs w:val="21"/>
        </w:rPr>
        <w:t>27.3</w:t>
      </w:r>
      <w:r>
        <w:rPr>
          <w:rFonts w:hint="eastAsia"/>
          <w:szCs w:val="21"/>
        </w:rPr>
        <w:t>%，其余网站的用户覆盖率均低于用户总人数的</w:t>
      </w:r>
      <w:r>
        <w:rPr>
          <w:szCs w:val="21"/>
        </w:rPr>
        <w:t>25</w:t>
      </w:r>
      <w:r>
        <w:rPr>
          <w:rFonts w:hint="eastAsia"/>
          <w:szCs w:val="21"/>
        </w:rPr>
        <w:t>%。社区用户是信息内容的集合地，陕西用户也倾向于在社区中获得所需信息，掌握目前的社会动态。百度社区类似于百度贴吧等社区文化能够长时间的吸引粉丝常驻，是网友进行思想情感交流的网络在线平台，如图3.30所示。</w:t>
      </w:r>
    </w:p>
    <w:p>
      <w:pPr>
        <w:jc w:val="center"/>
        <w:rPr>
          <w:szCs w:val="21"/>
        </w:rPr>
      </w:pPr>
      <w:r>
        <w:rPr>
          <w:szCs w:val="21"/>
        </w:rPr>
        <w:drawing>
          <wp:inline distT="0" distB="0" distL="0" distR="0">
            <wp:extent cx="4573270" cy="2480945"/>
            <wp:effectExtent l="0" t="0" r="17780" b="14605"/>
            <wp:docPr id="112" name="图表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jc w:val="center"/>
        <w:rPr>
          <w:szCs w:val="21"/>
        </w:rPr>
      </w:pPr>
      <w:r>
        <w:rPr>
          <w:rFonts w:hint="eastAsia"/>
          <w:szCs w:val="21"/>
        </w:rPr>
        <w:t>图3.30  201</w:t>
      </w:r>
      <w:r>
        <w:rPr>
          <w:szCs w:val="21"/>
        </w:rPr>
        <w:t>8</w:t>
      </w:r>
      <w:r>
        <w:rPr>
          <w:rFonts w:hint="eastAsia"/>
          <w:szCs w:val="21"/>
        </w:rPr>
        <w:t>年陕西省社交服务类网站用户覆盖率排行</w:t>
      </w:r>
    </w:p>
    <w:p>
      <w:pPr>
        <w:jc w:val="right"/>
        <w:rPr>
          <w:szCs w:val="21"/>
        </w:rPr>
      </w:pPr>
      <w:r>
        <w:rPr>
          <w:rFonts w:hint="eastAsia"/>
          <w:szCs w:val="21"/>
        </w:rPr>
        <w:t>数据来源：艾瑞</w:t>
      </w:r>
    </w:p>
    <w:p>
      <w:pPr>
        <w:jc w:val="right"/>
        <w:rPr>
          <w:color w:val="000000" w:themeColor="text1"/>
          <w:szCs w:val="21"/>
          <w14:textFill>
            <w14:solidFill>
              <w14:schemeClr w14:val="tx1"/>
            </w14:solidFill>
          </w14:textFill>
        </w:rPr>
      </w:pPr>
    </w:p>
    <w:p>
      <w:pPr>
        <w:outlineLvl w:val="2"/>
        <w:rPr>
          <w:b/>
          <w:bCs/>
          <w:szCs w:val="21"/>
        </w:rPr>
      </w:pPr>
      <w:r>
        <w:rPr>
          <w:rFonts w:hint="eastAsia"/>
          <w:b/>
          <w:bCs/>
          <w:szCs w:val="21"/>
        </w:rPr>
        <w:t>3.6.2 移动应用排行</w:t>
      </w:r>
    </w:p>
    <w:p>
      <w:pPr>
        <w:numPr>
          <w:ilvl w:val="0"/>
          <w:numId w:val="10"/>
        </w:numPr>
        <w:rPr>
          <w:b/>
          <w:bCs/>
          <w:szCs w:val="21"/>
        </w:rPr>
      </w:pPr>
      <w:r>
        <w:rPr>
          <w:rFonts w:hint="eastAsia"/>
          <w:b/>
          <w:bCs/>
          <w:szCs w:val="21"/>
        </w:rPr>
        <w:t>用户覆盖率</w:t>
      </w:r>
    </w:p>
    <w:p>
      <w:pPr>
        <w:ind w:firstLine="420" w:firstLineChars="200"/>
        <w:rPr>
          <w:szCs w:val="21"/>
        </w:rPr>
      </w:pPr>
      <w:r>
        <w:rPr>
          <w:rFonts w:hint="eastAsia"/>
          <w:szCs w:val="21"/>
        </w:rPr>
        <w:t>201</w:t>
      </w:r>
      <w:r>
        <w:rPr>
          <w:szCs w:val="21"/>
        </w:rPr>
        <w:t>8</w:t>
      </w:r>
      <w:r>
        <w:rPr>
          <w:rFonts w:hint="eastAsia"/>
          <w:szCs w:val="21"/>
        </w:rPr>
        <w:t>年陕西省社交服务类移动用户覆盖率主要集中于微信、QQ以及</w:t>
      </w:r>
      <w:bookmarkStart w:id="4" w:name="OLE_LINK4"/>
      <w:r>
        <w:rPr>
          <w:rFonts w:hint="eastAsia"/>
          <w:szCs w:val="21"/>
        </w:rPr>
        <w:t>QQ邮箱</w:t>
      </w:r>
      <w:bookmarkEnd w:id="4"/>
      <w:r>
        <w:rPr>
          <w:rFonts w:hint="eastAsia"/>
          <w:szCs w:val="21"/>
        </w:rPr>
        <w:t>，这三个移动应用均属综合社交应用，在社交关系的紧密度、用户属性、分享信息上有一定差异，但用户规模遥遥领先于其他应用。其中微信以8</w:t>
      </w:r>
      <w:r>
        <w:rPr>
          <w:szCs w:val="21"/>
        </w:rPr>
        <w:t>1.2</w:t>
      </w:r>
      <w:r>
        <w:rPr>
          <w:rFonts w:hint="eastAsia"/>
          <w:szCs w:val="21"/>
        </w:rPr>
        <w:t>%的移动用户覆盖率稳居第一，QQ以</w:t>
      </w:r>
      <w:r>
        <w:rPr>
          <w:szCs w:val="21"/>
        </w:rPr>
        <w:t>51</w:t>
      </w:r>
      <w:r>
        <w:rPr>
          <w:rFonts w:hint="eastAsia"/>
          <w:szCs w:val="21"/>
        </w:rPr>
        <w:t>%的移动用户覆盖率紧随其后，其余移动应用的用户覆盖率均低于移动用户总用户数的10%，如图3.</w:t>
      </w:r>
      <w:r>
        <w:rPr>
          <w:szCs w:val="21"/>
        </w:rPr>
        <w:t>3</w:t>
      </w:r>
      <w:r>
        <w:rPr>
          <w:rFonts w:hint="eastAsia"/>
          <w:szCs w:val="21"/>
        </w:rPr>
        <w:t>1所示。</w:t>
      </w:r>
    </w:p>
    <w:p>
      <w:pPr>
        <w:jc w:val="center"/>
        <w:rPr>
          <w:szCs w:val="21"/>
        </w:rPr>
      </w:pPr>
      <w:r>
        <w:rPr>
          <w:szCs w:val="21"/>
        </w:rPr>
        <w:drawing>
          <wp:inline distT="0" distB="0" distL="0" distR="0">
            <wp:extent cx="4599305" cy="2524125"/>
            <wp:effectExtent l="0" t="0" r="10795" b="9525"/>
            <wp:docPr id="111" name="图表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jc w:val="center"/>
        <w:rPr>
          <w:szCs w:val="21"/>
        </w:rPr>
      </w:pPr>
      <w:r>
        <w:rPr>
          <w:rFonts w:hint="eastAsia"/>
          <w:szCs w:val="21"/>
        </w:rPr>
        <w:t>图3.</w:t>
      </w:r>
      <w:r>
        <w:rPr>
          <w:szCs w:val="21"/>
        </w:rPr>
        <w:t>3</w:t>
      </w:r>
      <w:r>
        <w:rPr>
          <w:rFonts w:hint="eastAsia"/>
          <w:szCs w:val="21"/>
        </w:rPr>
        <w:t>1  201</w:t>
      </w:r>
      <w:r>
        <w:rPr>
          <w:szCs w:val="21"/>
        </w:rPr>
        <w:t>8</w:t>
      </w:r>
      <w:r>
        <w:rPr>
          <w:rFonts w:hint="eastAsia"/>
          <w:szCs w:val="21"/>
        </w:rPr>
        <w:t>年陕西省社交服务类移动用户覆盖率排行</w:t>
      </w:r>
    </w:p>
    <w:p>
      <w:pPr>
        <w:jc w:val="right"/>
        <w:rPr>
          <w:szCs w:val="21"/>
        </w:rPr>
      </w:pPr>
      <w:r>
        <w:rPr>
          <w:rFonts w:hint="eastAsia"/>
          <w:szCs w:val="21"/>
        </w:rPr>
        <w:t>数据来源：艾瑞</w:t>
      </w:r>
    </w:p>
    <w:p>
      <w:pPr>
        <w:jc w:val="right"/>
        <w:rPr>
          <w:szCs w:val="21"/>
        </w:rPr>
      </w:pPr>
    </w:p>
    <w:p>
      <w:pPr>
        <w:numPr>
          <w:ilvl w:val="0"/>
          <w:numId w:val="10"/>
        </w:numPr>
        <w:rPr>
          <w:b/>
          <w:bCs/>
          <w:szCs w:val="21"/>
        </w:rPr>
      </w:pPr>
      <w:r>
        <w:rPr>
          <w:rFonts w:hint="eastAsia"/>
          <w:b/>
          <w:bCs/>
          <w:szCs w:val="21"/>
        </w:rPr>
        <w:t>访问次数</w:t>
      </w:r>
    </w:p>
    <w:p>
      <w:pPr>
        <w:ind w:firstLine="420" w:firstLineChars="200"/>
        <w:rPr>
          <w:szCs w:val="21"/>
        </w:rPr>
      </w:pPr>
      <w:r>
        <w:rPr>
          <w:rFonts w:hint="eastAsia"/>
          <w:szCs w:val="21"/>
        </w:rPr>
        <w:t>201</w:t>
      </w:r>
      <w:r>
        <w:rPr>
          <w:szCs w:val="21"/>
        </w:rPr>
        <w:t>8</w:t>
      </w:r>
      <w:r>
        <w:rPr>
          <w:rFonts w:hint="eastAsia"/>
          <w:szCs w:val="21"/>
        </w:rPr>
        <w:t>年陕西省社交服务类移动端月度单机访问次数排行中，微信月度单机访问次数为</w:t>
      </w:r>
      <w:r>
        <w:rPr>
          <w:szCs w:val="21"/>
        </w:rPr>
        <w:t>244.3</w:t>
      </w:r>
      <w:r>
        <w:rPr>
          <w:rFonts w:hint="eastAsia"/>
          <w:szCs w:val="21"/>
        </w:rPr>
        <w:t>次，排名第一，微信是更快的即时通讯工具，拥有海量用户。朋友圈的访问次数远超于QQ空间和其他社交空间。而</w:t>
      </w:r>
      <w:bookmarkStart w:id="5" w:name="OLE_LINK3"/>
      <w:r>
        <w:rPr>
          <w:rFonts w:hint="eastAsia"/>
          <w:szCs w:val="21"/>
        </w:rPr>
        <w:t>QQ</w:t>
      </w:r>
      <w:bookmarkEnd w:id="5"/>
      <w:r>
        <w:rPr>
          <w:rFonts w:hint="eastAsia"/>
          <w:szCs w:val="21"/>
        </w:rPr>
        <w:t>、QQ轻聊版分别以</w:t>
      </w:r>
      <w:r>
        <w:rPr>
          <w:szCs w:val="21"/>
        </w:rPr>
        <w:t>68</w:t>
      </w:r>
      <w:r>
        <w:rPr>
          <w:rFonts w:hint="eastAsia"/>
          <w:szCs w:val="21"/>
        </w:rPr>
        <w:t>次、</w:t>
      </w:r>
      <w:r>
        <w:rPr>
          <w:szCs w:val="21"/>
        </w:rPr>
        <w:t>41.6</w:t>
      </w:r>
      <w:r>
        <w:rPr>
          <w:rFonts w:hint="eastAsia"/>
          <w:szCs w:val="21"/>
        </w:rPr>
        <w:t>次的月度单机访问次数位列第二、三名，其余移动应用的月度单机访问次数均低于</w:t>
      </w:r>
      <w:r>
        <w:rPr>
          <w:szCs w:val="21"/>
        </w:rPr>
        <w:t>30</w:t>
      </w:r>
      <w:r>
        <w:rPr>
          <w:rFonts w:hint="eastAsia"/>
          <w:szCs w:val="21"/>
        </w:rPr>
        <w:t>次，如图3.</w:t>
      </w:r>
      <w:r>
        <w:rPr>
          <w:szCs w:val="21"/>
        </w:rPr>
        <w:t>3</w:t>
      </w:r>
      <w:r>
        <w:rPr>
          <w:rFonts w:hint="eastAsia"/>
          <w:szCs w:val="21"/>
        </w:rPr>
        <w:t>2所示。</w:t>
      </w:r>
    </w:p>
    <w:p>
      <w:pPr>
        <w:jc w:val="center"/>
        <w:rPr>
          <w:szCs w:val="21"/>
        </w:rPr>
      </w:pPr>
      <w:r>
        <w:rPr>
          <w:szCs w:val="21"/>
        </w:rPr>
        <w:drawing>
          <wp:inline distT="0" distB="0" distL="0" distR="0">
            <wp:extent cx="4740275" cy="2648585"/>
            <wp:effectExtent l="4445" t="4445" r="17780" b="13970"/>
            <wp:docPr id="110" name="图表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jc w:val="center"/>
        <w:rPr>
          <w:szCs w:val="21"/>
        </w:rPr>
      </w:pPr>
      <w:r>
        <w:rPr>
          <w:rFonts w:hint="eastAsia"/>
          <w:szCs w:val="21"/>
        </w:rPr>
        <w:t>图3.</w:t>
      </w:r>
      <w:r>
        <w:rPr>
          <w:szCs w:val="21"/>
        </w:rPr>
        <w:t>3</w:t>
      </w:r>
      <w:r>
        <w:rPr>
          <w:rFonts w:hint="eastAsia"/>
          <w:szCs w:val="21"/>
        </w:rPr>
        <w:t>2  201</w:t>
      </w:r>
      <w:r>
        <w:rPr>
          <w:szCs w:val="21"/>
        </w:rPr>
        <w:t>8</w:t>
      </w:r>
      <w:r>
        <w:rPr>
          <w:rFonts w:hint="eastAsia"/>
          <w:szCs w:val="21"/>
        </w:rPr>
        <w:t>年陕西省社交服务类移动应用月度单机访问次数</w:t>
      </w:r>
    </w:p>
    <w:p>
      <w:pPr>
        <w:jc w:val="right"/>
        <w:rPr>
          <w:szCs w:val="21"/>
        </w:rPr>
      </w:pPr>
      <w:r>
        <w:rPr>
          <w:rFonts w:hint="eastAsia"/>
          <w:szCs w:val="21"/>
        </w:rPr>
        <w:t>数据来源：艾瑞</w:t>
      </w:r>
    </w:p>
    <w:p>
      <w:pPr>
        <w:numPr>
          <w:ilvl w:val="0"/>
          <w:numId w:val="10"/>
        </w:numPr>
        <w:rPr>
          <w:b/>
          <w:bCs/>
          <w:szCs w:val="21"/>
        </w:rPr>
      </w:pPr>
      <w:r>
        <w:rPr>
          <w:rFonts w:hint="eastAsia"/>
          <w:b/>
          <w:bCs/>
          <w:szCs w:val="21"/>
        </w:rPr>
        <w:t>访问时长</w:t>
      </w:r>
    </w:p>
    <w:p>
      <w:pPr>
        <w:ind w:firstLine="420" w:firstLineChars="200"/>
        <w:rPr>
          <w:color w:val="FF0000"/>
          <w:szCs w:val="21"/>
        </w:rPr>
      </w:pPr>
      <w:r>
        <w:rPr>
          <w:rFonts w:hint="eastAsia"/>
          <w:szCs w:val="21"/>
        </w:rPr>
        <w:t>201</w:t>
      </w:r>
      <w:r>
        <w:rPr>
          <w:szCs w:val="21"/>
        </w:rPr>
        <w:t>8</w:t>
      </w:r>
      <w:r>
        <w:rPr>
          <w:rFonts w:hint="eastAsia"/>
          <w:szCs w:val="21"/>
        </w:rPr>
        <w:t>年陕西省社交服务类移动端月度单机访问时长分布集中，其中微信以2</w:t>
      </w:r>
      <w:r>
        <w:rPr>
          <w:szCs w:val="21"/>
        </w:rPr>
        <w:t>2.6</w:t>
      </w:r>
      <w:r>
        <w:rPr>
          <w:rFonts w:hint="eastAsia"/>
          <w:szCs w:val="21"/>
        </w:rPr>
        <w:t>小时的月度单机访问时长位列榜首，远超其余社交服务类移动应用。该月度单机访问时长分布情况与上述移动用户覆盖率以及月度单机访问次数分布情况大致相同，微信主要以连接用户购物、出行等生活需求为主要方向，能够更好地满足移动端用户的需要，用户使用率较高，单机访问时间更长，如图3.</w:t>
      </w:r>
      <w:r>
        <w:rPr>
          <w:szCs w:val="21"/>
        </w:rPr>
        <w:t>3</w:t>
      </w:r>
      <w:r>
        <w:rPr>
          <w:rFonts w:hint="eastAsia"/>
          <w:szCs w:val="21"/>
        </w:rPr>
        <w:t>3所示。</w:t>
      </w:r>
    </w:p>
    <w:p>
      <w:pPr>
        <w:jc w:val="center"/>
        <w:rPr>
          <w:szCs w:val="21"/>
        </w:rPr>
      </w:pPr>
      <w:r>
        <w:rPr>
          <w:szCs w:val="21"/>
        </w:rPr>
        <w:drawing>
          <wp:inline distT="0" distB="0" distL="0" distR="0">
            <wp:extent cx="4630420" cy="2695575"/>
            <wp:effectExtent l="0" t="0" r="17780" b="9525"/>
            <wp:docPr id="109" name="图表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jc w:val="center"/>
        <w:rPr>
          <w:szCs w:val="21"/>
        </w:rPr>
      </w:pPr>
      <w:r>
        <w:rPr>
          <w:rFonts w:hint="eastAsia"/>
          <w:szCs w:val="21"/>
        </w:rPr>
        <w:t>图3.</w:t>
      </w:r>
      <w:r>
        <w:rPr>
          <w:szCs w:val="21"/>
        </w:rPr>
        <w:t>3</w:t>
      </w:r>
      <w:r>
        <w:rPr>
          <w:rFonts w:hint="eastAsia"/>
          <w:szCs w:val="21"/>
        </w:rPr>
        <w:t>3  201</w:t>
      </w:r>
      <w:r>
        <w:rPr>
          <w:szCs w:val="21"/>
        </w:rPr>
        <w:t>8</w:t>
      </w:r>
      <w:r>
        <w:rPr>
          <w:rFonts w:hint="eastAsia"/>
          <w:szCs w:val="21"/>
        </w:rPr>
        <w:t>年陕西省社交服务类移动应用月度单机访问时长</w:t>
      </w:r>
    </w:p>
    <w:p>
      <w:pPr>
        <w:jc w:val="right"/>
        <w:rPr>
          <w:szCs w:val="21"/>
        </w:rPr>
      </w:pPr>
      <w:r>
        <w:rPr>
          <w:rFonts w:hint="eastAsia"/>
          <w:szCs w:val="21"/>
        </w:rPr>
        <w:t>数据来源：艾瑞</w:t>
      </w:r>
    </w:p>
    <w:p>
      <w:pPr>
        <w:jc w:val="right"/>
        <w:rPr>
          <w:szCs w:val="21"/>
        </w:rPr>
      </w:pPr>
    </w:p>
    <w:p>
      <w:pPr>
        <w:numPr>
          <w:ilvl w:val="0"/>
          <w:numId w:val="10"/>
        </w:numPr>
        <w:rPr>
          <w:b/>
          <w:bCs/>
          <w:szCs w:val="21"/>
        </w:rPr>
      </w:pPr>
      <w:r>
        <w:rPr>
          <w:rFonts w:hint="eastAsia"/>
          <w:b/>
          <w:bCs/>
          <w:szCs w:val="21"/>
        </w:rPr>
        <w:t>月度分布</w:t>
      </w:r>
    </w:p>
    <w:p>
      <w:pPr>
        <w:ind w:firstLine="420" w:firstLineChars="200"/>
        <w:rPr>
          <w:szCs w:val="21"/>
        </w:rPr>
      </w:pPr>
      <w:r>
        <w:rPr>
          <w:rFonts w:hint="eastAsia"/>
          <w:szCs w:val="21"/>
        </w:rPr>
        <w:t>201</w:t>
      </w:r>
      <w:r>
        <w:rPr>
          <w:szCs w:val="21"/>
        </w:rPr>
        <w:t>8</w:t>
      </w:r>
      <w:r>
        <w:rPr>
          <w:rFonts w:hint="eastAsia"/>
          <w:szCs w:val="21"/>
        </w:rPr>
        <w:t>年陕西省社交服务类移动用户覆盖率月度分布大致呈现稳定上升趋势，其中2月份移动用户覆盖率最低，12月份移动用户覆盖率最高，使用社交服务类软件已成为普遍现象，工作关系和家庭关系都可以在社交媒体上尽心维护和处理，促进用户自身和外界的交流和了解，如图3.34所示。</w:t>
      </w:r>
    </w:p>
    <w:p>
      <w:pPr>
        <w:jc w:val="center"/>
        <w:rPr>
          <w:szCs w:val="21"/>
        </w:rPr>
      </w:pPr>
      <w:r>
        <w:rPr>
          <w:szCs w:val="21"/>
        </w:rPr>
        <w:drawing>
          <wp:inline distT="0" distB="0" distL="114300" distR="114300">
            <wp:extent cx="4503420" cy="3200400"/>
            <wp:effectExtent l="0" t="0" r="11430" b="0"/>
            <wp:docPr id="8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pPr>
        <w:jc w:val="center"/>
        <w:rPr>
          <w:szCs w:val="21"/>
        </w:rPr>
      </w:pPr>
      <w:r>
        <w:rPr>
          <w:rFonts w:hint="eastAsia"/>
          <w:szCs w:val="21"/>
        </w:rPr>
        <w:t>图3.34  201</w:t>
      </w:r>
      <w:r>
        <w:rPr>
          <w:szCs w:val="21"/>
        </w:rPr>
        <w:t>8</w:t>
      </w:r>
      <w:r>
        <w:rPr>
          <w:rFonts w:hint="eastAsia"/>
          <w:szCs w:val="21"/>
        </w:rPr>
        <w:t>年陕西省社交服务类移动用户覆盖率月度分布</w:t>
      </w:r>
    </w:p>
    <w:p>
      <w:pPr>
        <w:jc w:val="right"/>
        <w:rPr>
          <w:szCs w:val="21"/>
        </w:rPr>
      </w:pPr>
      <w:r>
        <w:rPr>
          <w:rFonts w:hint="eastAsia"/>
          <w:szCs w:val="21"/>
        </w:rPr>
        <w:t>数据来源：艾瑞</w:t>
      </w:r>
    </w:p>
    <w:p>
      <w:pPr>
        <w:jc w:val="right"/>
        <w:rPr>
          <w:szCs w:val="21"/>
        </w:rPr>
      </w:pPr>
    </w:p>
    <w:p>
      <w:pPr>
        <w:outlineLvl w:val="2"/>
        <w:rPr>
          <w:b/>
          <w:bCs/>
          <w:szCs w:val="21"/>
        </w:rPr>
      </w:pPr>
      <w:r>
        <w:rPr>
          <w:rFonts w:hint="eastAsia"/>
          <w:b/>
          <w:bCs/>
          <w:szCs w:val="21"/>
        </w:rPr>
        <w:t>3.6.3 应用类别分布</w:t>
      </w:r>
    </w:p>
    <w:p>
      <w:pPr>
        <w:ind w:firstLine="420" w:firstLineChars="200"/>
        <w:rPr>
          <w:szCs w:val="21"/>
        </w:rPr>
      </w:pPr>
      <w:r>
        <w:rPr>
          <w:rFonts w:hint="eastAsia"/>
          <w:szCs w:val="21"/>
        </w:rPr>
        <w:t>201</w:t>
      </w:r>
      <w:r>
        <w:rPr>
          <w:szCs w:val="21"/>
        </w:rPr>
        <w:t>8</w:t>
      </w:r>
      <w:r>
        <w:rPr>
          <w:rFonts w:hint="eastAsia"/>
          <w:szCs w:val="21"/>
        </w:rPr>
        <w:t>年陕西省社交服务类应用类别以即时通讯类应用为主，用户覆盖率达到</w:t>
      </w:r>
      <w:r>
        <w:rPr>
          <w:szCs w:val="21"/>
        </w:rPr>
        <w:t>89</w:t>
      </w:r>
      <w:r>
        <w:rPr>
          <w:rFonts w:hint="eastAsia"/>
          <w:szCs w:val="21"/>
        </w:rPr>
        <w:t>%，远超其余类别的应用，电子邮件业务以9</w:t>
      </w:r>
      <w:r>
        <w:rPr>
          <w:szCs w:val="21"/>
        </w:rPr>
        <w:t>%</w:t>
      </w:r>
      <w:r>
        <w:rPr>
          <w:rFonts w:hint="eastAsia"/>
          <w:szCs w:val="21"/>
        </w:rPr>
        <w:t>的覆盖率位居第二。即时通讯类业务以快捷、安全、即时的优点收到受众欢迎，</w:t>
      </w:r>
      <w:r>
        <w:rPr>
          <w:rFonts w:hint="eastAsia" w:ascii="宋体" w:hAnsi="宋体" w:eastAsia="宋体"/>
          <w:szCs w:val="21"/>
        </w:rPr>
        <w:t>它已经发展成集交流、资讯、娱乐、搜索、电子商务、办公协作和企业客户服务等为一体的综合化信息平台，</w:t>
      </w:r>
      <w:r>
        <w:rPr>
          <w:rFonts w:hint="eastAsia"/>
          <w:szCs w:val="21"/>
        </w:rPr>
        <w:t>如图3.35所示。</w:t>
      </w:r>
    </w:p>
    <w:p>
      <w:pPr>
        <w:jc w:val="center"/>
        <w:rPr>
          <w:szCs w:val="21"/>
        </w:rPr>
      </w:pPr>
      <w:r>
        <w:rPr>
          <w:szCs w:val="21"/>
        </w:rPr>
        <w:drawing>
          <wp:inline distT="0" distB="0" distL="0" distR="0">
            <wp:extent cx="4496435" cy="1420495"/>
            <wp:effectExtent l="0" t="0" r="18415" b="8255"/>
            <wp:docPr id="107" name="图表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pPr>
        <w:jc w:val="center"/>
        <w:rPr>
          <w:szCs w:val="21"/>
        </w:rPr>
      </w:pPr>
      <w:r>
        <w:rPr>
          <w:rFonts w:hint="eastAsia"/>
          <w:szCs w:val="21"/>
        </w:rPr>
        <w:t>图3.</w:t>
      </w:r>
      <w:r>
        <w:rPr>
          <w:szCs w:val="21"/>
        </w:rPr>
        <w:t>3</w:t>
      </w:r>
      <w:r>
        <w:rPr>
          <w:rFonts w:hint="eastAsia"/>
          <w:szCs w:val="21"/>
        </w:rPr>
        <w:t>5  201</w:t>
      </w:r>
      <w:r>
        <w:rPr>
          <w:szCs w:val="21"/>
        </w:rPr>
        <w:t>8</w:t>
      </w:r>
      <w:r>
        <w:rPr>
          <w:rFonts w:hint="eastAsia"/>
          <w:szCs w:val="21"/>
        </w:rPr>
        <w:t>年陕西省社交服务类应用类别分布</w:t>
      </w:r>
    </w:p>
    <w:p>
      <w:pPr>
        <w:jc w:val="right"/>
        <w:rPr>
          <w:szCs w:val="21"/>
        </w:rPr>
      </w:pPr>
      <w:r>
        <w:rPr>
          <w:rFonts w:hint="eastAsia"/>
          <w:szCs w:val="21"/>
        </w:rPr>
        <w:t>数据来源：艾瑞</w:t>
      </w:r>
    </w:p>
    <w:p>
      <w:pPr>
        <w:jc w:val="right"/>
        <w:rPr>
          <w:szCs w:val="21"/>
        </w:rPr>
      </w:pPr>
    </w:p>
    <w:p>
      <w:pPr>
        <w:outlineLvl w:val="1"/>
        <w:rPr>
          <w:b/>
          <w:bCs/>
          <w:szCs w:val="21"/>
        </w:rPr>
      </w:pPr>
      <w:r>
        <w:rPr>
          <w:rFonts w:hint="eastAsia"/>
          <w:b/>
          <w:bCs/>
          <w:szCs w:val="21"/>
        </w:rPr>
        <w:t>3.7 视频服务</w:t>
      </w:r>
    </w:p>
    <w:p>
      <w:pPr>
        <w:outlineLvl w:val="2"/>
        <w:rPr>
          <w:b/>
          <w:bCs/>
          <w:szCs w:val="21"/>
        </w:rPr>
      </w:pPr>
      <w:r>
        <w:rPr>
          <w:rFonts w:hint="eastAsia"/>
          <w:b/>
          <w:bCs/>
          <w:szCs w:val="21"/>
        </w:rPr>
        <w:t>3.7.1 网站排行</w:t>
      </w:r>
    </w:p>
    <w:p>
      <w:pPr>
        <w:numPr>
          <w:ilvl w:val="0"/>
          <w:numId w:val="11"/>
        </w:numPr>
        <w:rPr>
          <w:b/>
          <w:bCs/>
          <w:szCs w:val="21"/>
        </w:rPr>
      </w:pPr>
      <w:r>
        <w:rPr>
          <w:rFonts w:hint="eastAsia"/>
          <w:b/>
          <w:bCs/>
          <w:szCs w:val="21"/>
        </w:rPr>
        <w:t>用户覆盖率</w:t>
      </w:r>
    </w:p>
    <w:p>
      <w:pPr>
        <w:ind w:firstLine="420" w:firstLineChars="200"/>
        <w:rPr>
          <w:rFonts w:eastAsia="宋体"/>
          <w:szCs w:val="21"/>
        </w:rPr>
      </w:pPr>
      <w:r>
        <w:rPr>
          <w:rFonts w:hint="eastAsia"/>
          <w:szCs w:val="21"/>
        </w:rPr>
        <w:t>201</w:t>
      </w:r>
      <w:r>
        <w:rPr>
          <w:szCs w:val="21"/>
        </w:rPr>
        <w:t>8</w:t>
      </w:r>
      <w:r>
        <w:rPr>
          <w:rFonts w:hint="eastAsia"/>
          <w:szCs w:val="21"/>
        </w:rPr>
        <w:t>年陕西省在线视频类网站用户覆盖率分布呈阶梯状分布，其中腾讯视频以</w:t>
      </w:r>
      <w:r>
        <w:rPr>
          <w:szCs w:val="21"/>
        </w:rPr>
        <w:t>39.1</w:t>
      </w:r>
      <w:r>
        <w:rPr>
          <w:rFonts w:hint="eastAsia"/>
          <w:szCs w:val="21"/>
        </w:rPr>
        <w:t>%的用户覆盖率位列第一，爱奇艺和优酷视频紧随其后，用户覆盖率分别为</w:t>
      </w:r>
      <w:r>
        <w:rPr>
          <w:szCs w:val="21"/>
        </w:rPr>
        <w:t>37.2</w:t>
      </w:r>
      <w:r>
        <w:rPr>
          <w:rFonts w:hint="eastAsia"/>
          <w:szCs w:val="21"/>
        </w:rPr>
        <w:t>%和</w:t>
      </w:r>
      <w:r>
        <w:rPr>
          <w:szCs w:val="21"/>
        </w:rPr>
        <w:t>36.5</w:t>
      </w:r>
      <w:r>
        <w:rPr>
          <w:rFonts w:hint="eastAsia"/>
          <w:szCs w:val="21"/>
        </w:rPr>
        <w:t>%，视频网站的纷纷崛起已经开始分流用户，数据显示，每一个视频网站应用都有自己的特色和功能，因此差别不大，如图3.36所示。</w:t>
      </w:r>
    </w:p>
    <w:p>
      <w:pPr>
        <w:jc w:val="center"/>
        <w:rPr>
          <w:szCs w:val="21"/>
        </w:rPr>
      </w:pPr>
      <w:r>
        <w:rPr>
          <w:szCs w:val="21"/>
        </w:rPr>
        <w:drawing>
          <wp:inline distT="0" distB="0" distL="0" distR="0">
            <wp:extent cx="4594225" cy="2635885"/>
            <wp:effectExtent l="0" t="0" r="15875" b="12065"/>
            <wp:docPr id="106" name="图表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pPr>
        <w:jc w:val="center"/>
        <w:rPr>
          <w:szCs w:val="21"/>
        </w:rPr>
      </w:pPr>
      <w:r>
        <w:rPr>
          <w:rFonts w:hint="eastAsia"/>
          <w:szCs w:val="21"/>
        </w:rPr>
        <w:t>图3.36  2018年陕西省在线视频类网站用户覆盖率排行</w:t>
      </w:r>
    </w:p>
    <w:p>
      <w:pPr>
        <w:jc w:val="right"/>
        <w:rPr>
          <w:szCs w:val="21"/>
        </w:rPr>
      </w:pPr>
      <w:r>
        <w:rPr>
          <w:rFonts w:hint="eastAsia"/>
          <w:szCs w:val="21"/>
        </w:rPr>
        <w:t>数据来源：艾瑞</w:t>
      </w:r>
    </w:p>
    <w:p>
      <w:pPr>
        <w:jc w:val="right"/>
        <w:rPr>
          <w:szCs w:val="21"/>
        </w:rPr>
      </w:pPr>
    </w:p>
    <w:p>
      <w:pPr>
        <w:numPr>
          <w:ilvl w:val="0"/>
          <w:numId w:val="11"/>
        </w:numPr>
        <w:rPr>
          <w:b/>
          <w:bCs/>
          <w:szCs w:val="21"/>
        </w:rPr>
      </w:pPr>
      <w:r>
        <w:rPr>
          <w:rFonts w:hint="eastAsia"/>
          <w:b/>
          <w:bCs/>
          <w:szCs w:val="21"/>
        </w:rPr>
        <w:t>访问次数</w:t>
      </w:r>
    </w:p>
    <w:p>
      <w:pPr>
        <w:ind w:firstLine="420" w:firstLineChars="200"/>
        <w:rPr>
          <w:szCs w:val="21"/>
        </w:rPr>
      </w:pPr>
      <w:r>
        <w:rPr>
          <w:rFonts w:hint="eastAsia"/>
          <w:szCs w:val="21"/>
        </w:rPr>
        <w:t>201</w:t>
      </w:r>
      <w:r>
        <w:rPr>
          <w:szCs w:val="21"/>
        </w:rPr>
        <w:t>8</w:t>
      </w:r>
      <w:r>
        <w:rPr>
          <w:rFonts w:hint="eastAsia"/>
          <w:szCs w:val="21"/>
        </w:rPr>
        <w:t>年陕西省人均月度访问次数最多的在线视频类网站依次为爱奇艺、</w:t>
      </w:r>
      <w:r>
        <w:rPr>
          <w:szCs w:val="21"/>
        </w:rPr>
        <w:t>PP</w:t>
      </w:r>
      <w:r>
        <w:rPr>
          <w:rFonts w:hint="eastAsia"/>
          <w:szCs w:val="21"/>
        </w:rPr>
        <w:t>视频以及优酷，其月度访问次数分别为</w:t>
      </w:r>
      <w:r>
        <w:rPr>
          <w:szCs w:val="21"/>
        </w:rPr>
        <w:t>8</w:t>
      </w:r>
      <w:r>
        <w:rPr>
          <w:rFonts w:hint="eastAsia"/>
          <w:szCs w:val="21"/>
        </w:rPr>
        <w:t>次、</w:t>
      </w:r>
      <w:r>
        <w:rPr>
          <w:szCs w:val="21"/>
        </w:rPr>
        <w:t>7.3</w:t>
      </w:r>
      <w:r>
        <w:rPr>
          <w:rFonts w:hint="eastAsia"/>
          <w:szCs w:val="21"/>
        </w:rPr>
        <w:t>次和</w:t>
      </w:r>
      <w:r>
        <w:rPr>
          <w:szCs w:val="21"/>
        </w:rPr>
        <w:t>5.5</w:t>
      </w:r>
      <w:r>
        <w:rPr>
          <w:rFonts w:hint="eastAsia"/>
          <w:szCs w:val="21"/>
        </w:rPr>
        <w:t>次，其余在线视频类网站月度访问次数较低，均不超过5次。在版权时代，不同视频网站都将自己的特色放在线上，</w:t>
      </w:r>
      <w:r>
        <w:rPr>
          <w:rFonts w:hint="eastAsia" w:ascii="宋体" w:hAnsi="宋体" w:eastAsia="宋体"/>
          <w:szCs w:val="21"/>
        </w:rPr>
        <w:t>会员机制的成熟提升了用户与视频网站的粘性</w:t>
      </w:r>
      <w:r>
        <w:rPr>
          <w:rFonts w:hint="eastAsia" w:eastAsia="宋体"/>
          <w:szCs w:val="21"/>
        </w:rPr>
        <w:t>，</w:t>
      </w:r>
      <w:r>
        <w:rPr>
          <w:rFonts w:hint="eastAsia"/>
          <w:szCs w:val="21"/>
        </w:rPr>
        <w:t>如图3.37所示。</w:t>
      </w:r>
    </w:p>
    <w:p>
      <w:pPr>
        <w:jc w:val="center"/>
        <w:rPr>
          <w:szCs w:val="21"/>
        </w:rPr>
      </w:pPr>
      <w:r>
        <w:rPr>
          <w:szCs w:val="21"/>
        </w:rPr>
        <w:drawing>
          <wp:inline distT="0" distB="0" distL="114300" distR="114300">
            <wp:extent cx="4665980" cy="2532380"/>
            <wp:effectExtent l="0" t="0" r="1270" b="1270"/>
            <wp:docPr id="8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图3.37  201</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年陕西省在线视频类网站人均月度访问次数</w:t>
      </w:r>
    </w:p>
    <w:p>
      <w:pPr>
        <w:jc w:val="right"/>
        <w:rPr>
          <w:szCs w:val="21"/>
        </w:rPr>
      </w:pPr>
      <w:r>
        <w:rPr>
          <w:rFonts w:hint="eastAsia"/>
          <w:szCs w:val="21"/>
        </w:rPr>
        <w:t>数据来源：艾瑞</w:t>
      </w:r>
    </w:p>
    <w:p>
      <w:pPr>
        <w:jc w:val="right"/>
        <w:rPr>
          <w:szCs w:val="21"/>
        </w:rPr>
      </w:pPr>
    </w:p>
    <w:p>
      <w:pPr>
        <w:numPr>
          <w:ilvl w:val="0"/>
          <w:numId w:val="11"/>
        </w:numPr>
        <w:rPr>
          <w:b/>
          <w:bCs/>
          <w:szCs w:val="21"/>
        </w:rPr>
      </w:pPr>
      <w:r>
        <w:rPr>
          <w:rFonts w:hint="eastAsia"/>
          <w:b/>
          <w:bCs/>
          <w:szCs w:val="21"/>
        </w:rPr>
        <w:t>页面浏览量</w:t>
      </w:r>
    </w:p>
    <w:p>
      <w:pPr>
        <w:ind w:firstLine="420" w:firstLineChars="200"/>
        <w:rPr>
          <w:szCs w:val="21"/>
        </w:rPr>
      </w:pPr>
      <w:r>
        <w:rPr>
          <w:rFonts w:hint="eastAsia"/>
          <w:szCs w:val="21"/>
        </w:rPr>
        <w:t>201</w:t>
      </w:r>
      <w:r>
        <w:rPr>
          <w:szCs w:val="21"/>
        </w:rPr>
        <w:t>8</w:t>
      </w:r>
      <w:r>
        <w:rPr>
          <w:rFonts w:hint="eastAsia"/>
          <w:szCs w:val="21"/>
        </w:rPr>
        <w:t>年陕西省在线视频类网站人均月度页面浏览量排行中，</w:t>
      </w:r>
      <w:r>
        <w:rPr>
          <w:rFonts w:hint="eastAsia"/>
          <w:color w:val="000000" w:themeColor="text1"/>
          <w:szCs w:val="21"/>
          <w14:textFill>
            <w14:solidFill>
              <w14:schemeClr w14:val="tx1"/>
            </w14:solidFill>
          </w14:textFill>
        </w:rPr>
        <w:t>爱奇艺以14.5页</w:t>
      </w:r>
      <w:r>
        <w:rPr>
          <w:rFonts w:hint="eastAsia"/>
          <w:szCs w:val="21"/>
        </w:rPr>
        <w:t>的月度页面浏览量位列榜首。其余网站呈现阶梯状分布，PP视频、央视网、凤凰视频位列第2-4名。陕西用户在在线视频类网站选择上相对分散，集中度较低，国内用户偏向于使视频网站客户端观看视频，如图3.38所示。</w:t>
      </w:r>
    </w:p>
    <w:p>
      <w:pPr>
        <w:jc w:val="center"/>
        <w:rPr>
          <w:szCs w:val="21"/>
        </w:rPr>
      </w:pPr>
      <w:r>
        <w:rPr>
          <w:szCs w:val="21"/>
        </w:rPr>
        <w:drawing>
          <wp:inline distT="0" distB="0" distL="114300" distR="114300">
            <wp:extent cx="4517390" cy="3173095"/>
            <wp:effectExtent l="0" t="0" r="16510" b="8255"/>
            <wp:docPr id="8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pPr>
        <w:jc w:val="center"/>
        <w:rPr>
          <w:szCs w:val="21"/>
        </w:rPr>
      </w:pPr>
      <w:r>
        <w:rPr>
          <w:rFonts w:hint="eastAsia"/>
          <w:szCs w:val="21"/>
        </w:rPr>
        <w:t>图3.38  201</w:t>
      </w:r>
      <w:r>
        <w:rPr>
          <w:szCs w:val="21"/>
        </w:rPr>
        <w:t>8</w:t>
      </w:r>
      <w:r>
        <w:rPr>
          <w:rFonts w:hint="eastAsia"/>
          <w:szCs w:val="21"/>
        </w:rPr>
        <w:t>年陕西省在线视频类网站人均月度页面浏览量</w:t>
      </w:r>
    </w:p>
    <w:p>
      <w:pPr>
        <w:jc w:val="right"/>
        <w:rPr>
          <w:szCs w:val="21"/>
        </w:rPr>
      </w:pPr>
      <w:r>
        <w:rPr>
          <w:rFonts w:hint="eastAsia"/>
          <w:szCs w:val="21"/>
        </w:rPr>
        <w:t>数据来源：艾瑞</w:t>
      </w:r>
    </w:p>
    <w:p>
      <w:pPr>
        <w:numPr>
          <w:ilvl w:val="0"/>
          <w:numId w:val="11"/>
        </w:numPr>
        <w:rPr>
          <w:b/>
          <w:bCs/>
          <w:szCs w:val="21"/>
        </w:rPr>
      </w:pPr>
      <w:r>
        <w:rPr>
          <w:rFonts w:hint="eastAsia"/>
          <w:b/>
          <w:bCs/>
          <w:szCs w:val="21"/>
        </w:rPr>
        <w:t>月度分布</w:t>
      </w:r>
    </w:p>
    <w:p>
      <w:pPr>
        <w:ind w:firstLine="420" w:firstLineChars="200"/>
        <w:rPr>
          <w:szCs w:val="21"/>
        </w:rPr>
      </w:pPr>
      <w:r>
        <w:rPr>
          <w:rFonts w:hint="eastAsia"/>
          <w:szCs w:val="21"/>
        </w:rPr>
        <w:t>201</w:t>
      </w:r>
      <w:r>
        <w:rPr>
          <w:szCs w:val="21"/>
        </w:rPr>
        <w:t>8</w:t>
      </w:r>
      <w:r>
        <w:rPr>
          <w:rFonts w:hint="eastAsia"/>
          <w:szCs w:val="21"/>
        </w:rPr>
        <w:t>年陕西省在线视频类网站用户覆盖率月度分布整体上比较平稳，但是随着时间变化波动较大。其中</w:t>
      </w:r>
      <w:r>
        <w:rPr>
          <w:szCs w:val="21"/>
        </w:rPr>
        <w:t>5</w:t>
      </w:r>
      <w:r>
        <w:rPr>
          <w:rFonts w:hint="eastAsia"/>
          <w:szCs w:val="21"/>
        </w:rPr>
        <w:t>月份用户覆盖率最高，10月份用户覆盖率最低。视频内容会比文本网站有更直观的接受效果，因此视频的覆盖率整体较高，如图3.39所示。</w:t>
      </w:r>
    </w:p>
    <w:p>
      <w:pPr>
        <w:jc w:val="center"/>
        <w:rPr>
          <w:szCs w:val="21"/>
        </w:rPr>
      </w:pPr>
      <w:r>
        <w:rPr>
          <w:szCs w:val="21"/>
        </w:rPr>
        <w:drawing>
          <wp:inline distT="0" distB="0" distL="114300" distR="114300">
            <wp:extent cx="4503420" cy="2390140"/>
            <wp:effectExtent l="0" t="0" r="11430" b="10160"/>
            <wp:docPr id="8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pPr>
        <w:jc w:val="center"/>
        <w:rPr>
          <w:szCs w:val="21"/>
        </w:rPr>
      </w:pPr>
      <w:r>
        <w:rPr>
          <w:rFonts w:hint="eastAsia"/>
          <w:szCs w:val="21"/>
        </w:rPr>
        <w:t>图3.39  201</w:t>
      </w:r>
      <w:r>
        <w:rPr>
          <w:szCs w:val="21"/>
        </w:rPr>
        <w:t>8</w:t>
      </w:r>
      <w:r>
        <w:rPr>
          <w:rFonts w:hint="eastAsia"/>
          <w:szCs w:val="21"/>
        </w:rPr>
        <w:t>年陕西省在线视频类网站用户覆盖率月度分布</w:t>
      </w:r>
    </w:p>
    <w:p>
      <w:pPr>
        <w:jc w:val="right"/>
        <w:rPr>
          <w:szCs w:val="21"/>
        </w:rPr>
      </w:pPr>
      <w:r>
        <w:rPr>
          <w:rFonts w:hint="eastAsia"/>
          <w:szCs w:val="21"/>
        </w:rPr>
        <w:t>数据来源：艾瑞</w:t>
      </w:r>
    </w:p>
    <w:p>
      <w:pPr>
        <w:outlineLvl w:val="2"/>
        <w:rPr>
          <w:b/>
          <w:bCs/>
          <w:szCs w:val="21"/>
        </w:rPr>
      </w:pPr>
      <w:r>
        <w:rPr>
          <w:rFonts w:hint="eastAsia"/>
          <w:b/>
          <w:bCs/>
          <w:szCs w:val="21"/>
        </w:rPr>
        <w:t>3.7.2 移动应用排行</w:t>
      </w:r>
    </w:p>
    <w:p>
      <w:pPr>
        <w:numPr>
          <w:ilvl w:val="0"/>
          <w:numId w:val="12"/>
        </w:numPr>
        <w:rPr>
          <w:b/>
          <w:bCs/>
          <w:szCs w:val="21"/>
        </w:rPr>
      </w:pPr>
      <w:r>
        <w:rPr>
          <w:rFonts w:hint="eastAsia"/>
          <w:b/>
          <w:bCs/>
          <w:szCs w:val="21"/>
        </w:rPr>
        <w:t>用户覆盖率</w:t>
      </w:r>
    </w:p>
    <w:p>
      <w:pPr>
        <w:ind w:firstLine="420" w:firstLineChars="200"/>
        <w:rPr>
          <w:szCs w:val="21"/>
        </w:rPr>
      </w:pPr>
      <w:r>
        <w:rPr>
          <w:rFonts w:hint="eastAsia"/>
          <w:szCs w:val="21"/>
        </w:rPr>
        <w:t>201</w:t>
      </w:r>
      <w:r>
        <w:rPr>
          <w:szCs w:val="21"/>
        </w:rPr>
        <w:t>8</w:t>
      </w:r>
      <w:r>
        <w:rPr>
          <w:rFonts w:hint="eastAsia"/>
          <w:szCs w:val="21"/>
        </w:rPr>
        <w:t>年陕西省在线视频类移动用户覆盖率排行主要集中于腾讯视频和爱奇艺视频这两个应用，其中腾讯视频位列第一名，移动用户覆盖率为</w:t>
      </w:r>
      <w:r>
        <w:rPr>
          <w:szCs w:val="21"/>
        </w:rPr>
        <w:t>42.1</w:t>
      </w:r>
      <w:r>
        <w:rPr>
          <w:rFonts w:hint="eastAsia"/>
          <w:szCs w:val="21"/>
        </w:rPr>
        <w:t>%，爱奇艺紧随其后，用户覆盖率为</w:t>
      </w:r>
      <w:r>
        <w:rPr>
          <w:szCs w:val="21"/>
        </w:rPr>
        <w:t>38.5</w:t>
      </w:r>
      <w:r>
        <w:rPr>
          <w:rFonts w:hint="eastAsia"/>
          <w:szCs w:val="21"/>
        </w:rPr>
        <w:t>%。优酷视频和抖音短视频分别以2</w:t>
      </w:r>
      <w:r>
        <w:rPr>
          <w:szCs w:val="21"/>
        </w:rPr>
        <w:t>7.8</w:t>
      </w:r>
      <w:r>
        <w:rPr>
          <w:rFonts w:hint="eastAsia"/>
          <w:szCs w:val="21"/>
        </w:rPr>
        <w:t>%和2</w:t>
      </w:r>
      <w:r>
        <w:rPr>
          <w:szCs w:val="21"/>
        </w:rPr>
        <w:t>4.5</w:t>
      </w:r>
      <w:r>
        <w:rPr>
          <w:rFonts w:hint="eastAsia"/>
          <w:szCs w:val="21"/>
        </w:rPr>
        <w:t>%的移动用户覆盖率位列第3-4名，其余移动应用的用户覆盖率均低于总人数的</w:t>
      </w:r>
      <w:r>
        <w:rPr>
          <w:szCs w:val="21"/>
        </w:rPr>
        <w:t>24</w:t>
      </w:r>
      <w:r>
        <w:rPr>
          <w:rFonts w:hint="eastAsia"/>
          <w:szCs w:val="21"/>
        </w:rPr>
        <w:t>%，如图3.40所示。</w:t>
      </w:r>
    </w:p>
    <w:p>
      <w:pPr>
        <w:jc w:val="center"/>
        <w:rPr>
          <w:szCs w:val="21"/>
        </w:rPr>
      </w:pPr>
      <w:r>
        <w:rPr>
          <w:szCs w:val="21"/>
        </w:rPr>
        <w:drawing>
          <wp:inline distT="0" distB="0" distL="0" distR="0">
            <wp:extent cx="4551045" cy="2769870"/>
            <wp:effectExtent l="0" t="0" r="1905" b="11430"/>
            <wp:docPr id="102" name="图表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pPr>
        <w:jc w:val="center"/>
        <w:rPr>
          <w:szCs w:val="21"/>
        </w:rPr>
      </w:pPr>
      <w:r>
        <w:rPr>
          <w:rFonts w:hint="eastAsia"/>
          <w:szCs w:val="21"/>
        </w:rPr>
        <w:t>图3.40  201</w:t>
      </w:r>
      <w:r>
        <w:rPr>
          <w:szCs w:val="21"/>
        </w:rPr>
        <w:t>8</w:t>
      </w:r>
      <w:r>
        <w:rPr>
          <w:rFonts w:hint="eastAsia"/>
          <w:szCs w:val="21"/>
        </w:rPr>
        <w:t>年陕西省在线视频类移动用户覆盖率排行</w:t>
      </w:r>
    </w:p>
    <w:p>
      <w:pPr>
        <w:jc w:val="right"/>
        <w:rPr>
          <w:szCs w:val="21"/>
        </w:rPr>
      </w:pPr>
      <w:r>
        <w:rPr>
          <w:rFonts w:hint="eastAsia"/>
          <w:szCs w:val="21"/>
        </w:rPr>
        <w:t>数据来源：艾瑞</w:t>
      </w:r>
    </w:p>
    <w:p>
      <w:pPr>
        <w:numPr>
          <w:ilvl w:val="0"/>
          <w:numId w:val="12"/>
        </w:numPr>
        <w:rPr>
          <w:b/>
          <w:bCs/>
          <w:szCs w:val="21"/>
        </w:rPr>
      </w:pPr>
      <w:r>
        <w:rPr>
          <w:rFonts w:hint="eastAsia"/>
          <w:b/>
          <w:bCs/>
          <w:szCs w:val="21"/>
        </w:rPr>
        <w:t>访问次数</w:t>
      </w:r>
    </w:p>
    <w:p>
      <w:pPr>
        <w:ind w:firstLine="420" w:firstLineChars="200"/>
        <w:rPr>
          <w:szCs w:val="21"/>
        </w:rPr>
      </w:pPr>
      <w:r>
        <w:rPr>
          <w:rFonts w:hint="eastAsia"/>
          <w:szCs w:val="21"/>
        </w:rPr>
        <w:t>201</w:t>
      </w:r>
      <w:r>
        <w:rPr>
          <w:szCs w:val="21"/>
        </w:rPr>
        <w:t>8</w:t>
      </w:r>
      <w:r>
        <w:rPr>
          <w:rFonts w:hint="eastAsia"/>
          <w:szCs w:val="21"/>
        </w:rPr>
        <w:t>年陕西省在线视频类移动端月度单机访问次数呈现阶梯状分布，西瓜视频以</w:t>
      </w:r>
      <w:r>
        <w:rPr>
          <w:szCs w:val="21"/>
        </w:rPr>
        <w:t>42.1</w:t>
      </w:r>
      <w:r>
        <w:rPr>
          <w:rFonts w:hint="eastAsia"/>
          <w:szCs w:val="21"/>
        </w:rPr>
        <w:t>次的月度单机访问次数位列第一名，西瓜视频的视频分类较多，且来源广，因此月度访问次数高于其他在线视频移动端。而快手、抖音短视频、火山小视频分别以</w:t>
      </w:r>
      <w:r>
        <w:rPr>
          <w:szCs w:val="21"/>
        </w:rPr>
        <w:t>36.2</w:t>
      </w:r>
      <w:r>
        <w:rPr>
          <w:rFonts w:hint="eastAsia"/>
          <w:szCs w:val="21"/>
        </w:rPr>
        <w:t>、</w:t>
      </w:r>
      <w:r>
        <w:rPr>
          <w:szCs w:val="21"/>
        </w:rPr>
        <w:t>35.3</w:t>
      </w:r>
      <w:r>
        <w:rPr>
          <w:rFonts w:hint="eastAsia"/>
          <w:szCs w:val="21"/>
        </w:rPr>
        <w:t>、</w:t>
      </w:r>
      <w:r>
        <w:rPr>
          <w:szCs w:val="21"/>
        </w:rPr>
        <w:t>35.1</w:t>
      </w:r>
      <w:r>
        <w:rPr>
          <w:rFonts w:hint="eastAsia"/>
          <w:szCs w:val="21"/>
        </w:rPr>
        <w:t>次的月度单机访问次数位列第2-4名，如图3.</w:t>
      </w:r>
      <w:r>
        <w:rPr>
          <w:szCs w:val="21"/>
        </w:rPr>
        <w:t>4</w:t>
      </w:r>
      <w:r>
        <w:rPr>
          <w:rFonts w:hint="eastAsia"/>
          <w:szCs w:val="21"/>
        </w:rPr>
        <w:t>1所示。</w:t>
      </w:r>
    </w:p>
    <w:p>
      <w:pPr>
        <w:jc w:val="center"/>
        <w:rPr>
          <w:szCs w:val="21"/>
        </w:rPr>
      </w:pPr>
      <w:r>
        <w:rPr>
          <w:szCs w:val="21"/>
        </w:rPr>
        <w:drawing>
          <wp:inline distT="0" distB="0" distL="0" distR="0">
            <wp:extent cx="4632960" cy="2840990"/>
            <wp:effectExtent l="0" t="0" r="15240" b="16510"/>
            <wp:docPr id="101" name="图表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pPr>
        <w:jc w:val="center"/>
        <w:rPr>
          <w:szCs w:val="21"/>
        </w:rPr>
      </w:pPr>
      <w:r>
        <w:rPr>
          <w:rFonts w:hint="eastAsia"/>
          <w:szCs w:val="21"/>
        </w:rPr>
        <w:t>图3.</w:t>
      </w:r>
      <w:r>
        <w:rPr>
          <w:szCs w:val="21"/>
        </w:rPr>
        <w:t>4</w:t>
      </w:r>
      <w:r>
        <w:rPr>
          <w:rFonts w:hint="eastAsia"/>
          <w:szCs w:val="21"/>
        </w:rPr>
        <w:t>1  201</w:t>
      </w:r>
      <w:r>
        <w:rPr>
          <w:szCs w:val="21"/>
        </w:rPr>
        <w:t>8</w:t>
      </w:r>
      <w:r>
        <w:rPr>
          <w:rFonts w:hint="eastAsia"/>
          <w:szCs w:val="21"/>
        </w:rPr>
        <w:t>年陕西省在线视频类移动应用月度单机访问次数</w:t>
      </w:r>
    </w:p>
    <w:p>
      <w:pPr>
        <w:jc w:val="right"/>
        <w:rPr>
          <w:szCs w:val="21"/>
        </w:rPr>
      </w:pPr>
      <w:r>
        <w:rPr>
          <w:rFonts w:hint="eastAsia"/>
          <w:szCs w:val="21"/>
        </w:rPr>
        <w:t>数据来源：艾瑞</w:t>
      </w:r>
    </w:p>
    <w:p>
      <w:pPr>
        <w:numPr>
          <w:ilvl w:val="0"/>
          <w:numId w:val="12"/>
        </w:numPr>
        <w:rPr>
          <w:b/>
          <w:bCs/>
          <w:szCs w:val="21"/>
        </w:rPr>
      </w:pPr>
      <w:r>
        <w:rPr>
          <w:rFonts w:hint="eastAsia"/>
          <w:b/>
          <w:bCs/>
          <w:szCs w:val="21"/>
        </w:rPr>
        <w:t>访问时长</w:t>
      </w:r>
    </w:p>
    <w:p>
      <w:pPr>
        <w:ind w:firstLine="420" w:firstLineChars="200"/>
        <w:rPr>
          <w:szCs w:val="21"/>
        </w:rPr>
      </w:pPr>
      <w:r>
        <w:rPr>
          <w:rFonts w:hint="eastAsia"/>
          <w:szCs w:val="21"/>
        </w:rPr>
        <w:t>201</w:t>
      </w:r>
      <w:r>
        <w:rPr>
          <w:szCs w:val="21"/>
        </w:rPr>
        <w:t>8</w:t>
      </w:r>
      <w:r>
        <w:rPr>
          <w:rFonts w:hint="eastAsia"/>
          <w:szCs w:val="21"/>
        </w:rPr>
        <w:t>年陕西省在线视频类移动端月度单机访问长呈现阶梯状分布，西瓜视频稳居榜首，月度单机访问时长为</w:t>
      </w:r>
      <w:r>
        <w:rPr>
          <w:szCs w:val="21"/>
        </w:rPr>
        <w:t>14.1</w:t>
      </w:r>
      <w:r>
        <w:rPr>
          <w:rFonts w:hint="eastAsia"/>
          <w:szCs w:val="21"/>
        </w:rPr>
        <w:t>小时，而腾讯视频、爱奇艺分别以</w:t>
      </w:r>
      <w:r>
        <w:rPr>
          <w:szCs w:val="21"/>
        </w:rPr>
        <w:t>10.7</w:t>
      </w:r>
      <w:r>
        <w:rPr>
          <w:rFonts w:hint="eastAsia"/>
          <w:szCs w:val="21"/>
        </w:rPr>
        <w:t>小时和</w:t>
      </w:r>
      <w:r>
        <w:rPr>
          <w:szCs w:val="21"/>
        </w:rPr>
        <w:t>10.6</w:t>
      </w:r>
      <w:r>
        <w:rPr>
          <w:rFonts w:hint="eastAsia"/>
          <w:szCs w:val="21"/>
        </w:rPr>
        <w:t>小时位列第二、三名。综合看出，陕西移动网民更多会选择西瓜视频，并在此应用上</w:t>
      </w:r>
      <w:r>
        <w:rPr>
          <w:szCs w:val="21"/>
        </w:rPr>
        <w:t>消耗更多时间</w:t>
      </w:r>
      <w:r>
        <w:rPr>
          <w:rFonts w:hint="eastAsia"/>
          <w:szCs w:val="21"/>
        </w:rPr>
        <w:t>。短视频短小，且观看的步骤简易，超越其他视频网站，如图3.</w:t>
      </w:r>
      <w:r>
        <w:rPr>
          <w:szCs w:val="21"/>
        </w:rPr>
        <w:t>4</w:t>
      </w:r>
      <w:r>
        <w:rPr>
          <w:rFonts w:hint="eastAsia"/>
          <w:szCs w:val="21"/>
        </w:rPr>
        <w:t>2所示。</w:t>
      </w:r>
    </w:p>
    <w:p>
      <w:pPr>
        <w:jc w:val="center"/>
        <w:rPr>
          <w:szCs w:val="21"/>
        </w:rPr>
      </w:pPr>
      <w:r>
        <w:rPr>
          <w:szCs w:val="21"/>
        </w:rPr>
        <w:drawing>
          <wp:inline distT="0" distB="0" distL="0" distR="0">
            <wp:extent cx="4585335" cy="3022600"/>
            <wp:effectExtent l="0" t="0" r="5715" b="6350"/>
            <wp:docPr id="100" name="图表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pPr>
        <w:jc w:val="center"/>
        <w:rPr>
          <w:szCs w:val="21"/>
        </w:rPr>
      </w:pPr>
      <w:r>
        <w:rPr>
          <w:rFonts w:hint="eastAsia"/>
          <w:szCs w:val="21"/>
        </w:rPr>
        <w:t>图3.</w:t>
      </w:r>
      <w:r>
        <w:rPr>
          <w:szCs w:val="21"/>
        </w:rPr>
        <w:t>4</w:t>
      </w:r>
      <w:r>
        <w:rPr>
          <w:rFonts w:hint="eastAsia"/>
          <w:szCs w:val="21"/>
        </w:rPr>
        <w:t>2  201</w:t>
      </w:r>
      <w:r>
        <w:rPr>
          <w:szCs w:val="21"/>
        </w:rPr>
        <w:t>8</w:t>
      </w:r>
      <w:r>
        <w:rPr>
          <w:rFonts w:hint="eastAsia"/>
          <w:szCs w:val="21"/>
        </w:rPr>
        <w:t>年陕西省在线视频类移动应用月度单机访问长</w:t>
      </w:r>
    </w:p>
    <w:p>
      <w:pPr>
        <w:jc w:val="right"/>
        <w:rPr>
          <w:szCs w:val="21"/>
        </w:rPr>
      </w:pPr>
      <w:r>
        <w:rPr>
          <w:rFonts w:hint="eastAsia"/>
          <w:szCs w:val="21"/>
        </w:rPr>
        <w:t>数据来源：艾瑞</w:t>
      </w:r>
    </w:p>
    <w:p>
      <w:pPr>
        <w:jc w:val="right"/>
        <w:rPr>
          <w:szCs w:val="21"/>
        </w:rPr>
      </w:pPr>
    </w:p>
    <w:p>
      <w:pPr>
        <w:numPr>
          <w:ilvl w:val="0"/>
          <w:numId w:val="12"/>
        </w:numPr>
        <w:rPr>
          <w:b/>
          <w:bCs/>
          <w:szCs w:val="21"/>
        </w:rPr>
      </w:pPr>
      <w:r>
        <w:rPr>
          <w:rFonts w:hint="eastAsia"/>
          <w:b/>
          <w:bCs/>
          <w:szCs w:val="21"/>
        </w:rPr>
        <w:t>月度分布</w:t>
      </w:r>
    </w:p>
    <w:p>
      <w:pPr>
        <w:ind w:firstLine="420" w:firstLineChars="200"/>
        <w:rPr>
          <w:szCs w:val="21"/>
        </w:rPr>
      </w:pPr>
      <w:r>
        <w:rPr>
          <w:rFonts w:hint="eastAsia"/>
          <w:szCs w:val="21"/>
        </w:rPr>
        <w:t>201</w:t>
      </w:r>
      <w:r>
        <w:rPr>
          <w:szCs w:val="21"/>
        </w:rPr>
        <w:t>8</w:t>
      </w:r>
      <w:r>
        <w:rPr>
          <w:rFonts w:hint="eastAsia"/>
          <w:szCs w:val="21"/>
        </w:rPr>
        <w:t>年陕西省在线视频类移动用户覆盖率月度分布整体上呈现稳定增长态势，较去年有波动。与陕西省在线视频类网站用户覆盖率月度分布情况对比，陕西用户由在网站上观看视频转向在移动设备上观看视频的热度明显，如图3.</w:t>
      </w:r>
      <w:r>
        <w:rPr>
          <w:szCs w:val="21"/>
        </w:rPr>
        <w:t>4</w:t>
      </w:r>
      <w:r>
        <w:rPr>
          <w:rFonts w:hint="eastAsia"/>
          <w:szCs w:val="21"/>
        </w:rPr>
        <w:t>3所示。</w:t>
      </w:r>
    </w:p>
    <w:p>
      <w:pPr>
        <w:jc w:val="center"/>
        <w:rPr>
          <w:szCs w:val="21"/>
        </w:rPr>
      </w:pPr>
      <w:r>
        <w:rPr>
          <w:szCs w:val="21"/>
        </w:rPr>
        <w:drawing>
          <wp:inline distT="0" distB="0" distL="114300" distR="114300">
            <wp:extent cx="4491355" cy="2649855"/>
            <wp:effectExtent l="0" t="0" r="4445" b="17145"/>
            <wp:docPr id="8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pPr>
        <w:jc w:val="center"/>
        <w:rPr>
          <w:szCs w:val="21"/>
        </w:rPr>
      </w:pPr>
      <w:r>
        <w:rPr>
          <w:rFonts w:hint="eastAsia"/>
          <w:szCs w:val="21"/>
        </w:rPr>
        <w:t>图3.</w:t>
      </w:r>
      <w:r>
        <w:rPr>
          <w:szCs w:val="21"/>
        </w:rPr>
        <w:t>4</w:t>
      </w:r>
      <w:r>
        <w:rPr>
          <w:rFonts w:hint="eastAsia"/>
          <w:szCs w:val="21"/>
        </w:rPr>
        <w:t>3  201</w:t>
      </w:r>
      <w:r>
        <w:rPr>
          <w:szCs w:val="21"/>
        </w:rPr>
        <w:t>8</w:t>
      </w:r>
      <w:r>
        <w:rPr>
          <w:rFonts w:hint="eastAsia"/>
          <w:szCs w:val="21"/>
        </w:rPr>
        <w:t>年陕西省在线视频类移动用户覆盖率月度分布</w:t>
      </w:r>
    </w:p>
    <w:p>
      <w:pPr>
        <w:jc w:val="right"/>
        <w:rPr>
          <w:szCs w:val="21"/>
        </w:rPr>
      </w:pPr>
      <w:r>
        <w:rPr>
          <w:rFonts w:hint="eastAsia"/>
          <w:szCs w:val="21"/>
        </w:rPr>
        <w:t>数据来源：艾瑞</w:t>
      </w:r>
    </w:p>
    <w:p>
      <w:pPr>
        <w:jc w:val="right"/>
        <w:rPr>
          <w:szCs w:val="21"/>
        </w:rPr>
      </w:pPr>
    </w:p>
    <w:p>
      <w:pPr>
        <w:outlineLvl w:val="2"/>
        <w:rPr>
          <w:b/>
          <w:bCs/>
          <w:szCs w:val="21"/>
        </w:rPr>
      </w:pPr>
      <w:r>
        <w:rPr>
          <w:rFonts w:hint="eastAsia"/>
          <w:b/>
          <w:bCs/>
          <w:szCs w:val="21"/>
        </w:rPr>
        <w:t>3.7.3 应用类别分布</w:t>
      </w:r>
    </w:p>
    <w:p>
      <w:pPr>
        <w:ind w:firstLine="420" w:firstLineChars="200"/>
        <w:rPr>
          <w:b/>
          <w:bCs/>
          <w:szCs w:val="21"/>
        </w:rPr>
      </w:pPr>
      <w:r>
        <w:rPr>
          <w:rFonts w:hint="eastAsia"/>
          <w:szCs w:val="21"/>
        </w:rPr>
        <w:t>201</w:t>
      </w:r>
      <w:r>
        <w:rPr>
          <w:szCs w:val="21"/>
        </w:rPr>
        <w:t>8</w:t>
      </w:r>
      <w:r>
        <w:rPr>
          <w:rFonts w:hint="eastAsia"/>
          <w:szCs w:val="21"/>
        </w:rPr>
        <w:t>年陕西省视频类应用类别分布以在线视频为主，其用户覆盖率为</w:t>
      </w:r>
      <w:r>
        <w:rPr>
          <w:szCs w:val="21"/>
        </w:rPr>
        <w:t>58.35</w:t>
      </w:r>
      <w:r>
        <w:rPr>
          <w:rFonts w:hint="eastAsia"/>
          <w:szCs w:val="21"/>
        </w:rPr>
        <w:t>%，而短视频、聚合视频用户覆盖率分别为</w:t>
      </w:r>
      <w:r>
        <w:rPr>
          <w:szCs w:val="21"/>
        </w:rPr>
        <w:t>34.38</w:t>
      </w:r>
      <w:r>
        <w:rPr>
          <w:rFonts w:hint="eastAsia"/>
          <w:szCs w:val="21"/>
        </w:rPr>
        <w:t>%和</w:t>
      </w:r>
      <w:r>
        <w:rPr>
          <w:szCs w:val="21"/>
        </w:rPr>
        <w:t>7.27</w:t>
      </w:r>
      <w:r>
        <w:rPr>
          <w:rFonts w:hint="eastAsia"/>
          <w:szCs w:val="21"/>
        </w:rPr>
        <w:t>%，差距对比明显，如图3.</w:t>
      </w:r>
      <w:r>
        <w:rPr>
          <w:szCs w:val="21"/>
        </w:rPr>
        <w:t>4</w:t>
      </w:r>
      <w:r>
        <w:rPr>
          <w:rFonts w:hint="eastAsia"/>
          <w:szCs w:val="21"/>
        </w:rPr>
        <w:t>4所示。</w:t>
      </w:r>
    </w:p>
    <w:p>
      <w:pPr>
        <w:jc w:val="center"/>
        <w:rPr>
          <w:szCs w:val="21"/>
        </w:rPr>
      </w:pPr>
      <w:r>
        <w:rPr>
          <w:szCs w:val="21"/>
        </w:rPr>
        <w:drawing>
          <wp:inline distT="0" distB="0" distL="0" distR="0">
            <wp:extent cx="4489450" cy="1799590"/>
            <wp:effectExtent l="4445" t="4445" r="20955" b="5715"/>
            <wp:docPr id="98" name="图表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pPr>
        <w:jc w:val="center"/>
        <w:rPr>
          <w:szCs w:val="21"/>
        </w:rPr>
      </w:pPr>
      <w:r>
        <w:rPr>
          <w:rFonts w:hint="eastAsia"/>
          <w:szCs w:val="21"/>
        </w:rPr>
        <w:t>图3.</w:t>
      </w:r>
      <w:r>
        <w:rPr>
          <w:szCs w:val="21"/>
        </w:rPr>
        <w:t>4</w:t>
      </w:r>
      <w:r>
        <w:rPr>
          <w:rFonts w:hint="eastAsia"/>
          <w:szCs w:val="21"/>
        </w:rPr>
        <w:t>4  201</w:t>
      </w:r>
      <w:r>
        <w:rPr>
          <w:szCs w:val="21"/>
        </w:rPr>
        <w:t>8</w:t>
      </w:r>
      <w:r>
        <w:rPr>
          <w:rFonts w:hint="eastAsia"/>
          <w:szCs w:val="21"/>
        </w:rPr>
        <w:t>年陕西省在线视频类应用类别分布</w:t>
      </w:r>
    </w:p>
    <w:p>
      <w:pPr>
        <w:jc w:val="right"/>
        <w:rPr>
          <w:szCs w:val="21"/>
        </w:rPr>
      </w:pPr>
      <w:r>
        <w:rPr>
          <w:rFonts w:hint="eastAsia"/>
          <w:szCs w:val="21"/>
        </w:rPr>
        <w:t>数据来源：艾瑞</w:t>
      </w:r>
    </w:p>
    <w:p>
      <w:pPr>
        <w:jc w:val="right"/>
        <w:rPr>
          <w:szCs w:val="21"/>
        </w:rPr>
      </w:pPr>
    </w:p>
    <w:p>
      <w:pPr>
        <w:outlineLvl w:val="1"/>
        <w:rPr>
          <w:b/>
          <w:bCs/>
          <w:szCs w:val="21"/>
        </w:rPr>
      </w:pPr>
      <w:r>
        <w:rPr>
          <w:rFonts w:hint="eastAsia"/>
          <w:b/>
          <w:bCs/>
          <w:szCs w:val="21"/>
        </w:rPr>
        <w:t>3.8 网络游戏</w:t>
      </w:r>
    </w:p>
    <w:p>
      <w:pPr>
        <w:outlineLvl w:val="2"/>
        <w:rPr>
          <w:szCs w:val="21"/>
        </w:rPr>
      </w:pPr>
      <w:r>
        <w:rPr>
          <w:rFonts w:hint="eastAsia"/>
          <w:b/>
          <w:bCs/>
          <w:szCs w:val="21"/>
        </w:rPr>
        <w:t>3.8.1 网站排行</w:t>
      </w:r>
    </w:p>
    <w:p>
      <w:pPr>
        <w:numPr>
          <w:ilvl w:val="0"/>
          <w:numId w:val="13"/>
        </w:numPr>
        <w:rPr>
          <w:b/>
          <w:bCs/>
          <w:szCs w:val="21"/>
        </w:rPr>
      </w:pPr>
      <w:r>
        <w:rPr>
          <w:rFonts w:hint="eastAsia"/>
          <w:b/>
          <w:bCs/>
          <w:szCs w:val="21"/>
        </w:rPr>
        <w:t>访问次数</w:t>
      </w:r>
    </w:p>
    <w:p>
      <w:pPr>
        <w:ind w:firstLine="420" w:firstLineChars="200"/>
        <w:rPr>
          <w:szCs w:val="21"/>
        </w:rPr>
      </w:pPr>
      <w:r>
        <w:rPr>
          <w:rFonts w:hint="eastAsia"/>
          <w:szCs w:val="21"/>
        </w:rPr>
        <w:t>201</w:t>
      </w:r>
      <w:r>
        <w:rPr>
          <w:szCs w:val="21"/>
        </w:rPr>
        <w:t>8</w:t>
      </w:r>
      <w:r>
        <w:rPr>
          <w:rFonts w:hint="eastAsia"/>
          <w:szCs w:val="21"/>
        </w:rPr>
        <w:t>年陕西省网络游戏类网站人均月度访问次数呈现阶梯状分布，4399游戏以</w:t>
      </w:r>
      <w:r>
        <w:rPr>
          <w:szCs w:val="21"/>
        </w:rPr>
        <w:t>7</w:t>
      </w:r>
      <w:r>
        <w:rPr>
          <w:rFonts w:hint="eastAsia"/>
          <w:szCs w:val="21"/>
        </w:rPr>
        <w:t>次的月度访问次数位列第一名，游侠网和联众游戏紧随其后，月度访问次数分别为</w:t>
      </w:r>
      <w:r>
        <w:rPr>
          <w:szCs w:val="21"/>
        </w:rPr>
        <w:t>6.6</w:t>
      </w:r>
      <w:r>
        <w:rPr>
          <w:rFonts w:hint="eastAsia"/>
          <w:szCs w:val="21"/>
        </w:rPr>
        <w:t>次和</w:t>
      </w:r>
      <w:r>
        <w:rPr>
          <w:szCs w:val="21"/>
        </w:rPr>
        <w:t>6.4</w:t>
      </w:r>
      <w:r>
        <w:rPr>
          <w:rFonts w:hint="eastAsia"/>
          <w:szCs w:val="21"/>
        </w:rPr>
        <w:t>次，如图3.</w:t>
      </w:r>
      <w:r>
        <w:rPr>
          <w:szCs w:val="21"/>
        </w:rPr>
        <w:t>4</w:t>
      </w:r>
      <w:r>
        <w:rPr>
          <w:rFonts w:hint="eastAsia"/>
          <w:szCs w:val="21"/>
        </w:rPr>
        <w:t>5所示。</w:t>
      </w:r>
    </w:p>
    <w:p>
      <w:pPr>
        <w:jc w:val="center"/>
        <w:rPr>
          <w:szCs w:val="21"/>
        </w:rPr>
      </w:pPr>
      <w:r>
        <w:rPr>
          <w:szCs w:val="21"/>
        </w:rPr>
        <w:drawing>
          <wp:inline distT="0" distB="0" distL="0" distR="0">
            <wp:extent cx="4619625" cy="3193415"/>
            <wp:effectExtent l="0" t="0" r="9525" b="6985"/>
            <wp:docPr id="97" name="图表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pPr>
        <w:jc w:val="center"/>
        <w:rPr>
          <w:szCs w:val="21"/>
        </w:rPr>
      </w:pPr>
      <w:r>
        <w:rPr>
          <w:rFonts w:hint="eastAsia"/>
          <w:szCs w:val="21"/>
        </w:rPr>
        <w:t>图3.</w:t>
      </w:r>
      <w:r>
        <w:rPr>
          <w:szCs w:val="21"/>
        </w:rPr>
        <w:t>4</w:t>
      </w:r>
      <w:r>
        <w:rPr>
          <w:rFonts w:hint="eastAsia"/>
          <w:szCs w:val="21"/>
        </w:rPr>
        <w:t>5  201</w:t>
      </w:r>
      <w:r>
        <w:rPr>
          <w:szCs w:val="21"/>
        </w:rPr>
        <w:t>8</w:t>
      </w:r>
      <w:r>
        <w:rPr>
          <w:rFonts w:hint="eastAsia"/>
          <w:szCs w:val="21"/>
        </w:rPr>
        <w:t>年陕西省游戏服务类网站人均月度访问次数</w:t>
      </w:r>
    </w:p>
    <w:p>
      <w:pPr>
        <w:jc w:val="right"/>
        <w:rPr>
          <w:szCs w:val="21"/>
        </w:rPr>
      </w:pPr>
      <w:r>
        <w:rPr>
          <w:rFonts w:hint="eastAsia"/>
          <w:szCs w:val="21"/>
        </w:rPr>
        <w:t>数据来源：艾瑞</w:t>
      </w:r>
    </w:p>
    <w:p>
      <w:pPr>
        <w:jc w:val="right"/>
        <w:rPr>
          <w:szCs w:val="21"/>
        </w:rPr>
      </w:pPr>
    </w:p>
    <w:p>
      <w:pPr>
        <w:numPr>
          <w:ilvl w:val="0"/>
          <w:numId w:val="13"/>
        </w:numPr>
        <w:rPr>
          <w:b/>
          <w:bCs/>
          <w:szCs w:val="21"/>
        </w:rPr>
      </w:pPr>
      <w:r>
        <w:rPr>
          <w:rFonts w:hint="eastAsia"/>
          <w:b/>
          <w:bCs/>
          <w:szCs w:val="21"/>
        </w:rPr>
        <w:t>页面浏览量</w:t>
      </w:r>
    </w:p>
    <w:p>
      <w:pPr>
        <w:ind w:firstLine="420" w:firstLineChars="200"/>
        <w:rPr>
          <w:color w:val="FF0000"/>
          <w:szCs w:val="21"/>
        </w:rPr>
      </w:pPr>
      <w:r>
        <w:rPr>
          <w:rFonts w:hint="eastAsia"/>
          <w:szCs w:val="21"/>
        </w:rPr>
        <w:t>201</w:t>
      </w:r>
      <w:r>
        <w:rPr>
          <w:szCs w:val="21"/>
        </w:rPr>
        <w:t>8</w:t>
      </w:r>
      <w:r>
        <w:rPr>
          <w:rFonts w:hint="eastAsia"/>
          <w:szCs w:val="21"/>
        </w:rPr>
        <w:t>年陕西省网络游戏类网站人均月度页面浏览量分布情况与上述月度访问次数分布情况基本统一，仍旧呈现阶梯状分布，且主要集中于4399游戏、游民星空 、</w:t>
      </w:r>
      <w:bookmarkStart w:id="6" w:name="OLE_LINK1"/>
      <w:r>
        <w:rPr>
          <w:rFonts w:hint="eastAsia"/>
          <w:szCs w:val="21"/>
        </w:rPr>
        <w:t>3</w:t>
      </w:r>
      <w:r>
        <w:rPr>
          <w:szCs w:val="21"/>
        </w:rPr>
        <w:t>DMGAME</w:t>
      </w:r>
      <w:bookmarkEnd w:id="6"/>
      <w:r>
        <w:rPr>
          <w:rFonts w:hint="eastAsia"/>
          <w:szCs w:val="21"/>
        </w:rPr>
        <w:t>这三个网站。其中4399游戏位列榜首，月度页面浏览量为</w:t>
      </w:r>
      <w:r>
        <w:rPr>
          <w:szCs w:val="21"/>
        </w:rPr>
        <w:t>36.6</w:t>
      </w:r>
      <w:r>
        <w:rPr>
          <w:rFonts w:hint="eastAsia"/>
          <w:szCs w:val="21"/>
        </w:rPr>
        <w:t>页，而游民星空、3</w:t>
      </w:r>
      <w:r>
        <w:rPr>
          <w:szCs w:val="21"/>
        </w:rPr>
        <w:t>DMGAME</w:t>
      </w:r>
      <w:r>
        <w:rPr>
          <w:rFonts w:hint="eastAsia"/>
          <w:szCs w:val="21"/>
        </w:rPr>
        <w:t>分别以</w:t>
      </w:r>
      <w:r>
        <w:rPr>
          <w:szCs w:val="21"/>
        </w:rPr>
        <w:t>30.8</w:t>
      </w:r>
      <w:r>
        <w:rPr>
          <w:rFonts w:hint="eastAsia"/>
          <w:szCs w:val="21"/>
        </w:rPr>
        <w:t>页、</w:t>
      </w:r>
      <w:r>
        <w:rPr>
          <w:szCs w:val="21"/>
        </w:rPr>
        <w:t>23.5</w:t>
      </w:r>
      <w:r>
        <w:rPr>
          <w:rFonts w:hint="eastAsia"/>
          <w:szCs w:val="21"/>
        </w:rPr>
        <w:t>页的月度页面浏览量位列第二、三名，如图3.46所示。</w:t>
      </w:r>
    </w:p>
    <w:p>
      <w:pPr>
        <w:jc w:val="center"/>
        <w:rPr>
          <w:szCs w:val="21"/>
        </w:rPr>
      </w:pPr>
      <w:r>
        <w:rPr>
          <w:szCs w:val="21"/>
        </w:rPr>
        <w:drawing>
          <wp:inline distT="0" distB="0" distL="0" distR="0">
            <wp:extent cx="4551045" cy="2408555"/>
            <wp:effectExtent l="0" t="0" r="1905" b="10795"/>
            <wp:docPr id="96" name="图表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pPr>
        <w:jc w:val="center"/>
        <w:rPr>
          <w:szCs w:val="21"/>
        </w:rPr>
      </w:pPr>
      <w:r>
        <w:rPr>
          <w:rFonts w:hint="eastAsia"/>
          <w:szCs w:val="21"/>
        </w:rPr>
        <w:t>图3.46  201</w:t>
      </w:r>
      <w:r>
        <w:rPr>
          <w:szCs w:val="21"/>
        </w:rPr>
        <w:t>8</w:t>
      </w:r>
      <w:r>
        <w:rPr>
          <w:rFonts w:hint="eastAsia"/>
          <w:szCs w:val="21"/>
        </w:rPr>
        <w:t>年陕西省游戏服务类网站人均月度页面访问量</w:t>
      </w:r>
    </w:p>
    <w:p>
      <w:pPr>
        <w:jc w:val="right"/>
        <w:rPr>
          <w:szCs w:val="21"/>
        </w:rPr>
      </w:pPr>
      <w:r>
        <w:rPr>
          <w:rFonts w:hint="eastAsia"/>
          <w:szCs w:val="21"/>
        </w:rPr>
        <w:t>数据来源：艾瑞</w:t>
      </w:r>
    </w:p>
    <w:p>
      <w:pPr>
        <w:jc w:val="right"/>
        <w:rPr>
          <w:szCs w:val="21"/>
        </w:rPr>
      </w:pPr>
    </w:p>
    <w:p>
      <w:pPr>
        <w:outlineLvl w:val="2"/>
        <w:rPr>
          <w:b/>
          <w:bCs/>
          <w:szCs w:val="21"/>
        </w:rPr>
      </w:pPr>
      <w:r>
        <w:rPr>
          <w:rFonts w:hint="eastAsia"/>
          <w:b/>
          <w:bCs/>
          <w:szCs w:val="21"/>
        </w:rPr>
        <w:t>3.8.2 移动应用排行</w:t>
      </w:r>
    </w:p>
    <w:p>
      <w:pPr>
        <w:numPr>
          <w:ilvl w:val="0"/>
          <w:numId w:val="14"/>
        </w:numPr>
        <w:rPr>
          <w:b/>
          <w:bCs/>
          <w:szCs w:val="21"/>
        </w:rPr>
      </w:pPr>
      <w:r>
        <w:rPr>
          <w:rFonts w:hint="eastAsia"/>
          <w:b/>
          <w:bCs/>
          <w:szCs w:val="21"/>
        </w:rPr>
        <w:t>用户覆盖率</w:t>
      </w:r>
    </w:p>
    <w:p>
      <w:pPr>
        <w:ind w:firstLine="420" w:firstLineChars="200"/>
        <w:rPr>
          <w:szCs w:val="21"/>
        </w:rPr>
      </w:pPr>
      <w:r>
        <w:rPr>
          <w:rFonts w:hint="eastAsia"/>
          <w:szCs w:val="21"/>
        </w:rPr>
        <w:t>随着用户移动化碎片化娱乐需求的提升，和移动设备性能的更新迭代，移动游戏表现出强劲生命力。201</w:t>
      </w:r>
      <w:r>
        <w:rPr>
          <w:szCs w:val="21"/>
        </w:rPr>
        <w:t>8</w:t>
      </w:r>
      <w:r>
        <w:rPr>
          <w:rFonts w:hint="eastAsia"/>
          <w:szCs w:val="21"/>
        </w:rPr>
        <w:t>年陕西省网络游戏类移动用户覆盖率排行中，新兴游戏刺激战场表现突出，以</w:t>
      </w:r>
      <w:r>
        <w:rPr>
          <w:szCs w:val="21"/>
        </w:rPr>
        <w:t>10.8</w:t>
      </w:r>
      <w:r>
        <w:rPr>
          <w:rFonts w:hint="eastAsia"/>
          <w:szCs w:val="21"/>
        </w:rPr>
        <w:t>%的移动用户覆盖率位列榜首，王者荣耀、QQ欢乐斗地主分别以</w:t>
      </w:r>
      <w:r>
        <w:rPr>
          <w:szCs w:val="21"/>
        </w:rPr>
        <w:t>9.8</w:t>
      </w:r>
      <w:r>
        <w:rPr>
          <w:rFonts w:hint="eastAsia"/>
          <w:szCs w:val="21"/>
        </w:rPr>
        <w:t>%、</w:t>
      </w:r>
      <w:r>
        <w:rPr>
          <w:szCs w:val="21"/>
        </w:rPr>
        <w:t>4.8</w:t>
      </w:r>
      <w:r>
        <w:rPr>
          <w:rFonts w:hint="eastAsia"/>
          <w:szCs w:val="21"/>
        </w:rPr>
        <w:t>%的移动用户覆盖率位列第二、三名，如图3.47所示。</w:t>
      </w:r>
    </w:p>
    <w:p>
      <w:pPr>
        <w:jc w:val="center"/>
        <w:rPr>
          <w:szCs w:val="21"/>
        </w:rPr>
      </w:pPr>
      <w:r>
        <w:rPr>
          <w:szCs w:val="21"/>
        </w:rPr>
        <w:drawing>
          <wp:inline distT="0" distB="0" distL="114300" distR="114300">
            <wp:extent cx="4573905" cy="2861310"/>
            <wp:effectExtent l="0" t="0" r="17145" b="15240"/>
            <wp:docPr id="8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pPr>
        <w:jc w:val="center"/>
        <w:rPr>
          <w:szCs w:val="21"/>
        </w:rPr>
      </w:pPr>
      <w:r>
        <w:rPr>
          <w:rFonts w:hint="eastAsia"/>
          <w:szCs w:val="21"/>
        </w:rPr>
        <w:t>图3.47  201</w:t>
      </w:r>
      <w:r>
        <w:rPr>
          <w:szCs w:val="21"/>
        </w:rPr>
        <w:t>8</w:t>
      </w:r>
      <w:r>
        <w:rPr>
          <w:rFonts w:hint="eastAsia"/>
          <w:szCs w:val="21"/>
        </w:rPr>
        <w:t>年陕西省移动游戏用户覆盖率排行</w:t>
      </w:r>
    </w:p>
    <w:p>
      <w:pPr>
        <w:jc w:val="right"/>
        <w:rPr>
          <w:szCs w:val="21"/>
        </w:rPr>
      </w:pPr>
      <w:r>
        <w:rPr>
          <w:rFonts w:hint="eastAsia"/>
          <w:szCs w:val="21"/>
        </w:rPr>
        <w:t>数据来源：艾瑞</w:t>
      </w:r>
    </w:p>
    <w:p>
      <w:pPr>
        <w:numPr>
          <w:ilvl w:val="0"/>
          <w:numId w:val="14"/>
        </w:numPr>
        <w:rPr>
          <w:b/>
          <w:bCs/>
          <w:szCs w:val="21"/>
        </w:rPr>
      </w:pPr>
      <w:r>
        <w:rPr>
          <w:rFonts w:hint="eastAsia"/>
          <w:b/>
          <w:bCs/>
          <w:szCs w:val="21"/>
        </w:rPr>
        <w:t>访问次数</w:t>
      </w:r>
    </w:p>
    <w:p>
      <w:pPr>
        <w:ind w:firstLine="420" w:firstLineChars="200"/>
        <w:rPr>
          <w:szCs w:val="21"/>
        </w:rPr>
      </w:pPr>
      <w:r>
        <w:rPr>
          <w:rFonts w:hint="eastAsia"/>
          <w:szCs w:val="21"/>
        </w:rPr>
        <w:t>201</w:t>
      </w:r>
      <w:r>
        <w:rPr>
          <w:szCs w:val="21"/>
        </w:rPr>
        <w:t>8</w:t>
      </w:r>
      <w:r>
        <w:rPr>
          <w:rFonts w:hint="eastAsia"/>
          <w:szCs w:val="21"/>
        </w:rPr>
        <w:t>年陕西省网络游戏类移动端月度单机访问次数呈现阶梯状分布，其中天天爱消除、开心消消乐、刺激战场分别以4</w:t>
      </w:r>
      <w:r>
        <w:rPr>
          <w:szCs w:val="21"/>
        </w:rPr>
        <w:t>6.8</w:t>
      </w:r>
      <w:r>
        <w:rPr>
          <w:rFonts w:hint="eastAsia"/>
          <w:szCs w:val="21"/>
        </w:rPr>
        <w:t>、</w:t>
      </w:r>
      <w:r>
        <w:rPr>
          <w:szCs w:val="21"/>
        </w:rPr>
        <w:t>44.2</w:t>
      </w:r>
      <w:r>
        <w:rPr>
          <w:rFonts w:hint="eastAsia"/>
          <w:szCs w:val="21"/>
        </w:rPr>
        <w:t>、</w:t>
      </w:r>
      <w:r>
        <w:rPr>
          <w:szCs w:val="21"/>
        </w:rPr>
        <w:t>26.1</w:t>
      </w:r>
      <w:r>
        <w:rPr>
          <w:rFonts w:hint="eastAsia"/>
          <w:szCs w:val="21"/>
        </w:rPr>
        <w:t>次的月度单机访问次数排前三名，陕西用户将大部分游戏时间花费在移动端，用户粘性高，如图3.48所示。</w:t>
      </w:r>
    </w:p>
    <w:p>
      <w:pPr>
        <w:jc w:val="center"/>
        <w:rPr>
          <w:szCs w:val="21"/>
        </w:rPr>
      </w:pPr>
      <w:r>
        <w:rPr>
          <w:szCs w:val="21"/>
        </w:rPr>
        <w:drawing>
          <wp:inline distT="0" distB="0" distL="114300" distR="114300">
            <wp:extent cx="4587875" cy="2792730"/>
            <wp:effectExtent l="0" t="0" r="3175" b="7620"/>
            <wp:docPr id="9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pPr>
        <w:jc w:val="center"/>
        <w:rPr>
          <w:szCs w:val="21"/>
        </w:rPr>
      </w:pPr>
      <w:r>
        <w:rPr>
          <w:rFonts w:hint="eastAsia"/>
          <w:szCs w:val="21"/>
        </w:rPr>
        <w:t>图3.48  201</w:t>
      </w:r>
      <w:r>
        <w:rPr>
          <w:szCs w:val="21"/>
        </w:rPr>
        <w:t>8</w:t>
      </w:r>
      <w:r>
        <w:rPr>
          <w:rFonts w:hint="eastAsia"/>
          <w:szCs w:val="21"/>
        </w:rPr>
        <w:t>年陕西省移动游戏类应用月度单机访问次数</w:t>
      </w:r>
    </w:p>
    <w:p>
      <w:pPr>
        <w:jc w:val="right"/>
        <w:rPr>
          <w:szCs w:val="21"/>
        </w:rPr>
      </w:pPr>
      <w:r>
        <w:rPr>
          <w:rFonts w:hint="eastAsia"/>
          <w:szCs w:val="21"/>
        </w:rPr>
        <w:t>数据来源：艾瑞</w:t>
      </w:r>
    </w:p>
    <w:p>
      <w:pPr>
        <w:numPr>
          <w:ilvl w:val="0"/>
          <w:numId w:val="14"/>
        </w:numPr>
        <w:tabs>
          <w:tab w:val="clear" w:pos="312"/>
        </w:tabs>
        <w:jc w:val="left"/>
        <w:rPr>
          <w:b/>
          <w:bCs/>
          <w:szCs w:val="21"/>
        </w:rPr>
      </w:pPr>
      <w:r>
        <w:rPr>
          <w:rFonts w:hint="eastAsia"/>
          <w:b/>
          <w:bCs/>
          <w:szCs w:val="21"/>
        </w:rPr>
        <w:t>访问时长</w:t>
      </w:r>
    </w:p>
    <w:p>
      <w:pPr>
        <w:ind w:firstLine="420" w:firstLineChars="200"/>
        <w:jc w:val="left"/>
        <w:rPr>
          <w:szCs w:val="21"/>
        </w:rPr>
      </w:pPr>
      <w:r>
        <w:rPr>
          <w:rFonts w:hint="eastAsia"/>
          <w:szCs w:val="21"/>
        </w:rPr>
        <w:t>通过201</w:t>
      </w:r>
      <w:r>
        <w:rPr>
          <w:szCs w:val="21"/>
        </w:rPr>
        <w:t>8</w:t>
      </w:r>
      <w:r>
        <w:rPr>
          <w:rFonts w:hint="eastAsia"/>
          <w:szCs w:val="21"/>
        </w:rPr>
        <w:t>年陕西省网络游戏类移动端月度单机访问时长对比分析，开心消消乐、天天爱消除和王者荣耀分列前三名，用户对开心消消乐等消除类游戏形成偏好，如图3.49所示。</w:t>
      </w:r>
    </w:p>
    <w:p>
      <w:pPr>
        <w:ind w:firstLine="420" w:firstLineChars="200"/>
        <w:jc w:val="left"/>
        <w:rPr>
          <w:szCs w:val="21"/>
        </w:rPr>
      </w:pPr>
    </w:p>
    <w:p>
      <w:pPr>
        <w:tabs>
          <w:tab w:val="left" w:pos="1963"/>
        </w:tabs>
        <w:jc w:val="center"/>
        <w:rPr>
          <w:szCs w:val="21"/>
        </w:rPr>
      </w:pPr>
      <w:r>
        <w:rPr>
          <w:szCs w:val="21"/>
        </w:rPr>
        <w:drawing>
          <wp:inline distT="0" distB="0" distL="114300" distR="114300">
            <wp:extent cx="4592320" cy="2585720"/>
            <wp:effectExtent l="0" t="0" r="17780" b="5080"/>
            <wp:docPr id="9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pPr>
        <w:tabs>
          <w:tab w:val="left" w:pos="1963"/>
        </w:tabs>
        <w:jc w:val="center"/>
        <w:rPr>
          <w:szCs w:val="21"/>
        </w:rPr>
      </w:pPr>
      <w:r>
        <w:rPr>
          <w:rFonts w:hint="eastAsia"/>
          <w:szCs w:val="21"/>
        </w:rPr>
        <w:t>图3.49  201</w:t>
      </w:r>
      <w:r>
        <w:rPr>
          <w:szCs w:val="21"/>
        </w:rPr>
        <w:t>8</w:t>
      </w:r>
      <w:r>
        <w:rPr>
          <w:rFonts w:hint="eastAsia"/>
          <w:szCs w:val="21"/>
        </w:rPr>
        <w:t>年陕西省移动游戏类应用月度单机访问时长</w:t>
      </w:r>
    </w:p>
    <w:p>
      <w:pPr>
        <w:tabs>
          <w:tab w:val="left" w:pos="1963"/>
        </w:tabs>
        <w:jc w:val="right"/>
        <w:rPr>
          <w:rFonts w:hint="eastAsia"/>
          <w:szCs w:val="21"/>
        </w:rPr>
      </w:pPr>
      <w:r>
        <w:rPr>
          <w:rFonts w:hint="eastAsia"/>
          <w:szCs w:val="21"/>
        </w:rPr>
        <w:t>数据来源：艾瑞</w:t>
      </w:r>
    </w:p>
    <w:p>
      <w:pPr>
        <w:tabs>
          <w:tab w:val="left" w:pos="1963"/>
        </w:tabs>
        <w:jc w:val="right"/>
        <w:rPr>
          <w:rFonts w:hint="eastAsia"/>
          <w:szCs w:val="21"/>
        </w:rPr>
      </w:pPr>
    </w:p>
    <w:p>
      <w:pPr>
        <w:tabs>
          <w:tab w:val="left" w:pos="1963"/>
        </w:tabs>
        <w:rPr>
          <w:b/>
          <w:bCs/>
          <w:szCs w:val="21"/>
        </w:rPr>
      </w:pPr>
      <w:r>
        <w:rPr>
          <w:rFonts w:hint="eastAsia"/>
          <w:b/>
          <w:bCs/>
          <w:szCs w:val="21"/>
        </w:rPr>
        <w:t>4.月度分布</w:t>
      </w:r>
    </w:p>
    <w:p>
      <w:pPr>
        <w:tabs>
          <w:tab w:val="left" w:pos="1963"/>
        </w:tabs>
        <w:ind w:firstLine="420" w:firstLineChars="200"/>
        <w:rPr>
          <w:szCs w:val="21"/>
        </w:rPr>
      </w:pPr>
      <w:r>
        <w:rPr>
          <w:rFonts w:hint="eastAsia"/>
          <w:szCs w:val="21"/>
        </w:rPr>
        <w:t>201</w:t>
      </w:r>
      <w:r>
        <w:rPr>
          <w:szCs w:val="21"/>
        </w:rPr>
        <w:t>8</w:t>
      </w:r>
      <w:r>
        <w:rPr>
          <w:rFonts w:hint="eastAsia"/>
          <w:szCs w:val="21"/>
        </w:rPr>
        <w:t>年陕西省网络游戏类移动用户覆盖率月度分布起伏波动明显，其中</w:t>
      </w:r>
      <w:r>
        <w:rPr>
          <w:szCs w:val="21"/>
        </w:rPr>
        <w:t>12</w:t>
      </w:r>
      <w:r>
        <w:rPr>
          <w:rFonts w:hint="eastAsia"/>
          <w:szCs w:val="21"/>
        </w:rPr>
        <w:t>月份移动用户覆盖率最低，而</w:t>
      </w:r>
      <w:r>
        <w:rPr>
          <w:szCs w:val="21"/>
        </w:rPr>
        <w:t>2</w:t>
      </w:r>
      <w:r>
        <w:rPr>
          <w:rFonts w:hint="eastAsia"/>
          <w:szCs w:val="21"/>
        </w:rPr>
        <w:t>月份移动用户覆盖率最高，如图3.50所示。</w:t>
      </w:r>
    </w:p>
    <w:p>
      <w:pPr>
        <w:tabs>
          <w:tab w:val="left" w:pos="1963"/>
        </w:tabs>
        <w:ind w:firstLine="420" w:firstLineChars="200"/>
        <w:rPr>
          <w:szCs w:val="21"/>
        </w:rPr>
      </w:pPr>
    </w:p>
    <w:p>
      <w:pPr>
        <w:jc w:val="center"/>
        <w:rPr>
          <w:szCs w:val="21"/>
        </w:rPr>
      </w:pPr>
      <w:r>
        <w:rPr>
          <w:szCs w:val="21"/>
        </w:rPr>
        <w:drawing>
          <wp:inline distT="0" distB="0" distL="114300" distR="114300">
            <wp:extent cx="4598670" cy="2722245"/>
            <wp:effectExtent l="0" t="0" r="11430" b="1905"/>
            <wp:docPr id="9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pPr>
        <w:jc w:val="center"/>
        <w:rPr>
          <w:szCs w:val="21"/>
        </w:rPr>
      </w:pPr>
      <w:r>
        <w:rPr>
          <w:rFonts w:hint="eastAsia"/>
          <w:szCs w:val="21"/>
        </w:rPr>
        <w:t>图3.50  201</w:t>
      </w:r>
      <w:r>
        <w:rPr>
          <w:szCs w:val="21"/>
        </w:rPr>
        <w:t>8</w:t>
      </w:r>
      <w:r>
        <w:rPr>
          <w:rFonts w:hint="eastAsia"/>
          <w:szCs w:val="21"/>
        </w:rPr>
        <w:t>年陕西省移动游戏类用户覆盖率月度分布</w:t>
      </w:r>
    </w:p>
    <w:p>
      <w:pPr>
        <w:jc w:val="right"/>
        <w:rPr>
          <w:szCs w:val="21"/>
        </w:rPr>
      </w:pPr>
      <w:r>
        <w:rPr>
          <w:rFonts w:hint="eastAsia"/>
          <w:szCs w:val="21"/>
        </w:rPr>
        <w:t>数据来源：艾瑞</w:t>
      </w:r>
    </w:p>
    <w:p>
      <w:pPr>
        <w:jc w:val="right"/>
        <w:rPr>
          <w:szCs w:val="21"/>
        </w:rPr>
      </w:pPr>
    </w:p>
    <w:p>
      <w:pPr>
        <w:outlineLvl w:val="2"/>
        <w:rPr>
          <w:b/>
          <w:bCs/>
          <w:szCs w:val="21"/>
        </w:rPr>
      </w:pPr>
      <w:r>
        <w:rPr>
          <w:rFonts w:hint="eastAsia"/>
          <w:b/>
          <w:bCs/>
          <w:szCs w:val="21"/>
        </w:rPr>
        <w:t>3.8.3 应用类别分布</w:t>
      </w:r>
    </w:p>
    <w:p>
      <w:pPr>
        <w:ind w:firstLine="420" w:firstLineChars="200"/>
        <w:rPr>
          <w:szCs w:val="21"/>
        </w:rPr>
      </w:pPr>
      <w:r>
        <w:rPr>
          <w:rFonts w:hint="eastAsia"/>
          <w:szCs w:val="21"/>
        </w:rPr>
        <w:t>201</w:t>
      </w:r>
      <w:r>
        <w:rPr>
          <w:szCs w:val="21"/>
        </w:rPr>
        <w:t>8</w:t>
      </w:r>
      <w:r>
        <w:rPr>
          <w:rFonts w:hint="eastAsia"/>
          <w:szCs w:val="21"/>
        </w:rPr>
        <w:t>年陕西省网络游戏应用类别分布以射击类、休闲益智类、MOBA类游戏为主，其中射击类游戏成为新宠，占比最高，移动用户覆盖率为</w:t>
      </w:r>
      <w:r>
        <w:rPr>
          <w:szCs w:val="21"/>
        </w:rPr>
        <w:t>30</w:t>
      </w:r>
      <w:r>
        <w:rPr>
          <w:rFonts w:hint="eastAsia"/>
          <w:szCs w:val="21"/>
        </w:rPr>
        <w:t>%，休闲益智类、MOBA类游戏次之，如图3.</w:t>
      </w:r>
      <w:r>
        <w:rPr>
          <w:szCs w:val="21"/>
        </w:rPr>
        <w:t>5</w:t>
      </w:r>
      <w:r>
        <w:rPr>
          <w:rFonts w:hint="eastAsia"/>
          <w:szCs w:val="21"/>
        </w:rPr>
        <w:t>1所示。</w:t>
      </w:r>
    </w:p>
    <w:p>
      <w:pPr>
        <w:ind w:firstLine="420" w:firstLineChars="200"/>
        <w:rPr>
          <w:szCs w:val="21"/>
        </w:rPr>
      </w:pPr>
    </w:p>
    <w:p>
      <w:pPr>
        <w:ind w:firstLine="420" w:firstLineChars="200"/>
        <w:rPr>
          <w:szCs w:val="21"/>
        </w:rPr>
      </w:pPr>
    </w:p>
    <w:p>
      <w:pPr>
        <w:jc w:val="center"/>
        <w:rPr>
          <w:szCs w:val="21"/>
        </w:rPr>
      </w:pPr>
      <w:r>
        <w:rPr>
          <w:szCs w:val="21"/>
        </w:rPr>
        <w:drawing>
          <wp:inline distT="0" distB="0" distL="0" distR="0">
            <wp:extent cx="4526280" cy="1810385"/>
            <wp:effectExtent l="0" t="0" r="7620" b="1841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pPr>
        <w:jc w:val="center"/>
        <w:rPr>
          <w:szCs w:val="21"/>
        </w:rPr>
      </w:pPr>
      <w:r>
        <w:rPr>
          <w:rFonts w:hint="eastAsia"/>
          <w:szCs w:val="21"/>
        </w:rPr>
        <w:t>图3.</w:t>
      </w:r>
      <w:r>
        <w:rPr>
          <w:szCs w:val="21"/>
        </w:rPr>
        <w:t>5</w:t>
      </w:r>
      <w:r>
        <w:rPr>
          <w:rFonts w:hint="eastAsia"/>
          <w:szCs w:val="21"/>
        </w:rPr>
        <w:t>1  201</w:t>
      </w:r>
      <w:r>
        <w:rPr>
          <w:szCs w:val="21"/>
        </w:rPr>
        <w:t>8</w:t>
      </w:r>
      <w:r>
        <w:rPr>
          <w:rFonts w:hint="eastAsia"/>
          <w:szCs w:val="21"/>
        </w:rPr>
        <w:t>年陕西省移动游戏应用类别分布</w:t>
      </w:r>
    </w:p>
    <w:p>
      <w:pPr>
        <w:jc w:val="right"/>
        <w:rPr>
          <w:szCs w:val="21"/>
        </w:rPr>
      </w:pPr>
      <w:r>
        <w:rPr>
          <w:rFonts w:hint="eastAsia"/>
          <w:szCs w:val="21"/>
        </w:rPr>
        <w:t>数据来源：艾瑞</w:t>
      </w:r>
    </w:p>
    <w:p>
      <w:pPr>
        <w:jc w:val="right"/>
        <w:rPr>
          <w:szCs w:val="21"/>
        </w:rPr>
      </w:pPr>
    </w:p>
    <w:p>
      <w:pPr>
        <w:outlineLvl w:val="1"/>
        <w:rPr>
          <w:b/>
          <w:bCs/>
          <w:szCs w:val="21"/>
        </w:rPr>
      </w:pPr>
      <w:r>
        <w:rPr>
          <w:rFonts w:hint="eastAsia"/>
          <w:b/>
          <w:bCs/>
          <w:szCs w:val="21"/>
        </w:rPr>
        <w:t>3.9 生活服务</w:t>
      </w:r>
    </w:p>
    <w:p>
      <w:pPr>
        <w:outlineLvl w:val="2"/>
        <w:rPr>
          <w:b/>
          <w:bCs/>
          <w:szCs w:val="21"/>
        </w:rPr>
      </w:pPr>
      <w:r>
        <w:rPr>
          <w:rFonts w:hint="eastAsia"/>
          <w:b/>
          <w:bCs/>
          <w:szCs w:val="21"/>
        </w:rPr>
        <w:t>3.9.1 移动应用排行</w:t>
      </w:r>
    </w:p>
    <w:p>
      <w:pPr>
        <w:numPr>
          <w:ilvl w:val="0"/>
          <w:numId w:val="15"/>
        </w:numPr>
        <w:rPr>
          <w:b/>
          <w:bCs/>
          <w:szCs w:val="21"/>
        </w:rPr>
      </w:pPr>
      <w:r>
        <w:rPr>
          <w:rFonts w:hint="eastAsia"/>
          <w:b/>
          <w:bCs/>
          <w:szCs w:val="21"/>
        </w:rPr>
        <w:t>用户覆盖率</w:t>
      </w:r>
    </w:p>
    <w:p>
      <w:pPr>
        <w:ind w:firstLine="420" w:firstLineChars="200"/>
        <w:rPr>
          <w:szCs w:val="21"/>
        </w:rPr>
      </w:pPr>
      <w:r>
        <w:rPr>
          <w:rFonts w:hint="eastAsia"/>
          <w:szCs w:val="21"/>
        </w:rPr>
        <w:t>高德地图、百度地图、墨迹天气作为应用大数据的实用软件典型代表，因实现智能服务模式备受用户推崇，分别以</w:t>
      </w:r>
      <w:r>
        <w:rPr>
          <w:szCs w:val="21"/>
        </w:rPr>
        <w:t>33.6</w:t>
      </w:r>
      <w:r>
        <w:rPr>
          <w:rFonts w:hint="eastAsia"/>
          <w:szCs w:val="21"/>
        </w:rPr>
        <w:t>%、</w:t>
      </w:r>
      <w:r>
        <w:rPr>
          <w:szCs w:val="21"/>
        </w:rPr>
        <w:t>25.6</w:t>
      </w:r>
      <w:r>
        <w:rPr>
          <w:rFonts w:hint="eastAsia"/>
          <w:szCs w:val="21"/>
        </w:rPr>
        <w:t>%和19.8%的移动用户覆盖率位列前三。此外，新浪天气通、58同城、电信营业厅等也是较为常见的便捷生活类应用，但覆盖率与前三位应用存在一定差距，如图3.</w:t>
      </w:r>
      <w:r>
        <w:rPr>
          <w:szCs w:val="21"/>
        </w:rPr>
        <w:t>5</w:t>
      </w:r>
      <w:r>
        <w:rPr>
          <w:rFonts w:hint="eastAsia"/>
          <w:szCs w:val="21"/>
        </w:rPr>
        <w:t>2所示。</w:t>
      </w:r>
    </w:p>
    <w:p>
      <w:pPr>
        <w:jc w:val="center"/>
        <w:rPr>
          <w:szCs w:val="21"/>
        </w:rPr>
      </w:pPr>
      <w:r>
        <w:rPr>
          <w:szCs w:val="21"/>
        </w:rPr>
        <w:drawing>
          <wp:inline distT="0" distB="0" distL="0" distR="0">
            <wp:extent cx="4655820" cy="2854325"/>
            <wp:effectExtent l="0" t="0" r="11430" b="3175"/>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pPr>
        <w:jc w:val="center"/>
        <w:rPr>
          <w:szCs w:val="21"/>
        </w:rPr>
      </w:pPr>
      <w:r>
        <w:rPr>
          <w:rFonts w:hint="eastAsia"/>
          <w:szCs w:val="21"/>
        </w:rPr>
        <w:t>图3.52  201</w:t>
      </w:r>
      <w:r>
        <w:rPr>
          <w:szCs w:val="21"/>
        </w:rPr>
        <w:t>8</w:t>
      </w:r>
      <w:r>
        <w:rPr>
          <w:rFonts w:hint="eastAsia"/>
          <w:szCs w:val="21"/>
        </w:rPr>
        <w:t>年陕西省生活服务类移动用户覆盖率排行</w:t>
      </w:r>
    </w:p>
    <w:p>
      <w:pPr>
        <w:jc w:val="right"/>
        <w:rPr>
          <w:szCs w:val="21"/>
        </w:rPr>
      </w:pPr>
      <w:r>
        <w:rPr>
          <w:rFonts w:hint="eastAsia"/>
          <w:szCs w:val="21"/>
        </w:rPr>
        <w:t>数据来源：艾瑞</w:t>
      </w:r>
    </w:p>
    <w:p>
      <w:pPr>
        <w:numPr>
          <w:ilvl w:val="0"/>
          <w:numId w:val="15"/>
        </w:numPr>
        <w:rPr>
          <w:b/>
          <w:bCs/>
          <w:szCs w:val="21"/>
        </w:rPr>
      </w:pPr>
      <w:r>
        <w:rPr>
          <w:rFonts w:hint="eastAsia"/>
          <w:b/>
          <w:bCs/>
          <w:szCs w:val="21"/>
        </w:rPr>
        <w:t>访问次数</w:t>
      </w:r>
    </w:p>
    <w:p>
      <w:pPr>
        <w:ind w:firstLine="420" w:firstLineChars="200"/>
        <w:rPr>
          <w:szCs w:val="21"/>
        </w:rPr>
      </w:pPr>
      <w:r>
        <w:rPr>
          <w:rFonts w:hint="eastAsia"/>
          <w:szCs w:val="21"/>
        </w:rPr>
        <w:t>201</w:t>
      </w:r>
      <w:r>
        <w:rPr>
          <w:szCs w:val="21"/>
        </w:rPr>
        <w:t>8</w:t>
      </w:r>
      <w:r>
        <w:rPr>
          <w:rFonts w:hint="eastAsia"/>
          <w:szCs w:val="21"/>
        </w:rPr>
        <w:t>年陕西省生活服务类移动应用月度单机访问次数呈阶梯状分布，其中墨迹天气使用频次最高，月度单机访问次数为</w:t>
      </w:r>
      <w:r>
        <w:rPr>
          <w:szCs w:val="21"/>
        </w:rPr>
        <w:t>37.6</w:t>
      </w:r>
      <w:r>
        <w:rPr>
          <w:rFonts w:hint="eastAsia"/>
          <w:szCs w:val="21"/>
        </w:rPr>
        <w:t>次，新浪天气通、小米天气、</w:t>
      </w:r>
      <w:r>
        <w:rPr>
          <w:szCs w:val="21"/>
        </w:rPr>
        <w:t>2345</w:t>
      </w:r>
      <w:r>
        <w:rPr>
          <w:rFonts w:hint="eastAsia"/>
          <w:szCs w:val="21"/>
        </w:rPr>
        <w:t>天气王、高德地图、百度地图紧随其后，如图3.53所示。</w:t>
      </w:r>
    </w:p>
    <w:p>
      <w:pPr>
        <w:ind w:firstLine="420" w:firstLineChars="200"/>
        <w:rPr>
          <w:szCs w:val="21"/>
        </w:rPr>
      </w:pPr>
    </w:p>
    <w:p>
      <w:pPr>
        <w:jc w:val="center"/>
        <w:rPr>
          <w:szCs w:val="21"/>
        </w:rPr>
      </w:pPr>
      <w:r>
        <w:rPr>
          <w:szCs w:val="21"/>
        </w:rPr>
        <w:drawing>
          <wp:inline distT="0" distB="0" distL="0" distR="0">
            <wp:extent cx="4585335" cy="2790825"/>
            <wp:effectExtent l="0" t="0" r="5715" b="9525"/>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pPr>
        <w:jc w:val="center"/>
        <w:rPr>
          <w:szCs w:val="21"/>
        </w:rPr>
      </w:pPr>
      <w:r>
        <w:rPr>
          <w:rFonts w:hint="eastAsia"/>
          <w:szCs w:val="21"/>
        </w:rPr>
        <w:t>图3.53  201</w:t>
      </w:r>
      <w:r>
        <w:rPr>
          <w:szCs w:val="21"/>
        </w:rPr>
        <w:t>8</w:t>
      </w:r>
      <w:r>
        <w:rPr>
          <w:rFonts w:hint="eastAsia"/>
          <w:szCs w:val="21"/>
        </w:rPr>
        <w:t>年陕西省生活服务类移动应用月度单机访问次数</w:t>
      </w:r>
    </w:p>
    <w:p>
      <w:pPr>
        <w:jc w:val="right"/>
        <w:rPr>
          <w:szCs w:val="21"/>
        </w:rPr>
      </w:pPr>
      <w:r>
        <w:rPr>
          <w:rFonts w:hint="eastAsia"/>
          <w:szCs w:val="21"/>
        </w:rPr>
        <w:t>数据来源：艾瑞</w:t>
      </w:r>
    </w:p>
    <w:p>
      <w:pPr>
        <w:numPr>
          <w:ilvl w:val="0"/>
          <w:numId w:val="15"/>
        </w:numPr>
        <w:rPr>
          <w:b/>
          <w:bCs/>
          <w:szCs w:val="21"/>
        </w:rPr>
      </w:pPr>
      <w:r>
        <w:rPr>
          <w:rFonts w:hint="eastAsia"/>
          <w:b/>
          <w:bCs/>
          <w:szCs w:val="21"/>
        </w:rPr>
        <w:t>访问时长</w:t>
      </w:r>
    </w:p>
    <w:p>
      <w:pPr>
        <w:ind w:firstLine="420" w:firstLineChars="200"/>
        <w:rPr>
          <w:szCs w:val="21"/>
        </w:rPr>
      </w:pPr>
      <w:r>
        <w:rPr>
          <w:rFonts w:hint="eastAsia"/>
          <w:szCs w:val="21"/>
        </w:rPr>
        <w:t>墨迹天气、高德地图分别以1</w:t>
      </w:r>
      <w:r>
        <w:rPr>
          <w:szCs w:val="21"/>
        </w:rPr>
        <w:t>.</w:t>
      </w:r>
      <w:r>
        <w:rPr>
          <w:rFonts w:hint="eastAsia"/>
          <w:szCs w:val="21"/>
        </w:rPr>
        <w:t>5</w:t>
      </w:r>
      <w:r>
        <w:rPr>
          <w:szCs w:val="21"/>
        </w:rPr>
        <w:t>4</w:t>
      </w:r>
      <w:r>
        <w:rPr>
          <w:rFonts w:hint="eastAsia"/>
          <w:szCs w:val="21"/>
        </w:rPr>
        <w:t>小时、1.43小时的月度单机访问时长，成为陕西省用户每天必用、停留时间最长的两个应用程序，大幅领先其他应用。百度地图、58同城等使用频次也较高，其余移动应用的月度单机访问时长均低于30分钟，如图3.54所示。</w:t>
      </w:r>
    </w:p>
    <w:p>
      <w:pPr>
        <w:ind w:firstLine="420" w:firstLineChars="200"/>
        <w:rPr>
          <w:szCs w:val="21"/>
        </w:rPr>
      </w:pPr>
      <w:r>
        <w:rPr>
          <w:szCs w:val="21"/>
        </w:rPr>
        <w:drawing>
          <wp:inline distT="0" distB="0" distL="0" distR="0">
            <wp:extent cx="4660265" cy="3036570"/>
            <wp:effectExtent l="0" t="0" r="6985" b="11430"/>
            <wp:docPr id="79" name="图表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pPr>
        <w:jc w:val="center"/>
        <w:rPr>
          <w:szCs w:val="21"/>
        </w:rPr>
      </w:pPr>
      <w:r>
        <w:rPr>
          <w:rFonts w:hint="eastAsia"/>
          <w:szCs w:val="21"/>
        </w:rPr>
        <w:t>图3.54  201</w:t>
      </w:r>
      <w:r>
        <w:rPr>
          <w:szCs w:val="21"/>
        </w:rPr>
        <w:t>8</w:t>
      </w:r>
      <w:r>
        <w:rPr>
          <w:rFonts w:hint="eastAsia"/>
          <w:szCs w:val="21"/>
        </w:rPr>
        <w:t>年陕西省生活服务类移动应用月度单机访问时长</w:t>
      </w:r>
    </w:p>
    <w:p>
      <w:pPr>
        <w:jc w:val="right"/>
        <w:rPr>
          <w:szCs w:val="21"/>
        </w:rPr>
      </w:pPr>
      <w:r>
        <w:rPr>
          <w:rFonts w:hint="eastAsia"/>
          <w:szCs w:val="21"/>
        </w:rPr>
        <w:t>数据来源：艾瑞</w:t>
      </w:r>
    </w:p>
    <w:p>
      <w:pPr>
        <w:jc w:val="right"/>
        <w:rPr>
          <w:szCs w:val="21"/>
        </w:rPr>
      </w:pPr>
    </w:p>
    <w:p>
      <w:pPr>
        <w:numPr>
          <w:ilvl w:val="0"/>
          <w:numId w:val="15"/>
        </w:numPr>
        <w:rPr>
          <w:b/>
          <w:bCs/>
          <w:szCs w:val="21"/>
        </w:rPr>
      </w:pPr>
      <w:r>
        <w:rPr>
          <w:rFonts w:hint="eastAsia"/>
          <w:b/>
          <w:bCs/>
          <w:szCs w:val="21"/>
        </w:rPr>
        <w:t>月度分布</w:t>
      </w:r>
    </w:p>
    <w:p>
      <w:pPr>
        <w:ind w:firstLine="420" w:firstLineChars="200"/>
        <w:rPr>
          <w:szCs w:val="21"/>
        </w:rPr>
      </w:pPr>
      <w:r>
        <w:rPr>
          <w:rFonts w:hint="eastAsia"/>
          <w:szCs w:val="21"/>
        </w:rPr>
        <w:t>从月度使用情况来看，201</w:t>
      </w:r>
      <w:r>
        <w:rPr>
          <w:szCs w:val="21"/>
        </w:rPr>
        <w:t>8</w:t>
      </w:r>
      <w:r>
        <w:rPr>
          <w:rFonts w:hint="eastAsia"/>
          <w:szCs w:val="21"/>
        </w:rPr>
        <w:t>年陕西省生活服务类移动用户覆盖率月度分布整体呈现增长趋势。其中10月份为全年最高值，移动用户覆盖率达75.5%，4月份最低，为71.0%，全年均值达到74%，如图3.55所示。</w:t>
      </w:r>
    </w:p>
    <w:p>
      <w:pPr>
        <w:ind w:firstLine="420" w:firstLineChars="200"/>
        <w:rPr>
          <w:szCs w:val="21"/>
        </w:rPr>
      </w:pPr>
    </w:p>
    <w:p>
      <w:pPr>
        <w:jc w:val="center"/>
        <w:rPr>
          <w:szCs w:val="21"/>
        </w:rPr>
      </w:pPr>
      <w:r>
        <w:rPr>
          <w:szCs w:val="21"/>
        </w:rPr>
        <w:drawing>
          <wp:inline distT="0" distB="0" distL="114300" distR="114300">
            <wp:extent cx="4627880" cy="2411095"/>
            <wp:effectExtent l="0" t="0" r="1270" b="8255"/>
            <wp:docPr id="9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pPr>
        <w:jc w:val="center"/>
        <w:rPr>
          <w:szCs w:val="21"/>
        </w:rPr>
      </w:pPr>
      <w:r>
        <w:rPr>
          <w:rFonts w:hint="eastAsia"/>
          <w:szCs w:val="21"/>
        </w:rPr>
        <w:t>图3.55  201</w:t>
      </w:r>
      <w:r>
        <w:rPr>
          <w:szCs w:val="21"/>
        </w:rPr>
        <w:t>8</w:t>
      </w:r>
      <w:r>
        <w:rPr>
          <w:rFonts w:hint="eastAsia"/>
          <w:szCs w:val="21"/>
        </w:rPr>
        <w:t>年陕西省生活服务类移动用户覆盖率月度分布</w:t>
      </w:r>
    </w:p>
    <w:p>
      <w:pPr>
        <w:jc w:val="right"/>
        <w:rPr>
          <w:szCs w:val="21"/>
        </w:rPr>
      </w:pPr>
      <w:r>
        <w:rPr>
          <w:rFonts w:hint="eastAsia"/>
          <w:szCs w:val="21"/>
        </w:rPr>
        <w:t>数据来源：艾瑞</w:t>
      </w:r>
    </w:p>
    <w:p>
      <w:pPr>
        <w:jc w:val="right"/>
        <w:rPr>
          <w:szCs w:val="21"/>
        </w:rPr>
      </w:pPr>
    </w:p>
    <w:p>
      <w:pPr>
        <w:outlineLvl w:val="2"/>
        <w:rPr>
          <w:b/>
          <w:bCs/>
          <w:szCs w:val="21"/>
        </w:rPr>
      </w:pPr>
      <w:r>
        <w:rPr>
          <w:rFonts w:hint="eastAsia"/>
          <w:b/>
          <w:bCs/>
          <w:szCs w:val="21"/>
        </w:rPr>
        <w:t>3.9.2 应用类别分布</w:t>
      </w:r>
    </w:p>
    <w:p>
      <w:pPr>
        <w:ind w:firstLine="420" w:firstLineChars="200"/>
        <w:rPr>
          <w:szCs w:val="21"/>
        </w:rPr>
      </w:pPr>
      <w:r>
        <w:rPr>
          <w:rFonts w:hint="eastAsia"/>
          <w:szCs w:val="21"/>
        </w:rPr>
        <w:t>从应用类别来看，主要集中于导航地图类和天气类应用。其中导航地图类应用移动用户覆盖率最高，天气类应用次之，而分类信息、运营商服务和优惠比价的移动用户覆盖率较低，如图3.56所示。</w:t>
      </w:r>
    </w:p>
    <w:p>
      <w:pPr>
        <w:jc w:val="center"/>
        <w:rPr>
          <w:szCs w:val="21"/>
        </w:rPr>
      </w:pPr>
      <w:r>
        <w:rPr>
          <w:szCs w:val="21"/>
        </w:rPr>
        <w:drawing>
          <wp:inline distT="0" distB="0" distL="0" distR="0">
            <wp:extent cx="4520565" cy="1805940"/>
            <wp:effectExtent l="4445" t="4445" r="8890" b="1841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pPr>
        <w:jc w:val="center"/>
        <w:rPr>
          <w:szCs w:val="21"/>
        </w:rPr>
      </w:pPr>
      <w:r>
        <w:rPr>
          <w:rFonts w:hint="eastAsia"/>
          <w:szCs w:val="21"/>
        </w:rPr>
        <w:t>图3.56  201</w:t>
      </w:r>
      <w:r>
        <w:rPr>
          <w:szCs w:val="21"/>
        </w:rPr>
        <w:t>8</w:t>
      </w:r>
      <w:r>
        <w:rPr>
          <w:rFonts w:hint="eastAsia"/>
          <w:szCs w:val="21"/>
        </w:rPr>
        <w:t>年陕西省生活服务类应用类别分布</w:t>
      </w:r>
    </w:p>
    <w:p>
      <w:pPr>
        <w:jc w:val="right"/>
        <w:rPr>
          <w:szCs w:val="21"/>
        </w:rPr>
      </w:pPr>
      <w:r>
        <w:rPr>
          <w:rFonts w:hint="eastAsia"/>
          <w:szCs w:val="21"/>
        </w:rPr>
        <w:t>数据来源：艾瑞</w:t>
      </w:r>
    </w:p>
    <w:p>
      <w:pPr>
        <w:jc w:val="right"/>
        <w:rPr>
          <w:szCs w:val="21"/>
        </w:rPr>
      </w:pPr>
    </w:p>
    <w:p>
      <w:pPr>
        <w:outlineLvl w:val="1"/>
        <w:rPr>
          <w:b/>
          <w:bCs/>
          <w:szCs w:val="21"/>
        </w:rPr>
      </w:pPr>
      <w:r>
        <w:rPr>
          <w:rFonts w:hint="eastAsia"/>
          <w:b/>
          <w:bCs/>
          <w:szCs w:val="21"/>
        </w:rPr>
        <w:t>3.10 实用工具</w:t>
      </w:r>
    </w:p>
    <w:p>
      <w:pPr>
        <w:outlineLvl w:val="2"/>
        <w:rPr>
          <w:b/>
          <w:bCs/>
          <w:szCs w:val="21"/>
        </w:rPr>
      </w:pPr>
      <w:r>
        <w:rPr>
          <w:rFonts w:hint="eastAsia"/>
          <w:b/>
          <w:bCs/>
          <w:szCs w:val="21"/>
        </w:rPr>
        <w:t>3.10.1 移动应用排行</w:t>
      </w:r>
    </w:p>
    <w:p>
      <w:pPr>
        <w:ind w:firstLine="420" w:firstLineChars="200"/>
        <w:rPr>
          <w:szCs w:val="21"/>
        </w:rPr>
      </w:pPr>
      <w:r>
        <w:rPr>
          <w:rFonts w:hint="eastAsia"/>
          <w:szCs w:val="21"/>
        </w:rPr>
        <w:t>从移动用户覆盖率来看，搜狗输入法覆盖了41.3%的陕西省移动用户，成为用户粘性最强的实用工具。百度、QQ浏览器、WiFi万能钥匙、百度输入法、360手机卫士等也是较为常见的实用工具应用，有着较高的用户覆盖率，如图3.57所示。</w:t>
      </w:r>
    </w:p>
    <w:p>
      <w:pPr>
        <w:jc w:val="center"/>
        <w:rPr>
          <w:szCs w:val="21"/>
        </w:rPr>
      </w:pPr>
      <w:r>
        <w:rPr>
          <w:szCs w:val="21"/>
        </w:rPr>
        <w:drawing>
          <wp:inline distT="0" distB="0" distL="0" distR="0">
            <wp:extent cx="4558030" cy="3404870"/>
            <wp:effectExtent l="0" t="0" r="13970" b="508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pPr>
        <w:jc w:val="center"/>
        <w:rPr>
          <w:szCs w:val="21"/>
        </w:rPr>
      </w:pPr>
      <w:r>
        <w:rPr>
          <w:rFonts w:hint="eastAsia"/>
          <w:szCs w:val="21"/>
        </w:rPr>
        <w:t>图3.57  201</w:t>
      </w:r>
      <w:r>
        <w:rPr>
          <w:szCs w:val="21"/>
        </w:rPr>
        <w:t>8</w:t>
      </w:r>
      <w:r>
        <w:rPr>
          <w:rFonts w:hint="eastAsia"/>
          <w:szCs w:val="21"/>
        </w:rPr>
        <w:t>年陕西省实用工具类移动用户覆盖率排行</w:t>
      </w:r>
    </w:p>
    <w:p>
      <w:pPr>
        <w:jc w:val="right"/>
        <w:rPr>
          <w:szCs w:val="21"/>
        </w:rPr>
      </w:pPr>
      <w:r>
        <w:rPr>
          <w:rFonts w:hint="eastAsia"/>
          <w:szCs w:val="21"/>
        </w:rPr>
        <w:t>数据来源：艾瑞</w:t>
      </w:r>
    </w:p>
    <w:p>
      <w:pPr>
        <w:jc w:val="right"/>
        <w:rPr>
          <w:szCs w:val="21"/>
        </w:rPr>
      </w:pPr>
    </w:p>
    <w:p>
      <w:pPr>
        <w:outlineLvl w:val="2"/>
        <w:rPr>
          <w:rFonts w:asciiTheme="minorEastAsia" w:hAnsiTheme="minorEastAsia" w:cstheme="minorEastAsia"/>
          <w:b/>
          <w:bCs/>
          <w:szCs w:val="21"/>
        </w:rPr>
      </w:pPr>
      <w:r>
        <w:rPr>
          <w:rFonts w:hint="eastAsia" w:asciiTheme="minorEastAsia" w:hAnsiTheme="minorEastAsia" w:cstheme="minorEastAsia"/>
          <w:b/>
          <w:bCs/>
          <w:szCs w:val="21"/>
        </w:rPr>
        <w:t>3.10.2 应用类别分布</w:t>
      </w:r>
    </w:p>
    <w:p>
      <w:pPr>
        <w:ind w:firstLine="420" w:firstLineChars="200"/>
        <w:rPr>
          <w:szCs w:val="21"/>
        </w:rPr>
      </w:pPr>
      <w:r>
        <w:rPr>
          <w:rFonts w:hint="eastAsia"/>
          <w:szCs w:val="21"/>
        </w:rPr>
        <w:t>201</w:t>
      </w:r>
      <w:r>
        <w:rPr>
          <w:szCs w:val="21"/>
        </w:rPr>
        <w:t>8</w:t>
      </w:r>
      <w:r>
        <w:rPr>
          <w:rFonts w:hint="eastAsia"/>
          <w:szCs w:val="21"/>
        </w:rPr>
        <w:t>年陕西省实用工具类应用类别分布主要以输入法、浏览器和安全类应用为主，其中输入法的用户覆盖率最高，约为</w:t>
      </w:r>
      <w:r>
        <w:rPr>
          <w:szCs w:val="21"/>
        </w:rPr>
        <w:t>32</w:t>
      </w:r>
      <w:r>
        <w:rPr>
          <w:rFonts w:hint="eastAsia"/>
          <w:szCs w:val="21"/>
        </w:rPr>
        <w:t>%，而浏览器、安全类应用分别以27%、</w:t>
      </w:r>
      <w:r>
        <w:rPr>
          <w:szCs w:val="21"/>
        </w:rPr>
        <w:t>18</w:t>
      </w:r>
      <w:r>
        <w:rPr>
          <w:rFonts w:hint="eastAsia"/>
          <w:szCs w:val="21"/>
        </w:rPr>
        <w:t>%的用户覆盖率位居第二、三名，如图3.58所示。</w:t>
      </w:r>
    </w:p>
    <w:p>
      <w:pPr>
        <w:jc w:val="center"/>
        <w:rPr>
          <w:szCs w:val="21"/>
        </w:rPr>
      </w:pPr>
      <w:r>
        <w:rPr>
          <w:szCs w:val="21"/>
        </w:rPr>
        <w:drawing>
          <wp:inline distT="0" distB="0" distL="0" distR="0">
            <wp:extent cx="4537710" cy="1824355"/>
            <wp:effectExtent l="4445" t="4445" r="10795" b="19050"/>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pPr>
        <w:jc w:val="center"/>
        <w:rPr>
          <w:szCs w:val="21"/>
        </w:rPr>
      </w:pPr>
      <w:r>
        <w:rPr>
          <w:rFonts w:hint="eastAsia"/>
          <w:szCs w:val="21"/>
        </w:rPr>
        <w:t>图3.58  201</w:t>
      </w:r>
      <w:r>
        <w:rPr>
          <w:szCs w:val="21"/>
        </w:rPr>
        <w:t>8</w:t>
      </w:r>
      <w:r>
        <w:rPr>
          <w:rFonts w:hint="eastAsia"/>
          <w:szCs w:val="21"/>
        </w:rPr>
        <w:t>年陕西省实用工具类应用类别分布</w:t>
      </w:r>
    </w:p>
    <w:p>
      <w:pPr>
        <w:jc w:val="right"/>
        <w:rPr>
          <w:szCs w:val="21"/>
        </w:rPr>
      </w:pPr>
      <w:r>
        <w:rPr>
          <w:rFonts w:hint="eastAsia"/>
          <w:szCs w:val="21"/>
        </w:rPr>
        <w:t>数据来源：艾瑞</w:t>
      </w:r>
    </w:p>
    <w:p>
      <w:pPr>
        <w:jc w:val="right"/>
        <w:rPr>
          <w:b/>
          <w:bCs/>
          <w:szCs w:val="21"/>
        </w:rPr>
      </w:pPr>
    </w:p>
    <w:p>
      <w:pPr>
        <w:outlineLvl w:val="1"/>
        <w:rPr>
          <w:szCs w:val="21"/>
        </w:rPr>
      </w:pPr>
      <w:r>
        <w:rPr>
          <w:rFonts w:hint="eastAsia"/>
          <w:b/>
          <w:bCs/>
          <w:szCs w:val="21"/>
        </w:rPr>
        <w:t>3.11 金融理财</w:t>
      </w:r>
    </w:p>
    <w:p>
      <w:pPr>
        <w:outlineLvl w:val="2"/>
        <w:rPr>
          <w:b/>
          <w:bCs/>
          <w:szCs w:val="21"/>
        </w:rPr>
      </w:pPr>
      <w:r>
        <w:rPr>
          <w:rFonts w:hint="eastAsia"/>
          <w:b/>
          <w:bCs/>
          <w:szCs w:val="21"/>
        </w:rPr>
        <w:t>3.11.1 移动应用排行</w:t>
      </w:r>
    </w:p>
    <w:p>
      <w:pPr>
        <w:numPr>
          <w:ilvl w:val="0"/>
          <w:numId w:val="16"/>
        </w:numPr>
        <w:rPr>
          <w:b/>
          <w:bCs/>
          <w:szCs w:val="21"/>
        </w:rPr>
      </w:pPr>
      <w:r>
        <w:rPr>
          <w:rFonts w:hint="eastAsia"/>
          <w:b/>
          <w:bCs/>
          <w:szCs w:val="21"/>
        </w:rPr>
        <w:t>用户覆盖率</w:t>
      </w:r>
    </w:p>
    <w:p>
      <w:pPr>
        <w:ind w:firstLine="420" w:firstLineChars="200"/>
        <w:rPr>
          <w:szCs w:val="21"/>
        </w:rPr>
      </w:pPr>
      <w:r>
        <w:rPr>
          <w:rFonts w:hint="eastAsia"/>
          <w:szCs w:val="21"/>
        </w:rPr>
        <w:t>201</w:t>
      </w:r>
      <w:r>
        <w:rPr>
          <w:szCs w:val="21"/>
        </w:rPr>
        <w:t>8</w:t>
      </w:r>
      <w:r>
        <w:rPr>
          <w:rFonts w:hint="eastAsia"/>
          <w:szCs w:val="21"/>
        </w:rPr>
        <w:t>年陕西省金融理财类移动用户覆盖率分布较为集中，支付宝遥遥领先，以</w:t>
      </w:r>
      <w:r>
        <w:rPr>
          <w:szCs w:val="21"/>
        </w:rPr>
        <w:t>48.4</w:t>
      </w:r>
      <w:r>
        <w:rPr>
          <w:rFonts w:hint="eastAsia"/>
          <w:szCs w:val="21"/>
        </w:rPr>
        <w:t>%的移动用户覆盖率位居榜首，中国建设银行、同花顺位居第二、三名，而金融理财大类别的其他应用移动用户覆盖率均不超过10%，有着典型的长尾结构，如图3.59所示。</w:t>
      </w:r>
    </w:p>
    <w:p>
      <w:pPr>
        <w:jc w:val="center"/>
        <w:rPr>
          <w:szCs w:val="21"/>
        </w:rPr>
      </w:pPr>
      <w:r>
        <w:rPr>
          <w:szCs w:val="21"/>
        </w:rPr>
        <w:drawing>
          <wp:inline distT="0" distB="0" distL="0" distR="0">
            <wp:extent cx="4608195" cy="3188970"/>
            <wp:effectExtent l="0" t="0" r="1905" b="1143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pPr>
        <w:jc w:val="center"/>
        <w:rPr>
          <w:szCs w:val="21"/>
        </w:rPr>
      </w:pPr>
      <w:r>
        <w:rPr>
          <w:rFonts w:hint="eastAsia"/>
          <w:szCs w:val="21"/>
        </w:rPr>
        <w:t>图3.59  201</w:t>
      </w:r>
      <w:r>
        <w:rPr>
          <w:szCs w:val="21"/>
        </w:rPr>
        <w:t>8</w:t>
      </w:r>
      <w:r>
        <w:rPr>
          <w:rFonts w:hint="eastAsia"/>
          <w:szCs w:val="21"/>
        </w:rPr>
        <w:t>年陕西省金融理财类移动用户覆盖率排行</w:t>
      </w:r>
    </w:p>
    <w:p>
      <w:pPr>
        <w:jc w:val="right"/>
        <w:rPr>
          <w:szCs w:val="21"/>
        </w:rPr>
      </w:pPr>
      <w:r>
        <w:rPr>
          <w:rFonts w:hint="eastAsia"/>
          <w:szCs w:val="21"/>
        </w:rPr>
        <w:t>数据来源：艾瑞</w:t>
      </w:r>
    </w:p>
    <w:p>
      <w:pPr>
        <w:jc w:val="right"/>
        <w:rPr>
          <w:szCs w:val="21"/>
        </w:rPr>
      </w:pPr>
    </w:p>
    <w:p>
      <w:pPr>
        <w:numPr>
          <w:ilvl w:val="0"/>
          <w:numId w:val="16"/>
        </w:numPr>
        <w:rPr>
          <w:b/>
          <w:bCs/>
          <w:szCs w:val="21"/>
        </w:rPr>
      </w:pPr>
      <w:r>
        <w:rPr>
          <w:rFonts w:hint="eastAsia"/>
          <w:b/>
          <w:bCs/>
          <w:szCs w:val="21"/>
        </w:rPr>
        <w:t>访问次数</w:t>
      </w:r>
    </w:p>
    <w:p>
      <w:pPr>
        <w:ind w:firstLine="420" w:firstLineChars="200"/>
        <w:rPr>
          <w:szCs w:val="21"/>
        </w:rPr>
      </w:pPr>
      <w:r>
        <w:rPr>
          <w:rFonts w:hint="eastAsia"/>
          <w:szCs w:val="21"/>
        </w:rPr>
        <w:t>从月度单机访问次数看，201</w:t>
      </w:r>
      <w:r>
        <w:rPr>
          <w:szCs w:val="21"/>
        </w:rPr>
        <w:t>8</w:t>
      </w:r>
      <w:r>
        <w:rPr>
          <w:rFonts w:hint="eastAsia"/>
          <w:szCs w:val="21"/>
        </w:rPr>
        <w:t>年陕西省金融理财类移动应用主要集中于大智慧、东方财富网、同花顺、支付宝四个应用，其中大智慧月度单机访问次数最高，达到32.8次，如图3.</w:t>
      </w:r>
      <w:r>
        <w:rPr>
          <w:szCs w:val="21"/>
        </w:rPr>
        <w:t>6</w:t>
      </w:r>
      <w:r>
        <w:rPr>
          <w:rFonts w:hint="eastAsia"/>
          <w:szCs w:val="21"/>
        </w:rPr>
        <w:t>0所示。</w:t>
      </w:r>
    </w:p>
    <w:p>
      <w:pPr>
        <w:jc w:val="center"/>
        <w:rPr>
          <w:szCs w:val="21"/>
        </w:rPr>
      </w:pPr>
      <w:r>
        <w:rPr>
          <w:szCs w:val="21"/>
        </w:rPr>
        <w:drawing>
          <wp:inline distT="0" distB="0" distL="0" distR="0">
            <wp:extent cx="4592320" cy="2851785"/>
            <wp:effectExtent l="0" t="0" r="17780" b="5715"/>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pPr>
        <w:jc w:val="center"/>
        <w:rPr>
          <w:szCs w:val="21"/>
        </w:rPr>
      </w:pPr>
      <w:r>
        <w:rPr>
          <w:rFonts w:hint="eastAsia"/>
          <w:szCs w:val="21"/>
        </w:rPr>
        <w:t>图3.</w:t>
      </w:r>
      <w:r>
        <w:rPr>
          <w:szCs w:val="21"/>
        </w:rPr>
        <w:t>6</w:t>
      </w:r>
      <w:r>
        <w:rPr>
          <w:rFonts w:hint="eastAsia"/>
          <w:szCs w:val="21"/>
        </w:rPr>
        <w:t>0  201</w:t>
      </w:r>
      <w:r>
        <w:rPr>
          <w:szCs w:val="21"/>
        </w:rPr>
        <w:t>8</w:t>
      </w:r>
      <w:r>
        <w:rPr>
          <w:rFonts w:hint="eastAsia"/>
          <w:szCs w:val="21"/>
        </w:rPr>
        <w:t>年陕西省金融理财类移动应用月度单机访问次数</w:t>
      </w:r>
    </w:p>
    <w:p>
      <w:pPr>
        <w:jc w:val="right"/>
        <w:rPr>
          <w:szCs w:val="21"/>
        </w:rPr>
      </w:pPr>
      <w:r>
        <w:rPr>
          <w:rFonts w:hint="eastAsia"/>
          <w:szCs w:val="21"/>
        </w:rPr>
        <w:t>数据来源：艾瑞</w:t>
      </w:r>
    </w:p>
    <w:p>
      <w:pPr>
        <w:jc w:val="right"/>
        <w:rPr>
          <w:szCs w:val="21"/>
        </w:rPr>
      </w:pPr>
    </w:p>
    <w:p>
      <w:pPr>
        <w:numPr>
          <w:ilvl w:val="0"/>
          <w:numId w:val="16"/>
        </w:numPr>
        <w:rPr>
          <w:b/>
          <w:bCs/>
          <w:szCs w:val="21"/>
        </w:rPr>
      </w:pPr>
      <w:r>
        <w:rPr>
          <w:rFonts w:hint="eastAsia"/>
          <w:b/>
          <w:bCs/>
          <w:szCs w:val="21"/>
        </w:rPr>
        <w:t>访问时长</w:t>
      </w:r>
    </w:p>
    <w:p>
      <w:pPr>
        <w:ind w:firstLine="420" w:firstLineChars="200"/>
        <w:rPr>
          <w:szCs w:val="21"/>
        </w:rPr>
      </w:pPr>
      <w:r>
        <w:rPr>
          <w:rFonts w:hint="eastAsia"/>
          <w:szCs w:val="21"/>
        </w:rPr>
        <w:t>从月度单机访问时长看，201</w:t>
      </w:r>
      <w:r>
        <w:rPr>
          <w:szCs w:val="21"/>
        </w:rPr>
        <w:t>8</w:t>
      </w:r>
      <w:r>
        <w:rPr>
          <w:rFonts w:hint="eastAsia"/>
          <w:szCs w:val="21"/>
        </w:rPr>
        <w:t>年陕西省金融理财类移动应用分级明显，东方财富网、同花顺、支付宝、大智慧排在前四位，但之间差距较大，其余金融理财类移动应用有效使用时间非常接近。总体看，股票类应用在陕西移动用户人群中黏性较高，如图3.</w:t>
      </w:r>
      <w:r>
        <w:rPr>
          <w:szCs w:val="21"/>
        </w:rPr>
        <w:t>6</w:t>
      </w:r>
      <w:r>
        <w:rPr>
          <w:rFonts w:hint="eastAsia"/>
          <w:szCs w:val="21"/>
        </w:rPr>
        <w:t>1所示。</w:t>
      </w:r>
    </w:p>
    <w:p>
      <w:pPr>
        <w:jc w:val="center"/>
        <w:rPr>
          <w:szCs w:val="21"/>
        </w:rPr>
      </w:pPr>
      <w:r>
        <w:rPr>
          <w:szCs w:val="21"/>
        </w:rPr>
        <w:drawing>
          <wp:inline distT="0" distB="0" distL="0" distR="0">
            <wp:extent cx="4598670" cy="3124835"/>
            <wp:effectExtent l="0" t="0" r="11430" b="18415"/>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pPr>
        <w:jc w:val="center"/>
        <w:rPr>
          <w:szCs w:val="21"/>
        </w:rPr>
      </w:pPr>
      <w:r>
        <w:rPr>
          <w:rFonts w:hint="eastAsia"/>
          <w:szCs w:val="21"/>
        </w:rPr>
        <w:t>图3.61  20</w:t>
      </w:r>
      <w:r>
        <w:rPr>
          <w:szCs w:val="21"/>
        </w:rPr>
        <w:t>18</w:t>
      </w:r>
      <w:r>
        <w:rPr>
          <w:rFonts w:hint="eastAsia"/>
          <w:szCs w:val="21"/>
        </w:rPr>
        <w:t>年陕西省金融理财类移动应用月度单机访问时长</w:t>
      </w:r>
    </w:p>
    <w:p>
      <w:pPr>
        <w:jc w:val="right"/>
        <w:rPr>
          <w:szCs w:val="21"/>
        </w:rPr>
      </w:pPr>
      <w:r>
        <w:rPr>
          <w:rFonts w:hint="eastAsia"/>
          <w:szCs w:val="21"/>
        </w:rPr>
        <w:t>数据来源：艾瑞</w:t>
      </w:r>
    </w:p>
    <w:p>
      <w:pPr>
        <w:jc w:val="right"/>
        <w:rPr>
          <w:szCs w:val="21"/>
        </w:rPr>
      </w:pPr>
    </w:p>
    <w:p>
      <w:pPr>
        <w:numPr>
          <w:ilvl w:val="0"/>
          <w:numId w:val="16"/>
        </w:numPr>
        <w:rPr>
          <w:b/>
          <w:bCs/>
          <w:szCs w:val="21"/>
        </w:rPr>
      </w:pPr>
      <w:r>
        <w:rPr>
          <w:rFonts w:hint="eastAsia"/>
          <w:b/>
          <w:bCs/>
          <w:szCs w:val="21"/>
        </w:rPr>
        <w:t>月度分布</w:t>
      </w:r>
    </w:p>
    <w:p>
      <w:pPr>
        <w:ind w:firstLine="420" w:firstLineChars="200"/>
        <w:rPr>
          <w:szCs w:val="21"/>
        </w:rPr>
      </w:pPr>
      <w:r>
        <w:rPr>
          <w:rFonts w:hint="eastAsia"/>
          <w:szCs w:val="21"/>
        </w:rPr>
        <w:t>201</w:t>
      </w:r>
      <w:r>
        <w:rPr>
          <w:szCs w:val="21"/>
        </w:rPr>
        <w:t>8</w:t>
      </w:r>
      <w:r>
        <w:rPr>
          <w:rFonts w:hint="eastAsia"/>
          <w:szCs w:val="21"/>
        </w:rPr>
        <w:t>年陕西省金融理财类移动用户覆盖率月度分布虽略有起伏波动，但整体呈现上升趋势，其中</w:t>
      </w:r>
      <w:r>
        <w:rPr>
          <w:szCs w:val="21"/>
        </w:rPr>
        <w:t>3</w:t>
      </w:r>
      <w:r>
        <w:rPr>
          <w:rFonts w:hint="eastAsia"/>
          <w:szCs w:val="21"/>
        </w:rPr>
        <w:t>月份移动用户覆盖率最低，12月份移动用户覆盖率最高，一定程度上反映了越来越多的陕西移动用户开始使用金融理财类应用的现象，如图3.62所示。</w:t>
      </w:r>
    </w:p>
    <w:p>
      <w:pPr>
        <w:ind w:firstLine="420" w:firstLineChars="200"/>
        <w:rPr>
          <w:szCs w:val="21"/>
        </w:rPr>
      </w:pPr>
    </w:p>
    <w:p>
      <w:pPr>
        <w:jc w:val="center"/>
        <w:rPr>
          <w:szCs w:val="21"/>
        </w:rPr>
      </w:pPr>
      <w:r>
        <w:rPr>
          <w:szCs w:val="21"/>
        </w:rPr>
        <w:drawing>
          <wp:inline distT="0" distB="0" distL="114300" distR="114300">
            <wp:extent cx="4601210" cy="2278380"/>
            <wp:effectExtent l="4445" t="4445" r="23495" b="22225"/>
            <wp:docPr id="9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pPr>
        <w:jc w:val="center"/>
        <w:rPr>
          <w:szCs w:val="21"/>
        </w:rPr>
      </w:pPr>
      <w:r>
        <w:rPr>
          <w:rFonts w:hint="eastAsia"/>
          <w:szCs w:val="21"/>
        </w:rPr>
        <w:t>图3.62  20</w:t>
      </w:r>
      <w:r>
        <w:rPr>
          <w:szCs w:val="21"/>
        </w:rPr>
        <w:t>18</w:t>
      </w:r>
      <w:r>
        <w:rPr>
          <w:rFonts w:hint="eastAsia"/>
          <w:szCs w:val="21"/>
        </w:rPr>
        <w:t>年陕西省金融理财类移动用户覆盖率月度分布</w:t>
      </w:r>
    </w:p>
    <w:p>
      <w:pPr>
        <w:jc w:val="right"/>
        <w:rPr>
          <w:szCs w:val="21"/>
        </w:rPr>
      </w:pPr>
      <w:r>
        <w:rPr>
          <w:rFonts w:hint="eastAsia"/>
          <w:szCs w:val="21"/>
        </w:rPr>
        <w:t>数据来源：艾瑞</w:t>
      </w:r>
    </w:p>
    <w:p>
      <w:pPr>
        <w:outlineLvl w:val="2"/>
        <w:rPr>
          <w:b/>
          <w:bCs/>
          <w:szCs w:val="21"/>
        </w:rPr>
      </w:pPr>
      <w:r>
        <w:rPr>
          <w:rFonts w:hint="eastAsia"/>
          <w:b/>
          <w:bCs/>
          <w:szCs w:val="21"/>
        </w:rPr>
        <w:t>3.11.</w:t>
      </w:r>
      <w:r>
        <w:rPr>
          <w:b/>
          <w:bCs/>
          <w:szCs w:val="21"/>
        </w:rPr>
        <w:t>2</w:t>
      </w:r>
      <w:r>
        <w:rPr>
          <w:rFonts w:hint="eastAsia"/>
          <w:b/>
          <w:bCs/>
          <w:szCs w:val="21"/>
        </w:rPr>
        <w:t xml:space="preserve"> 应用类别分布</w:t>
      </w:r>
    </w:p>
    <w:p>
      <w:pPr>
        <w:ind w:firstLine="420" w:firstLineChars="200"/>
        <w:rPr>
          <w:szCs w:val="21"/>
        </w:rPr>
      </w:pPr>
      <w:r>
        <w:rPr>
          <w:rFonts w:hint="eastAsia"/>
          <w:szCs w:val="21"/>
        </w:rPr>
        <w:t>201</w:t>
      </w:r>
      <w:r>
        <w:rPr>
          <w:szCs w:val="21"/>
        </w:rPr>
        <w:t>8</w:t>
      </w:r>
      <w:r>
        <w:rPr>
          <w:rFonts w:hint="eastAsia"/>
          <w:szCs w:val="21"/>
        </w:rPr>
        <w:t>年陕西省金融理财类应用以支付类应用为主，用户覆盖率为60%，而银行类、股票类应用用户覆盖率分别为2</w:t>
      </w:r>
      <w:r>
        <w:rPr>
          <w:szCs w:val="21"/>
        </w:rPr>
        <w:t>7</w:t>
      </w:r>
      <w:r>
        <w:rPr>
          <w:rFonts w:hint="eastAsia"/>
          <w:szCs w:val="21"/>
        </w:rPr>
        <w:t>%、</w:t>
      </w:r>
      <w:r>
        <w:rPr>
          <w:szCs w:val="21"/>
        </w:rPr>
        <w:t>13</w:t>
      </w:r>
      <w:r>
        <w:rPr>
          <w:rFonts w:hint="eastAsia"/>
          <w:szCs w:val="21"/>
        </w:rPr>
        <w:t>%，如图3.63所示。</w:t>
      </w:r>
    </w:p>
    <w:p>
      <w:pPr>
        <w:ind w:firstLine="420" w:firstLineChars="200"/>
        <w:jc w:val="center"/>
        <w:rPr>
          <w:szCs w:val="21"/>
        </w:rPr>
      </w:pPr>
      <w:r>
        <w:rPr>
          <w:szCs w:val="21"/>
        </w:rPr>
        <w:drawing>
          <wp:inline distT="0" distB="0" distL="114300" distR="114300">
            <wp:extent cx="3899535" cy="1736725"/>
            <wp:effectExtent l="4445" t="4445" r="20320" b="11430"/>
            <wp:docPr id="13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pPr>
        <w:jc w:val="center"/>
        <w:rPr>
          <w:szCs w:val="21"/>
        </w:rPr>
      </w:pPr>
      <w:r>
        <w:rPr>
          <w:rFonts w:hint="eastAsia"/>
          <w:szCs w:val="21"/>
        </w:rPr>
        <w:t>图3.63  201</w:t>
      </w:r>
      <w:r>
        <w:rPr>
          <w:szCs w:val="21"/>
        </w:rPr>
        <w:t>8</w:t>
      </w:r>
      <w:r>
        <w:rPr>
          <w:rFonts w:hint="eastAsia"/>
          <w:szCs w:val="21"/>
        </w:rPr>
        <w:t>年陕西省金融理财类应用类别分布</w:t>
      </w:r>
    </w:p>
    <w:p>
      <w:pPr>
        <w:jc w:val="right"/>
        <w:rPr>
          <w:szCs w:val="21"/>
        </w:rPr>
      </w:pPr>
      <w:r>
        <w:rPr>
          <w:rFonts w:hint="eastAsia"/>
          <w:szCs w:val="21"/>
        </w:rPr>
        <w:t>数据来源：艾瑞</w:t>
      </w:r>
    </w:p>
    <w:p>
      <w:pPr>
        <w:ind w:firstLine="420" w:firstLineChars="200"/>
        <w:rPr>
          <w:szCs w:val="21"/>
        </w:rPr>
      </w:pPr>
    </w:p>
    <w:p>
      <w:pPr>
        <w:ind w:firstLine="420" w:firstLineChars="200"/>
        <w:rPr>
          <w:szCs w:val="21"/>
        </w:rPr>
      </w:pPr>
      <w:r>
        <w:rPr>
          <w:rFonts w:hint="eastAsia"/>
          <w:szCs w:val="21"/>
        </w:rPr>
        <w:t>说明：</w:t>
      </w:r>
    </w:p>
    <w:p>
      <w:pPr>
        <w:numPr>
          <w:ilvl w:val="0"/>
          <w:numId w:val="17"/>
        </w:numPr>
        <w:ind w:firstLine="420" w:firstLineChars="200"/>
        <w:rPr>
          <w:szCs w:val="21"/>
        </w:rPr>
      </w:pPr>
      <w:r>
        <w:rPr>
          <w:rFonts w:hint="eastAsia"/>
          <w:szCs w:val="21"/>
        </w:rPr>
        <w:t>艾瑞mUserTracker数据产品对收录的APP进行分类时，主要参照标准为APP的服务功能。按照艾瑞分类标准，金融理财类APP主要包含彩票、银行、股票、支付、综合理财、网络小贷、保险、记账和其他等小类。当前，在金融理财类APP中，支付、股票和银行等小类的活跃度相对较高，尤其是支付宝作为人们日常支付的主流渠道之一，活跃度大幅领先于翼支付、和包支付、云闪付、华为钱包、壹钱包和百度钱包等应用。</w:t>
      </w:r>
    </w:p>
    <w:p>
      <w:pPr>
        <w:ind w:firstLine="420" w:firstLineChars="200"/>
        <w:rPr>
          <w:szCs w:val="21"/>
        </w:rPr>
      </w:pPr>
      <w:r>
        <w:rPr>
          <w:rFonts w:hint="eastAsia"/>
          <w:szCs w:val="21"/>
        </w:rPr>
        <w:t>2.微信支付也是当前主流的支付方式之一，但微信支付的区别在于其是作为微信的一项服务功能而存在的，并非是独立的APP应用。从APP的功能来看，微信的即时通讯和社交属性是更重的，因此不适合将微信纳入到金融理财的支付小类进行比较。同时，由于微信支付数据的封闭性，也难以获取相关数据进行对比分析。</w:t>
      </w:r>
    </w:p>
    <w:p>
      <w:pPr>
        <w:ind w:firstLine="420" w:firstLineChars="200"/>
        <w:rPr>
          <w:szCs w:val="21"/>
        </w:rPr>
      </w:pPr>
    </w:p>
    <w:p>
      <w:pPr>
        <w:ind w:firstLine="420" w:firstLineChars="200"/>
        <w:rPr>
          <w:szCs w:val="21"/>
        </w:rPr>
      </w:pPr>
    </w:p>
    <w:p>
      <w:pPr>
        <w:ind w:firstLine="420" w:firstLineChars="200"/>
        <w:rPr>
          <w:szCs w:val="21"/>
        </w:rPr>
      </w:pPr>
    </w:p>
    <w:p>
      <w:pPr>
        <w:jc w:val="center"/>
        <w:rPr>
          <w:rFonts w:ascii="黑体" w:hAnsi="黑体" w:eastAsia="黑体" w:cs="黑体"/>
          <w:b/>
          <w:szCs w:val="21"/>
        </w:rPr>
      </w:pPr>
      <w:r>
        <w:rPr>
          <w:rFonts w:hint="eastAsia" w:ascii="黑体" w:hAnsi="黑体" w:eastAsia="黑体" w:cs="黑体"/>
          <w:b/>
          <w:szCs w:val="21"/>
        </w:rPr>
        <w:t>第四章 2018年陕西省网络信息安全情况</w:t>
      </w:r>
    </w:p>
    <w:p>
      <w:pPr>
        <w:jc w:val="center"/>
        <w:rPr>
          <w:rFonts w:ascii="黑体" w:hAnsi="黑体" w:eastAsia="黑体" w:cs="黑体"/>
          <w:b/>
          <w:szCs w:val="21"/>
        </w:rPr>
      </w:pPr>
    </w:p>
    <w:p>
      <w:pPr>
        <w:jc w:val="center"/>
        <w:rPr>
          <w:rFonts w:ascii="黑体" w:hAnsi="黑体" w:eastAsia="黑体" w:cs="黑体"/>
          <w:b/>
          <w:szCs w:val="21"/>
        </w:rPr>
      </w:pPr>
    </w:p>
    <w:p>
      <w:pPr>
        <w:pStyle w:val="21"/>
        <w:outlineLvl w:val="1"/>
        <w:rPr>
          <w:rFonts w:asciiTheme="minorEastAsia" w:hAnsiTheme="minorEastAsia" w:cstheme="minorEastAsia"/>
          <w:sz w:val="21"/>
          <w:szCs w:val="21"/>
        </w:rPr>
      </w:pPr>
      <w:r>
        <w:rPr>
          <w:rFonts w:hint="eastAsia" w:asciiTheme="minorEastAsia" w:hAnsiTheme="minorEastAsia" w:cstheme="minorEastAsia"/>
          <w:sz w:val="21"/>
          <w:szCs w:val="21"/>
        </w:rPr>
        <w:t>4.1 陕西省公共互联网网络安全态势</w:t>
      </w: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2018年，我国网络安全态势呈现复杂化、多变化、高对抗性等</w:t>
      </w:r>
    </w:p>
    <w:p>
      <w:pPr>
        <w:pStyle w:val="2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特点。随着 APT 威胁的不断加深，国内网络安全防护能力日渐加强，逐渐形成新的防护体系，我国网络安全技术产品取得新成就，人才队伍建设不断加强，网络安全产业发展势头强劲，网络安全形势整体向好。</w:t>
      </w: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国家计算机网络应急技术协调中心（简称“国家互联网应急中心”，英文简称CNCERT或CNCERT/CC，以下简称CNCERT）共处置全国各类网络安全事件10.6万起。其中，国家计算机网络应急技术协调中心陕西分中心(以下简称陕西分中心)共接收并处置陕西省各级政府、企事业单位以及重要信息系统网站等各类网络安全事件共238,631起，其中僵尸木马受控事件161,916起，飞客蠕虫病毒事件74,619起，僵尸木马控制事件1,892起，重要信息系统安全事件204起。2018年，</w:t>
      </w:r>
      <w:r>
        <w:rPr>
          <w:rFonts w:ascii="Times New Roman" w:hAnsi="Times New Roman" w:cs="Times New Roman"/>
          <w:sz w:val="21"/>
          <w:szCs w:val="21"/>
        </w:rPr>
        <w:t>陕西</w:t>
      </w:r>
      <w:r>
        <w:rPr>
          <w:rFonts w:hint="eastAsia" w:ascii="Times New Roman" w:hAnsi="Times New Roman" w:cs="Times New Roman"/>
          <w:sz w:val="21"/>
          <w:szCs w:val="21"/>
        </w:rPr>
        <w:t>分</w:t>
      </w:r>
      <w:r>
        <w:rPr>
          <w:rFonts w:ascii="Times New Roman" w:hAnsi="Times New Roman" w:cs="Times New Roman"/>
          <w:sz w:val="21"/>
          <w:szCs w:val="21"/>
        </w:rPr>
        <w:t>中心2018年通过与电信运营企业、政府安全监管部门处置的事件</w:t>
      </w:r>
      <w:r>
        <w:rPr>
          <w:rFonts w:hint="eastAsia" w:ascii="Times New Roman" w:hAnsi="Times New Roman" w:cs="Times New Roman"/>
          <w:sz w:val="21"/>
          <w:szCs w:val="21"/>
        </w:rPr>
        <w:t>数量</w:t>
      </w:r>
      <w:r>
        <w:rPr>
          <w:rFonts w:hint="eastAsia" w:asciiTheme="minorEastAsia" w:hAnsiTheme="minorEastAsia" w:cstheme="minorEastAsia"/>
          <w:color w:val="000000"/>
          <w:kern w:val="0"/>
          <w:sz w:val="21"/>
          <w:szCs w:val="21"/>
        </w:rPr>
        <w:t>按月度分布情况如图4.1所示。</w:t>
      </w:r>
    </w:p>
    <w:p>
      <w:pPr>
        <w:widowControl/>
        <w:jc w:val="center"/>
        <w:rPr>
          <w:rFonts w:ascii="Times New Roman" w:hAnsi="Times New Roman" w:cs="Times New Roman"/>
          <w:szCs w:val="21"/>
        </w:rPr>
      </w:pPr>
      <w:r>
        <w:rPr>
          <w:szCs w:val="21"/>
        </w:rPr>
        <w:drawing>
          <wp:inline distT="0" distB="0" distL="114300" distR="114300">
            <wp:extent cx="4599305" cy="2701925"/>
            <wp:effectExtent l="0" t="0" r="10795" b="317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pPr>
        <w:widowControl/>
        <w:ind w:firstLine="424" w:firstLineChars="202"/>
        <w:jc w:val="center"/>
        <w:outlineLvl w:val="2"/>
        <w:rPr>
          <w:rFonts w:asciiTheme="minorEastAsia" w:hAnsiTheme="minorEastAsia" w:cstheme="minorEastAsia"/>
          <w:color w:val="000000"/>
          <w:szCs w:val="21"/>
        </w:rPr>
      </w:pPr>
      <w:r>
        <w:rPr>
          <w:rFonts w:hint="eastAsia" w:asciiTheme="minorEastAsia" w:hAnsiTheme="minorEastAsia" w:cstheme="minorEastAsia"/>
          <w:color w:val="000000"/>
          <w:szCs w:val="21"/>
        </w:rPr>
        <w:t>图4.1  2018年陕西互联网应急中心处置事件数量月度统计</w:t>
      </w:r>
    </w:p>
    <w:p>
      <w:pPr>
        <w:pStyle w:val="20"/>
        <w:spacing w:line="360" w:lineRule="auto"/>
        <w:ind w:firstLine="573"/>
        <w:jc w:val="right"/>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数据来源：</w:t>
      </w:r>
      <w:r>
        <w:rPr>
          <w:rFonts w:hint="eastAsia" w:asciiTheme="minorEastAsia" w:hAnsiTheme="minorEastAsia" w:cstheme="minorEastAsia"/>
          <w:color w:val="000000"/>
          <w:kern w:val="0"/>
          <w:sz w:val="21"/>
          <w:szCs w:val="21"/>
        </w:rPr>
        <w:t>SNCERT</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2018年处置网络安全事件数量按类型分布如图4.2所示。</w:t>
      </w:r>
    </w:p>
    <w:p>
      <w:pPr>
        <w:widowControl/>
        <w:jc w:val="center"/>
        <w:rPr>
          <w:rFonts w:ascii="Times New Roman" w:hAnsi="Times New Roman" w:cs="Times New Roman"/>
          <w:szCs w:val="21"/>
        </w:rPr>
      </w:pPr>
      <w:r>
        <w:rPr>
          <w:szCs w:val="21"/>
        </w:rPr>
        <w:drawing>
          <wp:inline distT="0" distB="0" distL="114300" distR="114300">
            <wp:extent cx="4648835" cy="1750695"/>
            <wp:effectExtent l="4445" t="4445" r="13970" b="16510"/>
            <wp:docPr id="8"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pPr>
        <w:widowControl/>
        <w:ind w:firstLine="424" w:firstLineChars="202"/>
        <w:jc w:val="center"/>
        <w:outlineLvl w:val="2"/>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图4.2  2018年处置事件数量按类型分布情况</w:t>
      </w:r>
    </w:p>
    <w:p>
      <w:pPr>
        <w:pStyle w:val="20"/>
        <w:spacing w:line="360" w:lineRule="auto"/>
        <w:ind w:firstLine="573"/>
        <w:jc w:val="right"/>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数据来源：</w:t>
      </w:r>
      <w:r>
        <w:rPr>
          <w:rFonts w:hint="eastAsia" w:asciiTheme="minorEastAsia" w:hAnsiTheme="minorEastAsia" w:cstheme="minorEastAsia"/>
          <w:color w:val="000000"/>
          <w:kern w:val="0"/>
          <w:sz w:val="21"/>
          <w:szCs w:val="21"/>
        </w:rPr>
        <w:t>SNCERT</w:t>
      </w:r>
    </w:p>
    <w:p>
      <w:pPr>
        <w:pStyle w:val="21"/>
        <w:rPr>
          <w:rFonts w:asciiTheme="minorEastAsia" w:hAnsiTheme="minorEastAsia" w:cstheme="minorEastAsia"/>
          <w:sz w:val="21"/>
          <w:szCs w:val="21"/>
        </w:rPr>
      </w:pPr>
      <w:r>
        <w:rPr>
          <w:rFonts w:hint="eastAsia" w:asciiTheme="minorEastAsia" w:hAnsiTheme="minorEastAsia" w:cstheme="minorEastAsia"/>
          <w:sz w:val="21"/>
          <w:szCs w:val="21"/>
        </w:rPr>
        <w:t>4.2 网络安全状况</w:t>
      </w:r>
      <w:bookmarkStart w:id="7" w:name="_Toc376281058"/>
      <w:bookmarkStart w:id="8" w:name="_Toc2590999"/>
      <w:r>
        <w:rPr>
          <w:rFonts w:hint="eastAsia" w:asciiTheme="minorEastAsia" w:hAnsiTheme="minorEastAsia" w:cstheme="minorEastAsia"/>
          <w:sz w:val="21"/>
          <w:szCs w:val="21"/>
        </w:rPr>
        <w:t>安全事件分析</w:t>
      </w:r>
      <w:bookmarkEnd w:id="7"/>
      <w:bookmarkEnd w:id="8"/>
    </w:p>
    <w:p>
      <w:pPr>
        <w:pStyle w:val="20"/>
        <w:outlineLvl w:val="2"/>
        <w:rPr>
          <w:rFonts w:asciiTheme="minorEastAsia" w:hAnsiTheme="minorEastAsia" w:cstheme="minorEastAsia"/>
          <w:color w:val="000000"/>
          <w:kern w:val="0"/>
          <w:sz w:val="21"/>
          <w:szCs w:val="21"/>
        </w:rPr>
      </w:pPr>
      <w:bookmarkStart w:id="9" w:name="_Toc376281060"/>
      <w:bookmarkStart w:id="10" w:name="_Toc2591000"/>
      <w:r>
        <w:rPr>
          <w:rFonts w:hint="eastAsia" w:asciiTheme="minorEastAsia" w:hAnsiTheme="minorEastAsia" w:cstheme="minorEastAsia"/>
          <w:b/>
          <w:color w:val="000000"/>
          <w:kern w:val="0"/>
          <w:sz w:val="21"/>
          <w:szCs w:val="21"/>
        </w:rPr>
        <w:t xml:space="preserve">4.2.1 </w:t>
      </w:r>
      <w:r>
        <w:rPr>
          <w:rFonts w:hint="eastAsia" w:asciiTheme="minorEastAsia" w:hAnsiTheme="minorEastAsia" w:cstheme="minorEastAsia"/>
          <w:b/>
          <w:bCs/>
          <w:color w:val="000000"/>
          <w:kern w:val="0"/>
          <w:sz w:val="21"/>
          <w:szCs w:val="21"/>
        </w:rPr>
        <w:t>木马、僵尸网络事件分析</w:t>
      </w:r>
      <w:bookmarkEnd w:id="9"/>
      <w:bookmarkEnd w:id="10"/>
    </w:p>
    <w:p>
      <w:pPr>
        <w:pStyle w:val="20"/>
        <w:ind w:firstLine="420" w:firstLineChars="200"/>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2018年，CNCERT对木马僵尸的活动状况进行了抽样监测，境内木马或僵尸程序受控主机IP数量月度统计情况如图</w:t>
      </w:r>
      <w:r>
        <w:rPr>
          <w:rFonts w:hint="eastAsia" w:asciiTheme="minorEastAsia" w:hAnsiTheme="minorEastAsia" w:cstheme="minorEastAsia"/>
          <w:sz w:val="21"/>
          <w:szCs w:val="21"/>
        </w:rPr>
        <w:t>4.3</w:t>
      </w:r>
      <w:r>
        <w:rPr>
          <w:rFonts w:hint="eastAsia" w:asciiTheme="minorEastAsia" w:hAnsiTheme="minorEastAsia" w:cstheme="minorEastAsia"/>
          <w:color w:val="000000"/>
          <w:sz w:val="21"/>
          <w:szCs w:val="21"/>
        </w:rPr>
        <w:t>所示。</w:t>
      </w:r>
    </w:p>
    <w:p>
      <w:pPr>
        <w:pStyle w:val="20"/>
        <w:ind w:firstLine="420" w:firstLineChars="200"/>
        <w:rPr>
          <w:rFonts w:asciiTheme="minorEastAsia" w:hAnsiTheme="minorEastAsia" w:cstheme="minorEastAsia"/>
          <w:color w:val="000000"/>
          <w:sz w:val="21"/>
          <w:szCs w:val="21"/>
        </w:rPr>
      </w:pPr>
      <w:r>
        <w:rPr>
          <w:sz w:val="21"/>
          <w:szCs w:val="21"/>
        </w:rPr>
        <w:drawing>
          <wp:inline distT="0" distB="0" distL="114300" distR="114300">
            <wp:extent cx="4653280" cy="2681605"/>
            <wp:effectExtent l="0" t="0" r="13970" b="4445"/>
            <wp:docPr id="82"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pPr>
        <w:pStyle w:val="20"/>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图4.3  2018年中国大陆地区木马或僵尸程序受控主机IP数量</w:t>
      </w:r>
    </w:p>
    <w:p>
      <w:pPr>
        <w:pStyle w:val="20"/>
        <w:ind w:firstLine="420" w:firstLineChars="200"/>
        <w:jc w:val="right"/>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数据来源：</w:t>
      </w:r>
      <w:r>
        <w:rPr>
          <w:rFonts w:hint="eastAsia" w:asciiTheme="minorEastAsia" w:hAnsiTheme="minorEastAsia" w:cstheme="minorEastAsia"/>
          <w:color w:val="000000"/>
          <w:kern w:val="0"/>
          <w:sz w:val="21"/>
          <w:szCs w:val="21"/>
        </w:rPr>
        <w:t>CNCERT</w:t>
      </w:r>
    </w:p>
    <w:p>
      <w:pPr>
        <w:pStyle w:val="20"/>
        <w:ind w:firstLine="420" w:firstLineChars="200"/>
        <w:jc w:val="right"/>
        <w:rPr>
          <w:rFonts w:asciiTheme="minorEastAsia" w:hAnsiTheme="minorEastAsia" w:cstheme="minorEastAsia"/>
          <w:color w:val="000000"/>
          <w:sz w:val="21"/>
          <w:szCs w:val="21"/>
        </w:rPr>
      </w:pPr>
    </w:p>
    <w:p>
      <w:pPr>
        <w:pStyle w:val="20"/>
        <w:ind w:firstLine="420" w:firstLineChars="200"/>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2018年，陕西省境内IP地址对应的主机被境外黑客通过木马或僵尸程序控制情况如图</w:t>
      </w:r>
      <w:r>
        <w:rPr>
          <w:rFonts w:hint="eastAsia" w:asciiTheme="minorEastAsia" w:hAnsiTheme="minorEastAsia" w:cstheme="minorEastAsia"/>
          <w:sz w:val="21"/>
          <w:szCs w:val="21"/>
        </w:rPr>
        <w:t>4.4</w:t>
      </w:r>
      <w:r>
        <w:rPr>
          <w:rFonts w:hint="eastAsia" w:asciiTheme="minorEastAsia" w:hAnsiTheme="minorEastAsia" w:cstheme="minorEastAsia"/>
          <w:color w:val="000000"/>
          <w:sz w:val="21"/>
          <w:szCs w:val="21"/>
        </w:rPr>
        <w:t>所示。</w:t>
      </w:r>
    </w:p>
    <w:p>
      <w:pPr>
        <w:pStyle w:val="20"/>
        <w:ind w:firstLine="420" w:firstLineChars="200"/>
        <w:jc w:val="left"/>
        <w:rPr>
          <w:rFonts w:asciiTheme="minorEastAsia" w:hAnsiTheme="minorEastAsia" w:cstheme="minorEastAsia"/>
          <w:color w:val="000000"/>
          <w:kern w:val="0"/>
          <w:sz w:val="21"/>
          <w:szCs w:val="21"/>
        </w:rPr>
      </w:pPr>
      <w:r>
        <w:rPr>
          <w:sz w:val="21"/>
          <w:szCs w:val="21"/>
        </w:rPr>
        <w:drawing>
          <wp:inline distT="0" distB="0" distL="114300" distR="114300">
            <wp:extent cx="4653280" cy="3179445"/>
            <wp:effectExtent l="0" t="0" r="13970" b="1905"/>
            <wp:docPr id="2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pPr>
        <w:pStyle w:val="2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 xml:space="preserve">图4.4  </w:t>
      </w:r>
      <w:r>
        <w:rPr>
          <w:rFonts w:hint="eastAsia" w:asciiTheme="minorEastAsia" w:hAnsiTheme="minorEastAsia" w:cstheme="minorEastAsia"/>
          <w:color w:val="000000"/>
          <w:kern w:val="0"/>
          <w:sz w:val="21"/>
          <w:szCs w:val="21"/>
        </w:rPr>
        <w:t>2018年陕西地区木马或僵尸程序受控主机IP数量</w:t>
      </w:r>
    </w:p>
    <w:p>
      <w:pPr>
        <w:pStyle w:val="20"/>
        <w:ind w:firstLine="420" w:firstLineChars="200"/>
        <w:jc w:val="right"/>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数据来源：SNCERT</w:t>
      </w:r>
    </w:p>
    <w:p>
      <w:pPr>
        <w:pStyle w:val="20"/>
        <w:ind w:firstLine="420" w:firstLineChars="200"/>
        <w:jc w:val="right"/>
        <w:rPr>
          <w:rFonts w:asciiTheme="minorEastAsia" w:hAnsiTheme="minorEastAsia" w:cstheme="minorEastAsia"/>
          <w:color w:val="000000"/>
          <w:kern w:val="0"/>
          <w:sz w:val="21"/>
          <w:szCs w:val="21"/>
        </w:rPr>
      </w:pP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2018年，陕西省境内IP地址对应的主机被用作木马和僵尸程序控制主机与境外进行通信情况如图</w:t>
      </w:r>
      <w:r>
        <w:rPr>
          <w:rFonts w:hint="eastAsia" w:asciiTheme="minorEastAsia" w:hAnsiTheme="minorEastAsia" w:cstheme="minorEastAsia"/>
          <w:color w:val="000000"/>
          <w:sz w:val="21"/>
          <w:szCs w:val="21"/>
        </w:rPr>
        <w:t>4.5</w:t>
      </w:r>
      <w:r>
        <w:rPr>
          <w:rFonts w:hint="eastAsia" w:asciiTheme="minorEastAsia" w:hAnsiTheme="minorEastAsia" w:cstheme="minorEastAsia"/>
          <w:color w:val="000000"/>
          <w:kern w:val="0"/>
          <w:sz w:val="21"/>
          <w:szCs w:val="21"/>
        </w:rPr>
        <w:t>所示。</w:t>
      </w:r>
    </w:p>
    <w:p>
      <w:pPr>
        <w:pStyle w:val="20"/>
        <w:ind w:firstLine="420" w:firstLineChars="200"/>
        <w:rPr>
          <w:rFonts w:asciiTheme="minorEastAsia" w:hAnsiTheme="minorEastAsia" w:cstheme="minorEastAsia"/>
          <w:color w:val="000000"/>
          <w:kern w:val="0"/>
          <w:sz w:val="21"/>
          <w:szCs w:val="21"/>
        </w:rPr>
      </w:pPr>
    </w:p>
    <w:p>
      <w:pPr>
        <w:pStyle w:val="20"/>
        <w:jc w:val="center"/>
        <w:rPr>
          <w:rFonts w:asciiTheme="minorEastAsia" w:hAnsiTheme="minorEastAsia" w:cstheme="minorEastAsia"/>
          <w:color w:val="000000"/>
          <w:kern w:val="0"/>
          <w:sz w:val="21"/>
          <w:szCs w:val="21"/>
        </w:rPr>
      </w:pPr>
      <w:r>
        <w:rPr>
          <w:sz w:val="21"/>
          <w:szCs w:val="21"/>
        </w:rPr>
        <w:drawing>
          <wp:inline distT="0" distB="0" distL="114300" distR="114300">
            <wp:extent cx="4544695" cy="2797175"/>
            <wp:effectExtent l="0" t="0" r="8255" b="3175"/>
            <wp:docPr id="2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pPr>
        <w:pStyle w:val="20"/>
        <w:ind w:firstLine="420" w:firstLineChars="20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图4.5  2018年</w:t>
      </w:r>
      <w:r>
        <w:rPr>
          <w:rFonts w:hint="eastAsia" w:asciiTheme="minorEastAsia" w:hAnsiTheme="minorEastAsia" w:cstheme="minorEastAsia"/>
          <w:color w:val="000000"/>
          <w:kern w:val="0"/>
          <w:sz w:val="21"/>
          <w:szCs w:val="21"/>
        </w:rPr>
        <w:t>陕西地区木马或僵尸程序控制服务器IP数量</w:t>
      </w:r>
    </w:p>
    <w:p>
      <w:pPr>
        <w:pStyle w:val="20"/>
        <w:ind w:firstLine="420" w:firstLineChars="200"/>
        <w:jc w:val="right"/>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数据来源：SNCERT</w:t>
      </w:r>
    </w:p>
    <w:p>
      <w:pPr>
        <w:pStyle w:val="20"/>
        <w:ind w:firstLine="420" w:firstLineChars="200"/>
        <w:jc w:val="right"/>
        <w:rPr>
          <w:rFonts w:asciiTheme="minorEastAsia" w:hAnsiTheme="minorEastAsia" w:cstheme="minorEastAsia"/>
          <w:color w:val="000000"/>
          <w:kern w:val="0"/>
          <w:sz w:val="21"/>
          <w:szCs w:val="21"/>
        </w:rPr>
      </w:pPr>
    </w:p>
    <w:p>
      <w:pPr>
        <w:pStyle w:val="20"/>
        <w:ind w:firstLine="420" w:firstLineChars="200"/>
        <w:jc w:val="right"/>
        <w:rPr>
          <w:rFonts w:asciiTheme="minorEastAsia" w:hAnsiTheme="minorEastAsia" w:cstheme="minorEastAsia"/>
          <w:color w:val="000000"/>
          <w:kern w:val="0"/>
          <w:sz w:val="21"/>
          <w:szCs w:val="21"/>
        </w:rPr>
      </w:pPr>
    </w:p>
    <w:p>
      <w:pPr>
        <w:pStyle w:val="20"/>
        <w:outlineLvl w:val="2"/>
        <w:rPr>
          <w:rFonts w:asciiTheme="minorEastAsia" w:hAnsiTheme="minorEastAsia" w:cstheme="minorEastAsia"/>
          <w:b/>
          <w:color w:val="000000"/>
          <w:kern w:val="0"/>
          <w:sz w:val="21"/>
          <w:szCs w:val="21"/>
        </w:rPr>
      </w:pPr>
      <w:bookmarkStart w:id="11" w:name="_Toc376281061"/>
      <w:bookmarkStart w:id="12" w:name="_Toc2591001"/>
      <w:r>
        <w:rPr>
          <w:rFonts w:hint="eastAsia" w:asciiTheme="minorEastAsia" w:hAnsiTheme="minorEastAsia" w:cstheme="minorEastAsia"/>
          <w:b/>
          <w:color w:val="000000"/>
          <w:kern w:val="0"/>
          <w:sz w:val="21"/>
          <w:szCs w:val="21"/>
        </w:rPr>
        <w:t>4.2.2 “飞客”蠕虫病毒事件分析</w:t>
      </w:r>
      <w:bookmarkEnd w:id="11"/>
      <w:bookmarkEnd w:id="12"/>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2018年，CNCERT对“飞客”蠕虫的活动状况进行了抽样监测，其分布情况如</w:t>
      </w:r>
      <w:r>
        <w:rPr>
          <w:rFonts w:hint="eastAsia" w:asciiTheme="minorEastAsia" w:hAnsiTheme="minorEastAsia" w:cstheme="minorEastAsia"/>
          <w:color w:val="000000"/>
          <w:sz w:val="21"/>
          <w:szCs w:val="21"/>
        </w:rPr>
        <w:t>图4.6</w:t>
      </w:r>
      <w:r>
        <w:rPr>
          <w:rFonts w:hint="eastAsia" w:asciiTheme="minorEastAsia" w:hAnsiTheme="minorEastAsia" w:cstheme="minorEastAsia"/>
          <w:color w:val="000000"/>
          <w:kern w:val="0"/>
          <w:sz w:val="21"/>
          <w:szCs w:val="21"/>
        </w:rPr>
        <w:t>所示。其中3月由于国内“飞客”蠕虫病毒的大面积爆发，陕西省内受感染主机数量也大幅上升。</w:t>
      </w:r>
    </w:p>
    <w:p>
      <w:pPr>
        <w:pStyle w:val="20"/>
        <w:jc w:val="center"/>
        <w:rPr>
          <w:rFonts w:asciiTheme="minorEastAsia" w:hAnsiTheme="minorEastAsia" w:cstheme="minorEastAsia"/>
          <w:color w:val="000000"/>
          <w:kern w:val="0"/>
          <w:sz w:val="21"/>
          <w:szCs w:val="21"/>
        </w:rPr>
      </w:pPr>
      <w:r>
        <w:rPr>
          <w:sz w:val="21"/>
          <w:szCs w:val="21"/>
        </w:rPr>
        <w:drawing>
          <wp:inline distT="0" distB="0" distL="114300" distR="114300">
            <wp:extent cx="4505960" cy="2936240"/>
            <wp:effectExtent l="0" t="0" r="8890" b="16510"/>
            <wp:docPr id="29"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pPr>
        <w:pStyle w:val="2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 xml:space="preserve">图4.6  </w:t>
      </w:r>
      <w:r>
        <w:rPr>
          <w:rFonts w:hint="eastAsia" w:asciiTheme="minorEastAsia" w:hAnsiTheme="minorEastAsia" w:cstheme="minorEastAsia"/>
          <w:color w:val="000000"/>
          <w:kern w:val="0"/>
          <w:sz w:val="21"/>
          <w:szCs w:val="21"/>
        </w:rPr>
        <w:t>2018年中国大陆地区感染飞客蠕虫的主机IP地址数量</w:t>
      </w:r>
    </w:p>
    <w:p>
      <w:pPr>
        <w:pStyle w:val="20"/>
        <w:ind w:firstLine="420" w:firstLineChars="200"/>
        <w:jc w:val="right"/>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数据来源：</w:t>
      </w:r>
      <w:r>
        <w:rPr>
          <w:rFonts w:hint="eastAsia" w:asciiTheme="minorEastAsia" w:hAnsiTheme="minorEastAsia" w:cstheme="minorEastAsia"/>
          <w:color w:val="000000"/>
          <w:kern w:val="0"/>
          <w:sz w:val="21"/>
          <w:szCs w:val="21"/>
        </w:rPr>
        <w:t>CNCERT</w:t>
      </w:r>
    </w:p>
    <w:p>
      <w:pPr>
        <w:pStyle w:val="20"/>
        <w:ind w:firstLine="420" w:firstLineChars="200"/>
        <w:jc w:val="right"/>
        <w:rPr>
          <w:rFonts w:asciiTheme="minorEastAsia" w:hAnsiTheme="minorEastAsia" w:cstheme="minorEastAsia"/>
          <w:color w:val="000000"/>
          <w:kern w:val="0"/>
          <w:sz w:val="21"/>
          <w:szCs w:val="21"/>
        </w:rPr>
      </w:pP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2018年，陕西地区感染飞客蠕虫的主机数量月度分布情况如</w:t>
      </w:r>
      <w:r>
        <w:rPr>
          <w:rFonts w:hint="eastAsia" w:asciiTheme="minorEastAsia" w:hAnsiTheme="minorEastAsia" w:cstheme="minorEastAsia"/>
          <w:color w:val="000000"/>
          <w:sz w:val="21"/>
          <w:szCs w:val="21"/>
        </w:rPr>
        <w:t>图4.7</w:t>
      </w:r>
      <w:r>
        <w:rPr>
          <w:rFonts w:hint="eastAsia" w:asciiTheme="minorEastAsia" w:hAnsiTheme="minorEastAsia" w:cstheme="minorEastAsia"/>
          <w:color w:val="000000"/>
          <w:kern w:val="0"/>
          <w:sz w:val="21"/>
          <w:szCs w:val="21"/>
        </w:rPr>
        <w:t>所示。</w:t>
      </w:r>
    </w:p>
    <w:p>
      <w:pPr>
        <w:pStyle w:val="20"/>
        <w:ind w:firstLine="420" w:firstLineChars="200"/>
        <w:rPr>
          <w:rFonts w:asciiTheme="minorEastAsia" w:hAnsiTheme="minorEastAsia" w:cstheme="minorEastAsia"/>
          <w:color w:val="000000"/>
          <w:kern w:val="0"/>
          <w:sz w:val="21"/>
          <w:szCs w:val="21"/>
        </w:rPr>
      </w:pPr>
      <w:r>
        <w:rPr>
          <w:sz w:val="21"/>
          <w:szCs w:val="21"/>
        </w:rPr>
        <w:drawing>
          <wp:inline distT="0" distB="0" distL="114300" distR="114300">
            <wp:extent cx="4646930" cy="3691255"/>
            <wp:effectExtent l="0" t="0" r="1270" b="4445"/>
            <wp:docPr id="3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pPr>
        <w:pStyle w:val="20"/>
        <w:ind w:firstLine="420" w:firstLineChars="20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 xml:space="preserve">图4.7 </w:t>
      </w:r>
      <w:r>
        <w:rPr>
          <w:rFonts w:hint="eastAsia" w:asciiTheme="minorEastAsia" w:hAnsiTheme="minorEastAsia" w:cstheme="minorEastAsia"/>
          <w:color w:val="000000"/>
          <w:kern w:val="0"/>
          <w:sz w:val="21"/>
          <w:szCs w:val="21"/>
        </w:rPr>
        <w:t>2018年陕西省感染飞客蠕虫的主机IP地址数量</w:t>
      </w:r>
    </w:p>
    <w:p>
      <w:pPr>
        <w:pStyle w:val="20"/>
        <w:ind w:firstLine="420" w:firstLineChars="200"/>
        <w:jc w:val="right"/>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数据来源：</w:t>
      </w:r>
      <w:r>
        <w:rPr>
          <w:rFonts w:hint="eastAsia" w:asciiTheme="minorEastAsia" w:hAnsiTheme="minorEastAsia" w:cstheme="minorEastAsia"/>
          <w:color w:val="000000"/>
          <w:kern w:val="0"/>
          <w:sz w:val="21"/>
          <w:szCs w:val="21"/>
        </w:rPr>
        <w:t>CNCERT</w:t>
      </w:r>
    </w:p>
    <w:p>
      <w:pPr>
        <w:pStyle w:val="20"/>
        <w:ind w:firstLine="420" w:firstLineChars="200"/>
        <w:jc w:val="right"/>
        <w:rPr>
          <w:rFonts w:asciiTheme="minorEastAsia" w:hAnsiTheme="minorEastAsia" w:cstheme="minorEastAsia"/>
          <w:color w:val="000000"/>
          <w:kern w:val="0"/>
          <w:sz w:val="21"/>
          <w:szCs w:val="21"/>
        </w:rPr>
      </w:pPr>
    </w:p>
    <w:p>
      <w:pPr>
        <w:pStyle w:val="20"/>
        <w:outlineLvl w:val="2"/>
        <w:rPr>
          <w:rFonts w:asciiTheme="minorEastAsia" w:hAnsiTheme="minorEastAsia" w:cstheme="minorEastAsia"/>
          <w:color w:val="000000"/>
          <w:kern w:val="0"/>
          <w:sz w:val="21"/>
          <w:szCs w:val="21"/>
        </w:rPr>
      </w:pPr>
      <w:bookmarkStart w:id="13" w:name="_Toc376281063"/>
      <w:bookmarkStart w:id="14" w:name="_Toc2591002"/>
      <w:r>
        <w:rPr>
          <w:rFonts w:hint="eastAsia" w:asciiTheme="minorEastAsia" w:hAnsiTheme="minorEastAsia" w:cstheme="minorEastAsia"/>
          <w:b/>
          <w:color w:val="000000"/>
          <w:kern w:val="0"/>
          <w:sz w:val="21"/>
          <w:szCs w:val="21"/>
        </w:rPr>
        <w:t xml:space="preserve">4.2.3 </w:t>
      </w:r>
      <w:r>
        <w:rPr>
          <w:rFonts w:hint="eastAsia" w:asciiTheme="minorEastAsia" w:hAnsiTheme="minorEastAsia" w:cstheme="minorEastAsia"/>
          <w:b/>
          <w:bCs/>
          <w:color w:val="000000"/>
          <w:kern w:val="0"/>
          <w:sz w:val="21"/>
          <w:szCs w:val="21"/>
        </w:rPr>
        <w:t>网页篡改事件分析</w:t>
      </w:r>
      <w:bookmarkEnd w:id="13"/>
      <w:bookmarkEnd w:id="14"/>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2018年，CNCERT监测发现中国大陆地区被篡改网站。全年境内被篡改网站数量按月度统计如</w:t>
      </w:r>
      <w:r>
        <w:rPr>
          <w:rFonts w:hint="eastAsia" w:asciiTheme="minorEastAsia" w:hAnsiTheme="minorEastAsia" w:cstheme="minorEastAsia"/>
          <w:color w:val="000000"/>
          <w:sz w:val="21"/>
          <w:szCs w:val="21"/>
        </w:rPr>
        <w:t>图4.8</w:t>
      </w:r>
      <w:r>
        <w:rPr>
          <w:rFonts w:hint="eastAsia" w:asciiTheme="minorEastAsia" w:hAnsiTheme="minorEastAsia" w:cstheme="minorEastAsia"/>
          <w:color w:val="000000"/>
          <w:kern w:val="0"/>
          <w:sz w:val="21"/>
          <w:szCs w:val="21"/>
        </w:rPr>
        <w:t>所示。</w:t>
      </w:r>
    </w:p>
    <w:p>
      <w:pPr>
        <w:pStyle w:val="20"/>
        <w:ind w:firstLine="420" w:firstLineChars="200"/>
        <w:rPr>
          <w:rFonts w:asciiTheme="minorEastAsia" w:hAnsiTheme="minorEastAsia" w:cstheme="minorEastAsia"/>
          <w:color w:val="000000"/>
          <w:kern w:val="0"/>
          <w:sz w:val="21"/>
          <w:szCs w:val="21"/>
        </w:rPr>
      </w:pPr>
      <w:r>
        <w:rPr>
          <w:sz w:val="21"/>
          <w:szCs w:val="21"/>
        </w:rPr>
        <w:drawing>
          <wp:inline distT="0" distB="0" distL="114300" distR="114300">
            <wp:extent cx="4660265" cy="3056890"/>
            <wp:effectExtent l="0" t="0" r="6985" b="1016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pPr>
        <w:pStyle w:val="20"/>
        <w:ind w:firstLine="420" w:firstLineChars="20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 xml:space="preserve">图4.8 </w:t>
      </w:r>
      <w:r>
        <w:rPr>
          <w:rFonts w:hint="eastAsia" w:asciiTheme="minorEastAsia" w:hAnsiTheme="minorEastAsia" w:cstheme="minorEastAsia"/>
          <w:color w:val="000000"/>
          <w:kern w:val="0"/>
          <w:sz w:val="21"/>
          <w:szCs w:val="21"/>
        </w:rPr>
        <w:t>2018年中国境内被篡改网站数量月度统计</w:t>
      </w:r>
    </w:p>
    <w:p>
      <w:pPr>
        <w:pStyle w:val="20"/>
        <w:ind w:firstLine="420" w:firstLineChars="200"/>
        <w:jc w:val="right"/>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数据来源：</w:t>
      </w:r>
      <w:r>
        <w:rPr>
          <w:rFonts w:hint="eastAsia" w:asciiTheme="minorEastAsia" w:hAnsiTheme="minorEastAsia" w:cstheme="minorEastAsia"/>
          <w:color w:val="000000"/>
          <w:kern w:val="0"/>
          <w:sz w:val="21"/>
          <w:szCs w:val="21"/>
        </w:rPr>
        <w:t>CNCERT</w:t>
      </w:r>
    </w:p>
    <w:p>
      <w:pPr>
        <w:pStyle w:val="20"/>
        <w:ind w:firstLine="420" w:firstLineChars="200"/>
        <w:jc w:val="right"/>
        <w:rPr>
          <w:rFonts w:asciiTheme="minorEastAsia" w:hAnsiTheme="minorEastAsia" w:cstheme="minorEastAsia"/>
          <w:color w:val="000000"/>
          <w:kern w:val="0"/>
          <w:sz w:val="21"/>
          <w:szCs w:val="21"/>
        </w:rPr>
      </w:pP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其中，2018境内政府网站被篡改数量月度统计如</w:t>
      </w:r>
      <w:r>
        <w:rPr>
          <w:rFonts w:hint="eastAsia" w:asciiTheme="minorEastAsia" w:hAnsiTheme="minorEastAsia" w:cstheme="minorEastAsia"/>
          <w:color w:val="000000"/>
          <w:sz w:val="21"/>
          <w:szCs w:val="21"/>
        </w:rPr>
        <w:t>图4.9</w:t>
      </w:r>
      <w:r>
        <w:rPr>
          <w:rFonts w:hint="eastAsia" w:asciiTheme="minorEastAsia" w:hAnsiTheme="minorEastAsia" w:cstheme="minorEastAsia"/>
          <w:color w:val="000000"/>
          <w:kern w:val="0"/>
          <w:sz w:val="21"/>
          <w:szCs w:val="21"/>
        </w:rPr>
        <w:t>所示。</w:t>
      </w:r>
    </w:p>
    <w:p>
      <w:pPr>
        <w:pStyle w:val="20"/>
        <w:ind w:firstLine="420" w:firstLineChars="200"/>
        <w:rPr>
          <w:rFonts w:asciiTheme="minorEastAsia" w:hAnsiTheme="minorEastAsia" w:cstheme="minorEastAsia"/>
          <w:color w:val="000000"/>
          <w:kern w:val="0"/>
          <w:sz w:val="21"/>
          <w:szCs w:val="21"/>
        </w:rPr>
      </w:pPr>
      <w:r>
        <w:rPr>
          <w:sz w:val="21"/>
          <w:szCs w:val="21"/>
        </w:rPr>
        <w:drawing>
          <wp:inline distT="0" distB="0" distL="114300" distR="114300">
            <wp:extent cx="4632960" cy="2988310"/>
            <wp:effectExtent l="0" t="0" r="15240" b="2540"/>
            <wp:docPr id="3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pPr>
        <w:pStyle w:val="20"/>
        <w:ind w:firstLine="420" w:firstLineChars="20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图4.9 2018年</w:t>
      </w:r>
      <w:r>
        <w:rPr>
          <w:rFonts w:hint="eastAsia" w:asciiTheme="minorEastAsia" w:hAnsiTheme="minorEastAsia" w:cstheme="minorEastAsia"/>
          <w:color w:val="000000"/>
          <w:kern w:val="0"/>
          <w:sz w:val="21"/>
          <w:szCs w:val="21"/>
        </w:rPr>
        <w:t>境内政府网站被篡改数量月度统计</w:t>
      </w:r>
    </w:p>
    <w:p>
      <w:pPr>
        <w:pStyle w:val="20"/>
        <w:ind w:firstLine="420" w:firstLineChars="200"/>
        <w:jc w:val="right"/>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数据来源：</w:t>
      </w:r>
      <w:r>
        <w:rPr>
          <w:rFonts w:hint="eastAsia" w:asciiTheme="minorEastAsia" w:hAnsiTheme="minorEastAsia" w:cstheme="minorEastAsia"/>
          <w:color w:val="000000"/>
          <w:kern w:val="0"/>
          <w:sz w:val="21"/>
          <w:szCs w:val="21"/>
        </w:rPr>
        <w:t>CNCERT</w:t>
      </w:r>
    </w:p>
    <w:p>
      <w:pPr>
        <w:pStyle w:val="20"/>
        <w:ind w:firstLine="420" w:firstLineChars="200"/>
        <w:jc w:val="right"/>
        <w:rPr>
          <w:rFonts w:asciiTheme="minorEastAsia" w:hAnsiTheme="minorEastAsia" w:cstheme="minorEastAsia"/>
          <w:color w:val="000000"/>
          <w:kern w:val="0"/>
          <w:sz w:val="21"/>
          <w:szCs w:val="21"/>
        </w:rPr>
      </w:pP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2018年，陕西省内被篡改网站数量按月统计情况如</w:t>
      </w:r>
      <w:r>
        <w:rPr>
          <w:rFonts w:hint="eastAsia" w:asciiTheme="minorEastAsia" w:hAnsiTheme="minorEastAsia" w:cstheme="minorEastAsia"/>
          <w:color w:val="000000"/>
          <w:sz w:val="21"/>
          <w:szCs w:val="21"/>
        </w:rPr>
        <w:t>图4.10</w:t>
      </w:r>
      <w:r>
        <w:rPr>
          <w:rFonts w:hint="eastAsia" w:asciiTheme="minorEastAsia" w:hAnsiTheme="minorEastAsia" w:cstheme="minorEastAsia"/>
          <w:color w:val="000000"/>
          <w:kern w:val="0"/>
          <w:sz w:val="21"/>
          <w:szCs w:val="21"/>
        </w:rPr>
        <w:t>所示，其中1月份为全年网站篡改事件高发月份。</w:t>
      </w:r>
    </w:p>
    <w:p>
      <w:pPr>
        <w:pStyle w:val="20"/>
        <w:ind w:firstLine="420" w:firstLineChars="200"/>
        <w:rPr>
          <w:rFonts w:asciiTheme="minorEastAsia" w:hAnsiTheme="minorEastAsia" w:cstheme="minorEastAsia"/>
          <w:color w:val="000000"/>
          <w:kern w:val="0"/>
          <w:sz w:val="21"/>
          <w:szCs w:val="21"/>
        </w:rPr>
      </w:pPr>
      <w:r>
        <w:rPr>
          <w:sz w:val="21"/>
          <w:szCs w:val="21"/>
        </w:rPr>
        <w:drawing>
          <wp:inline distT="0" distB="0" distL="114300" distR="114300">
            <wp:extent cx="4639945" cy="2940685"/>
            <wp:effectExtent l="0" t="0" r="8255" b="1206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pPr>
        <w:pStyle w:val="20"/>
        <w:ind w:firstLine="420" w:firstLineChars="20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图4.10  2018年</w:t>
      </w:r>
      <w:r>
        <w:rPr>
          <w:rFonts w:hint="eastAsia" w:asciiTheme="minorEastAsia" w:hAnsiTheme="minorEastAsia" w:cstheme="minorEastAsia"/>
          <w:color w:val="000000"/>
          <w:kern w:val="0"/>
          <w:sz w:val="21"/>
          <w:szCs w:val="21"/>
        </w:rPr>
        <w:t>陕西省被篡改网站数量月度统计</w:t>
      </w:r>
    </w:p>
    <w:p>
      <w:pPr>
        <w:pStyle w:val="20"/>
        <w:ind w:firstLine="420" w:firstLineChars="200"/>
        <w:jc w:val="right"/>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数据来源：SNCERT</w:t>
      </w:r>
    </w:p>
    <w:p>
      <w:pPr>
        <w:pStyle w:val="20"/>
        <w:ind w:firstLine="420" w:firstLineChars="200"/>
        <w:jc w:val="right"/>
        <w:rPr>
          <w:rFonts w:asciiTheme="minorEastAsia" w:hAnsiTheme="minorEastAsia" w:cstheme="minorEastAsia"/>
          <w:color w:val="000000"/>
          <w:kern w:val="0"/>
          <w:sz w:val="21"/>
          <w:szCs w:val="21"/>
        </w:rPr>
      </w:pPr>
    </w:p>
    <w:p>
      <w:pPr>
        <w:pStyle w:val="20"/>
        <w:outlineLvl w:val="2"/>
        <w:rPr>
          <w:rFonts w:asciiTheme="minorEastAsia" w:hAnsiTheme="minorEastAsia" w:cstheme="minorEastAsia"/>
          <w:b/>
          <w:color w:val="000000"/>
          <w:kern w:val="0"/>
          <w:sz w:val="21"/>
          <w:szCs w:val="21"/>
        </w:rPr>
      </w:pPr>
      <w:bookmarkStart w:id="15" w:name="_Toc2591003"/>
      <w:r>
        <w:rPr>
          <w:rFonts w:hint="eastAsia" w:asciiTheme="minorEastAsia" w:hAnsiTheme="minorEastAsia" w:cstheme="minorEastAsia"/>
          <w:b/>
          <w:color w:val="000000"/>
          <w:kern w:val="0"/>
          <w:sz w:val="21"/>
          <w:szCs w:val="21"/>
        </w:rPr>
        <w:t>4.2.4 网站后门事件分析</w:t>
      </w:r>
      <w:bookmarkEnd w:id="15"/>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2018年，CNCERT监测发现中国大陆地区网站被植入后门数量。网站被植入后门按月分布情况如</w:t>
      </w:r>
      <w:r>
        <w:rPr>
          <w:rFonts w:hint="eastAsia" w:asciiTheme="minorEastAsia" w:hAnsiTheme="minorEastAsia" w:cstheme="minorEastAsia"/>
          <w:color w:val="000000"/>
          <w:sz w:val="21"/>
          <w:szCs w:val="21"/>
        </w:rPr>
        <w:t>图4.11</w:t>
      </w:r>
      <w:r>
        <w:rPr>
          <w:rFonts w:hint="eastAsia" w:asciiTheme="minorEastAsia" w:hAnsiTheme="minorEastAsia" w:cstheme="minorEastAsia"/>
          <w:color w:val="000000"/>
          <w:kern w:val="0"/>
          <w:sz w:val="21"/>
          <w:szCs w:val="21"/>
        </w:rPr>
        <w:t>所示。</w:t>
      </w:r>
    </w:p>
    <w:p>
      <w:pPr>
        <w:pStyle w:val="20"/>
        <w:ind w:firstLine="420" w:firstLineChars="200"/>
        <w:rPr>
          <w:rFonts w:asciiTheme="minorEastAsia" w:hAnsiTheme="minorEastAsia" w:cstheme="minorEastAsia"/>
          <w:color w:val="000000"/>
          <w:kern w:val="0"/>
          <w:sz w:val="21"/>
          <w:szCs w:val="21"/>
        </w:rPr>
      </w:pPr>
      <w:r>
        <w:rPr>
          <w:sz w:val="21"/>
          <w:szCs w:val="21"/>
        </w:rPr>
        <w:drawing>
          <wp:inline distT="0" distB="0" distL="114300" distR="114300">
            <wp:extent cx="4653280" cy="2701925"/>
            <wp:effectExtent l="0" t="0" r="13970" b="3175"/>
            <wp:docPr id="83" name="图表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pPr>
        <w:pStyle w:val="20"/>
        <w:ind w:firstLine="420" w:firstLineChars="20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图4.11 2018年</w:t>
      </w:r>
      <w:r>
        <w:rPr>
          <w:rFonts w:hint="eastAsia" w:asciiTheme="minorEastAsia" w:hAnsiTheme="minorEastAsia" w:cstheme="minorEastAsia"/>
          <w:color w:val="000000"/>
          <w:kern w:val="0"/>
          <w:sz w:val="21"/>
          <w:szCs w:val="21"/>
        </w:rPr>
        <w:t>境内网站被植入后门数量</w:t>
      </w:r>
    </w:p>
    <w:p>
      <w:pPr>
        <w:pStyle w:val="20"/>
        <w:ind w:firstLine="420" w:firstLineChars="200"/>
        <w:jc w:val="right"/>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数据来源：</w:t>
      </w:r>
      <w:r>
        <w:rPr>
          <w:rFonts w:hint="eastAsia" w:asciiTheme="minorEastAsia" w:hAnsiTheme="minorEastAsia" w:cstheme="minorEastAsia"/>
          <w:color w:val="000000"/>
          <w:kern w:val="0"/>
          <w:sz w:val="21"/>
          <w:szCs w:val="21"/>
        </w:rPr>
        <w:t>CNCERT</w:t>
      </w:r>
    </w:p>
    <w:p>
      <w:pPr>
        <w:pStyle w:val="20"/>
        <w:ind w:firstLine="420" w:firstLineChars="200"/>
        <w:jc w:val="right"/>
        <w:rPr>
          <w:rFonts w:asciiTheme="minorEastAsia" w:hAnsiTheme="minorEastAsia" w:cstheme="minorEastAsia"/>
          <w:color w:val="000000"/>
          <w:kern w:val="0"/>
          <w:sz w:val="21"/>
          <w:szCs w:val="21"/>
        </w:rPr>
      </w:pP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2018年，陕西地区监测发现网站被植入后门数量按月统计情况如</w:t>
      </w:r>
      <w:r>
        <w:rPr>
          <w:rFonts w:hint="eastAsia" w:asciiTheme="minorEastAsia" w:hAnsiTheme="minorEastAsia" w:cstheme="minorEastAsia"/>
          <w:color w:val="000000"/>
          <w:sz w:val="21"/>
          <w:szCs w:val="21"/>
        </w:rPr>
        <w:t>图4.12</w:t>
      </w:r>
      <w:r>
        <w:rPr>
          <w:rFonts w:hint="eastAsia" w:asciiTheme="minorEastAsia" w:hAnsiTheme="minorEastAsia" w:cstheme="minorEastAsia"/>
          <w:color w:val="000000"/>
          <w:kern w:val="0"/>
          <w:sz w:val="21"/>
          <w:szCs w:val="21"/>
        </w:rPr>
        <w:t>所示，其中5月份为全年网站被植入后门事件高发月份。</w:t>
      </w:r>
    </w:p>
    <w:p>
      <w:pPr>
        <w:pStyle w:val="20"/>
        <w:jc w:val="center"/>
        <w:rPr>
          <w:rFonts w:asciiTheme="minorEastAsia" w:hAnsiTheme="minorEastAsia" w:cstheme="minorEastAsia"/>
          <w:color w:val="000000"/>
          <w:kern w:val="0"/>
          <w:sz w:val="21"/>
          <w:szCs w:val="21"/>
        </w:rPr>
      </w:pPr>
      <w:r>
        <w:rPr>
          <w:sz w:val="21"/>
          <w:szCs w:val="21"/>
        </w:rPr>
        <w:drawing>
          <wp:inline distT="0" distB="0" distL="114300" distR="114300">
            <wp:extent cx="4544695" cy="2620010"/>
            <wp:effectExtent l="0" t="0" r="8255" b="8890"/>
            <wp:docPr id="3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pPr>
        <w:pStyle w:val="20"/>
        <w:ind w:firstLine="420" w:firstLineChars="20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图4.12 2018年</w:t>
      </w:r>
      <w:r>
        <w:rPr>
          <w:rFonts w:hint="eastAsia" w:asciiTheme="minorEastAsia" w:hAnsiTheme="minorEastAsia" w:cstheme="minorEastAsia"/>
          <w:color w:val="000000"/>
          <w:kern w:val="0"/>
          <w:sz w:val="21"/>
          <w:szCs w:val="21"/>
        </w:rPr>
        <w:t>陕西省网站被植入后门数量月度统计</w:t>
      </w:r>
    </w:p>
    <w:p>
      <w:pPr>
        <w:pStyle w:val="20"/>
        <w:ind w:firstLine="420" w:firstLineChars="200"/>
        <w:jc w:val="right"/>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数据来源：SNCERT</w:t>
      </w:r>
    </w:p>
    <w:p>
      <w:pPr>
        <w:pStyle w:val="20"/>
        <w:ind w:firstLine="420" w:firstLineChars="200"/>
        <w:jc w:val="right"/>
        <w:rPr>
          <w:rFonts w:asciiTheme="minorEastAsia" w:hAnsiTheme="minorEastAsia" w:cstheme="minorEastAsia"/>
          <w:color w:val="000000"/>
          <w:kern w:val="0"/>
          <w:sz w:val="21"/>
          <w:szCs w:val="21"/>
        </w:rPr>
      </w:pPr>
    </w:p>
    <w:p>
      <w:pPr>
        <w:pStyle w:val="21"/>
        <w:outlineLvl w:val="1"/>
        <w:rPr>
          <w:rFonts w:asciiTheme="minorEastAsia" w:hAnsiTheme="minorEastAsia" w:cstheme="minorEastAsia"/>
          <w:sz w:val="21"/>
          <w:szCs w:val="21"/>
        </w:rPr>
      </w:pPr>
      <w:bookmarkStart w:id="16" w:name="_Toc376281055"/>
      <w:bookmarkStart w:id="17" w:name="_Toc380043426"/>
      <w:bookmarkStart w:id="18" w:name="_Toc2591004"/>
      <w:r>
        <w:rPr>
          <w:rFonts w:hint="eastAsia" w:asciiTheme="minorEastAsia" w:hAnsiTheme="minorEastAsia" w:cstheme="minorEastAsia"/>
          <w:sz w:val="21"/>
          <w:szCs w:val="21"/>
        </w:rPr>
        <w:t>4.3 网络安全事件处置情况</w:t>
      </w:r>
    </w:p>
    <w:bookmarkEnd w:id="16"/>
    <w:bookmarkEnd w:id="17"/>
    <w:bookmarkEnd w:id="18"/>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陕西互联网应急中心共协调处理各类网络安全事件238,631起，其中僵尸木马受控事件161,916起，僵尸木马控制事件1,892起，飞客蠕虫病毒事件74,619起，重要信息系统安全事件204起；其中SQL注入漏洞54个，Weblogic反序列化4起，逻辑缺陷漏洞1起，信息泄露漏洞7起，弱口令漏洞49起，网页篡改50起，任意文件下载漏洞6起，验证码回显漏洞1起，远程命令执行漏洞17起，IIS短文件名漏洞1起，破壳漏洞1起，任意文件上传漏洞2起，目录遍历漏洞1起，网站后门漏洞1起，物理路径泄露2起，文件包含漏洞1起，XSS漏洞2起，解析漏洞2起，源码泄露漏洞1起，未授权访问1起。2018年，陕西互联网应急中心处置的重要信息系统安全事件月度统计如图</w:t>
      </w:r>
      <w:r>
        <w:rPr>
          <w:rFonts w:hint="eastAsia" w:asciiTheme="minorEastAsia" w:hAnsiTheme="minorEastAsia" w:cstheme="minorEastAsia"/>
          <w:color w:val="000000"/>
          <w:sz w:val="21"/>
          <w:szCs w:val="21"/>
        </w:rPr>
        <w:t>4.13</w:t>
      </w:r>
      <w:r>
        <w:rPr>
          <w:rFonts w:hint="eastAsia" w:asciiTheme="minorEastAsia" w:hAnsiTheme="minorEastAsia" w:cstheme="minorEastAsia"/>
          <w:color w:val="000000"/>
          <w:kern w:val="0"/>
          <w:sz w:val="21"/>
          <w:szCs w:val="21"/>
        </w:rPr>
        <w:t>所示。</w:t>
      </w:r>
    </w:p>
    <w:p>
      <w:pPr>
        <w:pStyle w:val="20"/>
        <w:ind w:firstLine="420" w:firstLineChars="200"/>
        <w:rPr>
          <w:rFonts w:asciiTheme="minorEastAsia" w:hAnsiTheme="minorEastAsia" w:cstheme="minorEastAsia"/>
          <w:color w:val="000000"/>
          <w:kern w:val="0"/>
          <w:sz w:val="21"/>
          <w:szCs w:val="21"/>
        </w:rPr>
      </w:pPr>
      <w:r>
        <w:rPr>
          <w:sz w:val="21"/>
          <w:szCs w:val="21"/>
        </w:rPr>
        <w:drawing>
          <wp:inline distT="0" distB="0" distL="114300" distR="114300">
            <wp:extent cx="4660265" cy="1541780"/>
            <wp:effectExtent l="0" t="0" r="6985" b="1270"/>
            <wp:docPr id="46"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pPr>
        <w:pStyle w:val="2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图</w:t>
      </w:r>
      <w:r>
        <w:rPr>
          <w:rFonts w:hint="eastAsia" w:asciiTheme="minorEastAsia" w:hAnsiTheme="minorEastAsia" w:cstheme="minorEastAsia"/>
          <w:color w:val="000000"/>
          <w:sz w:val="21"/>
          <w:szCs w:val="21"/>
        </w:rPr>
        <w:t>4.13 2018年</w:t>
      </w:r>
      <w:r>
        <w:rPr>
          <w:rFonts w:hint="eastAsia" w:asciiTheme="minorEastAsia" w:hAnsiTheme="minorEastAsia" w:cstheme="minorEastAsia"/>
          <w:color w:val="000000"/>
          <w:kern w:val="0"/>
          <w:sz w:val="21"/>
          <w:szCs w:val="21"/>
        </w:rPr>
        <w:t>陕西省处置的重要信息系统安全事件数量</w:t>
      </w:r>
    </w:p>
    <w:p>
      <w:pPr>
        <w:pStyle w:val="20"/>
        <w:spacing w:line="360" w:lineRule="auto"/>
        <w:ind w:firstLine="573"/>
        <w:jc w:val="right"/>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数据来源：SNCERT</w:t>
      </w: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2018年，陕西互联网应急中心处置的重要信息系统安全事件按类型统计如图</w:t>
      </w:r>
      <w:r>
        <w:rPr>
          <w:rFonts w:hint="eastAsia" w:asciiTheme="minorEastAsia" w:hAnsiTheme="minorEastAsia" w:cstheme="minorEastAsia"/>
          <w:color w:val="000000"/>
          <w:sz w:val="21"/>
          <w:szCs w:val="21"/>
        </w:rPr>
        <w:t>4.14</w:t>
      </w:r>
      <w:r>
        <w:rPr>
          <w:rFonts w:hint="eastAsia" w:asciiTheme="minorEastAsia" w:hAnsiTheme="minorEastAsia" w:cstheme="minorEastAsia"/>
          <w:color w:val="000000"/>
          <w:kern w:val="0"/>
          <w:sz w:val="21"/>
          <w:szCs w:val="21"/>
        </w:rPr>
        <w:t>所示。</w:t>
      </w:r>
    </w:p>
    <w:p>
      <w:pPr>
        <w:pStyle w:val="20"/>
        <w:ind w:firstLine="420" w:firstLineChars="200"/>
        <w:rPr>
          <w:rFonts w:asciiTheme="minorEastAsia" w:hAnsiTheme="minorEastAsia" w:cstheme="minorEastAsia"/>
          <w:color w:val="000000"/>
          <w:kern w:val="0"/>
          <w:sz w:val="21"/>
          <w:szCs w:val="21"/>
        </w:rPr>
      </w:pPr>
      <w:r>
        <w:rPr>
          <w:sz w:val="21"/>
          <w:szCs w:val="21"/>
        </w:rPr>
        <w:drawing>
          <wp:inline distT="0" distB="0" distL="114300" distR="114300">
            <wp:extent cx="4653280" cy="2722245"/>
            <wp:effectExtent l="0" t="0" r="13970" b="1905"/>
            <wp:docPr id="104" name="图表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pPr>
        <w:pStyle w:val="2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图</w:t>
      </w:r>
      <w:r>
        <w:rPr>
          <w:rFonts w:hint="eastAsia" w:asciiTheme="minorEastAsia" w:hAnsiTheme="minorEastAsia" w:cstheme="minorEastAsia"/>
          <w:color w:val="000000"/>
          <w:sz w:val="21"/>
          <w:szCs w:val="21"/>
        </w:rPr>
        <w:t>4.14  2018年</w:t>
      </w:r>
      <w:r>
        <w:rPr>
          <w:rFonts w:hint="eastAsia" w:asciiTheme="minorEastAsia" w:hAnsiTheme="minorEastAsia" w:cstheme="minorEastAsia"/>
          <w:color w:val="000000"/>
          <w:kern w:val="0"/>
          <w:sz w:val="21"/>
          <w:szCs w:val="21"/>
        </w:rPr>
        <w:t>陕西省处置的重要信息系统安全事件按类型统计</w:t>
      </w:r>
    </w:p>
    <w:p>
      <w:pPr>
        <w:pStyle w:val="20"/>
        <w:spacing w:line="360" w:lineRule="auto"/>
        <w:ind w:firstLine="573"/>
        <w:jc w:val="right"/>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数据来源：SNCERT</w:t>
      </w: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2018年，陕西互联网应急中心处置的重要信息系统安全事件按地区统计如图</w:t>
      </w:r>
      <w:r>
        <w:rPr>
          <w:rFonts w:hint="eastAsia" w:asciiTheme="minorEastAsia" w:hAnsiTheme="minorEastAsia" w:cstheme="minorEastAsia"/>
          <w:color w:val="000000"/>
          <w:sz w:val="21"/>
          <w:szCs w:val="21"/>
        </w:rPr>
        <w:t>4.15</w:t>
      </w:r>
      <w:r>
        <w:rPr>
          <w:rFonts w:hint="eastAsia" w:asciiTheme="minorEastAsia" w:hAnsiTheme="minorEastAsia" w:cstheme="minorEastAsia"/>
          <w:color w:val="000000"/>
          <w:kern w:val="0"/>
          <w:sz w:val="21"/>
          <w:szCs w:val="21"/>
        </w:rPr>
        <w:t>、</w:t>
      </w:r>
      <w:r>
        <w:rPr>
          <w:rFonts w:hint="eastAsia" w:asciiTheme="minorEastAsia" w:hAnsiTheme="minorEastAsia" w:cstheme="minorEastAsia"/>
          <w:color w:val="000000"/>
          <w:sz w:val="21"/>
          <w:szCs w:val="21"/>
        </w:rPr>
        <w:t>4.</w:t>
      </w:r>
      <w:r>
        <w:rPr>
          <w:rFonts w:hint="eastAsia" w:asciiTheme="minorEastAsia" w:hAnsiTheme="minorEastAsia" w:cstheme="minorEastAsia"/>
          <w:color w:val="000000"/>
          <w:kern w:val="0"/>
          <w:sz w:val="21"/>
          <w:szCs w:val="21"/>
        </w:rPr>
        <w:t>16所示。</w:t>
      </w:r>
    </w:p>
    <w:p>
      <w:pPr>
        <w:pStyle w:val="20"/>
        <w:jc w:val="center"/>
        <w:rPr>
          <w:rFonts w:asciiTheme="minorEastAsia" w:hAnsiTheme="minorEastAsia" w:cstheme="minorEastAsia"/>
          <w:color w:val="000000"/>
          <w:kern w:val="0"/>
          <w:sz w:val="21"/>
          <w:szCs w:val="21"/>
        </w:rPr>
      </w:pPr>
      <w:r>
        <w:rPr>
          <w:sz w:val="21"/>
          <w:szCs w:val="21"/>
        </w:rPr>
        <w:drawing>
          <wp:inline distT="0" distB="0" distL="114300" distR="114300">
            <wp:extent cx="4519295" cy="2096770"/>
            <wp:effectExtent l="0" t="0" r="14605" b="17780"/>
            <wp:docPr id="9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pPr>
        <w:pStyle w:val="20"/>
        <w:jc w:val="center"/>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图</w:t>
      </w:r>
      <w:r>
        <w:rPr>
          <w:rFonts w:hint="eastAsia" w:asciiTheme="minorEastAsia" w:hAnsiTheme="minorEastAsia" w:cstheme="minorEastAsia"/>
          <w:color w:val="000000"/>
          <w:sz w:val="21"/>
          <w:szCs w:val="21"/>
        </w:rPr>
        <w:t>4.15  2018年</w:t>
      </w:r>
      <w:r>
        <w:rPr>
          <w:rFonts w:hint="eastAsia" w:asciiTheme="minorEastAsia" w:hAnsiTheme="minorEastAsia" w:cstheme="minorEastAsia"/>
          <w:color w:val="000000"/>
          <w:kern w:val="0"/>
          <w:sz w:val="21"/>
          <w:szCs w:val="21"/>
        </w:rPr>
        <w:t>陕西省处置的重要信息系统安全事件按地区统计</w:t>
      </w:r>
    </w:p>
    <w:p>
      <w:pPr>
        <w:pStyle w:val="20"/>
        <w:spacing w:line="360" w:lineRule="auto"/>
        <w:ind w:firstLine="573"/>
        <w:jc w:val="right"/>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数据来源：SNCERT</w:t>
      </w:r>
    </w:p>
    <w:p>
      <w:pPr>
        <w:pStyle w:val="20"/>
        <w:jc w:val="center"/>
        <w:rPr>
          <w:rFonts w:asciiTheme="minorEastAsia" w:hAnsiTheme="minorEastAsia" w:cstheme="minorEastAsia"/>
          <w:color w:val="000000"/>
          <w:kern w:val="0"/>
          <w:sz w:val="21"/>
          <w:szCs w:val="21"/>
        </w:rPr>
      </w:pPr>
      <w:r>
        <w:rPr>
          <w:rFonts w:asciiTheme="minorEastAsia" w:hAnsiTheme="minorEastAsia" w:cstheme="minorEastAsia"/>
          <w:color w:val="000000"/>
          <w:kern w:val="0"/>
          <w:sz w:val="21"/>
          <w:szCs w:val="21"/>
        </w:rPr>
        <w:drawing>
          <wp:inline distT="0" distB="0" distL="0" distR="0">
            <wp:extent cx="2407920" cy="3489325"/>
            <wp:effectExtent l="0" t="0" r="11430" b="1587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13">
                      <a:extLst>
                        <a:ext uri="{28A0092B-C50C-407E-A947-70E740481C1C}">
                          <a14:useLocalDpi xmlns:a14="http://schemas.microsoft.com/office/drawing/2010/main" val="0"/>
                        </a:ext>
                      </a:extLst>
                    </a:blip>
                    <a:stretch>
                      <a:fillRect/>
                    </a:stretch>
                  </pic:blipFill>
                  <pic:spPr>
                    <a:xfrm>
                      <a:off x="0" y="0"/>
                      <a:ext cx="2407920" cy="3489325"/>
                    </a:xfrm>
                    <a:prstGeom prst="rect">
                      <a:avLst/>
                    </a:prstGeom>
                  </pic:spPr>
                </pic:pic>
              </a:graphicData>
            </a:graphic>
          </wp:inline>
        </w:drawing>
      </w:r>
    </w:p>
    <w:p>
      <w:pPr>
        <w:pStyle w:val="2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图</w:t>
      </w:r>
      <w:r>
        <w:rPr>
          <w:rFonts w:hint="eastAsia" w:asciiTheme="minorEastAsia" w:hAnsiTheme="minorEastAsia" w:cstheme="minorEastAsia"/>
          <w:color w:val="000000"/>
          <w:sz w:val="21"/>
          <w:szCs w:val="21"/>
        </w:rPr>
        <w:t>4.16  2018年</w:t>
      </w:r>
      <w:r>
        <w:rPr>
          <w:rFonts w:hint="eastAsia" w:asciiTheme="minorEastAsia" w:hAnsiTheme="minorEastAsia" w:cstheme="minorEastAsia"/>
          <w:color w:val="000000"/>
          <w:kern w:val="0"/>
          <w:sz w:val="21"/>
          <w:szCs w:val="21"/>
        </w:rPr>
        <w:t>陕西地区处置的重要信息系统安全事件按地区分布</w:t>
      </w:r>
    </w:p>
    <w:p>
      <w:pPr>
        <w:pStyle w:val="20"/>
        <w:spacing w:line="360" w:lineRule="auto"/>
        <w:ind w:firstLine="573"/>
        <w:jc w:val="right"/>
        <w:rPr>
          <w:rFonts w:asciiTheme="minorEastAsia" w:hAnsiTheme="minorEastAsia" w:cstheme="minorEastAsia"/>
          <w:color w:val="000000"/>
          <w:kern w:val="0"/>
          <w:sz w:val="21"/>
          <w:szCs w:val="21"/>
        </w:rPr>
      </w:pPr>
      <w:r>
        <w:rPr>
          <w:rFonts w:hint="eastAsia" w:asciiTheme="minorEastAsia" w:hAnsiTheme="minorEastAsia" w:cstheme="minorEastAsia"/>
          <w:color w:val="000000"/>
          <w:sz w:val="21"/>
          <w:szCs w:val="21"/>
        </w:rPr>
        <w:t>数据来源：SNCERT</w:t>
      </w:r>
    </w:p>
    <w:p>
      <w:pPr>
        <w:pStyle w:val="8"/>
        <w:tabs>
          <w:tab w:val="right" w:leader="dot" w:pos="8381"/>
        </w:tabs>
        <w:jc w:val="center"/>
        <w:rPr>
          <w:rFonts w:ascii="黑体" w:hAnsi="黑体" w:eastAsia="黑体" w:cstheme="minorBidi"/>
          <w:b/>
          <w:kern w:val="44"/>
          <w:sz w:val="21"/>
          <w:szCs w:val="21"/>
        </w:rPr>
      </w:pPr>
    </w:p>
    <w:p>
      <w:pPr>
        <w:pStyle w:val="8"/>
        <w:tabs>
          <w:tab w:val="right" w:leader="dot" w:pos="8381"/>
        </w:tabs>
        <w:jc w:val="center"/>
        <w:rPr>
          <w:rFonts w:ascii="黑体" w:hAnsi="黑体" w:eastAsia="黑体" w:cstheme="minorBidi"/>
          <w:b/>
          <w:kern w:val="44"/>
          <w:sz w:val="21"/>
          <w:szCs w:val="21"/>
        </w:rPr>
      </w:pPr>
    </w:p>
    <w:p>
      <w:pPr>
        <w:pStyle w:val="8"/>
        <w:tabs>
          <w:tab w:val="right" w:leader="dot" w:pos="8381"/>
        </w:tabs>
        <w:jc w:val="center"/>
        <w:rPr>
          <w:rFonts w:ascii="黑体" w:hAnsi="黑体" w:eastAsia="黑体" w:cstheme="minorBidi"/>
          <w:b/>
          <w:kern w:val="44"/>
          <w:sz w:val="21"/>
          <w:szCs w:val="21"/>
        </w:rPr>
      </w:pPr>
    </w:p>
    <w:p>
      <w:pPr>
        <w:pStyle w:val="8"/>
        <w:tabs>
          <w:tab w:val="right" w:leader="dot" w:pos="8381"/>
        </w:tabs>
        <w:jc w:val="center"/>
        <w:rPr>
          <w:rFonts w:ascii="黑体" w:hAnsi="黑体" w:eastAsia="黑体" w:cstheme="minorBidi"/>
          <w:b/>
          <w:kern w:val="44"/>
          <w:sz w:val="21"/>
          <w:szCs w:val="21"/>
        </w:rPr>
      </w:pPr>
    </w:p>
    <w:p>
      <w:pPr>
        <w:pStyle w:val="8"/>
        <w:tabs>
          <w:tab w:val="right" w:leader="dot" w:pos="8381"/>
        </w:tabs>
        <w:jc w:val="center"/>
        <w:rPr>
          <w:rFonts w:ascii="黑体" w:hAnsi="黑体" w:eastAsia="黑体" w:cstheme="minorBidi"/>
          <w:b/>
          <w:kern w:val="44"/>
          <w:sz w:val="21"/>
          <w:szCs w:val="21"/>
        </w:rPr>
      </w:pPr>
    </w:p>
    <w:p>
      <w:pPr>
        <w:pStyle w:val="8"/>
        <w:tabs>
          <w:tab w:val="right" w:leader="dot" w:pos="8381"/>
        </w:tabs>
        <w:jc w:val="center"/>
        <w:rPr>
          <w:rFonts w:ascii="黑体" w:hAnsi="黑体" w:eastAsia="黑体" w:cstheme="minorBidi"/>
          <w:b/>
          <w:kern w:val="44"/>
          <w:sz w:val="21"/>
          <w:szCs w:val="21"/>
        </w:rPr>
      </w:pPr>
    </w:p>
    <w:p/>
    <w:p/>
    <w:p/>
    <w:p/>
    <w:p/>
    <w:p/>
    <w:p/>
    <w:p/>
    <w:p/>
    <w:p/>
    <w:p/>
    <w:p/>
    <w:p/>
    <w:p/>
    <w:p/>
    <w:p>
      <w:pPr>
        <w:pStyle w:val="8"/>
        <w:tabs>
          <w:tab w:val="right" w:leader="dot" w:pos="8381"/>
        </w:tabs>
        <w:jc w:val="center"/>
        <w:rPr>
          <w:rFonts w:ascii="黑体" w:hAnsi="黑体" w:eastAsia="黑体" w:cstheme="minorBidi"/>
          <w:b/>
          <w:kern w:val="44"/>
          <w:sz w:val="21"/>
          <w:szCs w:val="21"/>
        </w:rPr>
      </w:pPr>
      <w:r>
        <w:rPr>
          <w:rFonts w:hint="eastAsia" w:ascii="黑体" w:hAnsi="黑体" w:eastAsia="黑体" w:cstheme="minorBidi"/>
          <w:b/>
          <w:kern w:val="44"/>
          <w:sz w:val="21"/>
          <w:szCs w:val="21"/>
        </w:rPr>
        <w:t>第五章 2018年陕西省互联网发展现状及建议</w:t>
      </w:r>
    </w:p>
    <w:p>
      <w:pPr>
        <w:pStyle w:val="9"/>
        <w:tabs>
          <w:tab w:val="right" w:leader="dot" w:pos="8381"/>
        </w:tabs>
        <w:rPr>
          <w:rStyle w:val="15"/>
          <w:snapToGrid w:val="0"/>
          <w:color w:val="auto"/>
          <w:kern w:val="21"/>
          <w:sz w:val="21"/>
          <w:szCs w:val="21"/>
          <w:u w:val="none"/>
        </w:rPr>
      </w:pPr>
    </w:p>
    <w:p>
      <w:pPr>
        <w:pStyle w:val="9"/>
        <w:tabs>
          <w:tab w:val="right" w:leader="dot" w:pos="8381"/>
        </w:tabs>
        <w:ind w:left="0"/>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5.1　互联网发展状况</w:t>
      </w:r>
    </w:p>
    <w:p>
      <w:pPr>
        <w:pStyle w:val="9"/>
        <w:tabs>
          <w:tab w:val="right" w:leader="dot" w:pos="8381"/>
        </w:tabs>
        <w:ind w:left="0"/>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5.1.1  互联网基础设施建设稳步推进</w:t>
      </w: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陕西省为进一步加快通信基础设施建设，提升通信基础设施支撑能力和水平，制定和实施《陕西省加快通信基础设施建设2018年行动计划》（陕政函〔2018〕154号），“双提升双下降双覆盖”主要指标明显提高，“四大工程”</w:t>
      </w:r>
      <w:r>
        <w:rPr>
          <w:rFonts w:hint="eastAsia" w:asciiTheme="minorEastAsia" w:hAnsiTheme="minorEastAsia" w:cstheme="minorEastAsia"/>
          <w:color w:val="000000" w:themeColor="text1"/>
          <w:kern w:val="0"/>
          <w:sz w:val="21"/>
          <w:szCs w:val="21"/>
          <w14:textFill>
            <w14:solidFill>
              <w14:schemeClr w14:val="tx1"/>
            </w14:solidFill>
          </w14:textFill>
        </w:rPr>
        <w:t>、</w:t>
      </w:r>
      <w:r>
        <w:rPr>
          <w:rFonts w:hint="eastAsia" w:asciiTheme="minorEastAsia" w:hAnsiTheme="minorEastAsia" w:cstheme="minorEastAsia"/>
          <w:color w:val="000000"/>
          <w:kern w:val="0"/>
          <w:sz w:val="21"/>
          <w:szCs w:val="21"/>
        </w:rPr>
        <w:t>“十项重点任务”均按计划完成，通信基础设施建设水平显著提升。</w:t>
      </w: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截至2018年12月底，陕西省通信光缆线路长度累计达到123.1万公里，其中：长途光缆线路长度达3.2万公里，本地网中继光缆线路长度达51.5万公里，接入网光缆线路长度达68.4万公里。12月底，陕西省移动电话基站数达到20.3万个，4G基站数达到了13.1万个，同比增长25.1%，增速排名全国第2位。 三家运营企业互联网宽带接入端口数达到2279.4万个。</w:t>
      </w: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陕西省新建住宅小区均实现了光纤到户，光纤到户用户总数达到952万，占陕西省固定宽带用户数的90%以上。累计完成了陕西省11274个行政村的宽带建设任务，实现陕西省行政村全部光纤通达。工信部电信普遍服务监测平台数据显示，普遍服务试点区域宽带网络接入网速已达到90M以上，陕西省行政村4G覆盖率已经超过99%。</w:t>
      </w:r>
    </w:p>
    <w:p>
      <w:pPr>
        <w:pStyle w:val="20"/>
        <w:ind w:firstLine="420" w:firstLineChars="200"/>
        <w:rPr>
          <w:rFonts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2018年，陕西增值电信业务经营许可企业接入网站数量共计38231个，三大基础运营商接入网站4180个。增值电信业务经营许可企业接入量远远大于基础运营商，与行业主管部门鼓励中小企业发展，推动基础电信企业面向中小企业开展专线和宽带资费优惠，协会举办接入备案专员培训活动密不可分。</w:t>
      </w:r>
    </w:p>
    <w:p>
      <w:pPr>
        <w:pStyle w:val="10"/>
        <w:spacing w:before="0" w:beforeAutospacing="0" w:after="0" w:afterAutospacing="0" w:line="390" w:lineRule="atLeast"/>
        <w:jc w:val="both"/>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5.1.2 移动互联网高速发展</w:t>
      </w:r>
    </w:p>
    <w:p>
      <w:pPr>
        <w:spacing w:line="240" w:lineRule="atLeast"/>
        <w:ind w:firstLine="420" w:firstLineChars="200"/>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2018年，陕西省大力推进通信基础设施建设，陕西省4G和移动宽带用户进一步增加。截至2018年底，固定电话用户总数达到615.4万户。4G用户数累计达到3598.1万户,4G用户数占陕西省移动电话用户的比例为76.7%。固定互联网宽带接入用户1057.4万户，其中50M以上宽带用户数为978.2万户，占比92.5%,100M以上宽带用户数为682.7万户，占比64.6%。IPTV用户数达到542.9万户。物联网用户数达到1008.1万户，较2017年末底增540.2万户。</w:t>
      </w:r>
    </w:p>
    <w:p>
      <w:pPr>
        <w:ind w:firstLine="420" w:firstLineChars="2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2018年，网络资费方面，扎实推进“三降一取消”各项工作，工信部统计数据显现，陕西月均移动流量平均资费从2017年的21.5元/GB降至8.1元/GB，降幅超过66.5%。下降的移动流量资费，使得陕西省网民移动互联网应用也更加活跃。截至2018年12月，陕西省网民使用的移动端月独立设备数量达到4207.91万台，较2017年增长10.39%。总体来看，与2017年相比，2018年陕西省用户在移动端的各项人均指标呈持平或小幅提升趋势，这表明网民在移动端的使用粘性仍在进一步增强。</w:t>
      </w:r>
    </w:p>
    <w:p>
      <w:pPr>
        <w:ind w:firstLine="420" w:firstLineChars="200"/>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根据</w:t>
      </w:r>
      <w:r>
        <w:rPr>
          <w:rFonts w:asciiTheme="minorEastAsia" w:hAnsiTheme="minorEastAsia" w:cstheme="minorEastAsia"/>
          <w:color w:val="000000"/>
          <w:kern w:val="0"/>
          <w:szCs w:val="21"/>
        </w:rPr>
        <w:t>腾讯智库发布</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2019中国城市互联网生态指数排名榜</w:t>
      </w:r>
      <w:r>
        <w:rPr>
          <w:rFonts w:hint="eastAsia" w:asciiTheme="minorEastAsia" w:hAnsiTheme="minorEastAsia" w:cstheme="minorEastAsia"/>
          <w:color w:val="000000"/>
          <w:kern w:val="0"/>
          <w:szCs w:val="21"/>
        </w:rPr>
        <w:t>》显示，在新一线城市互联网生态指数综合排名中，西安以97.1的成绩排行第十二位。城市互联网生态指数四大板块，泛娱乐指数、生活服务指数、金融服务指数、基础产业指数，西安基础产业指数进入前十，总排名第七位。</w:t>
      </w:r>
    </w:p>
    <w:p>
      <w:pPr>
        <w:ind w:firstLine="420" w:firstLineChars="2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赛迪顾问发布的《2018中国数字经济百强城市发展研究白皮书》，以数字经济发展为导向，运用层次分析法确定各项指标权重，综合利用大数据、社交网络数据、融合宏观、微观分析对全国（不包括港、澳、台地区）四个直辖市和294个地级市的数字经济发展情况进行综合评估。其中，西安市排名全国第九位，咸阳、榆林分类第88位和第90位。</w:t>
      </w:r>
    </w:p>
    <w:p>
      <w:pPr>
        <w:pStyle w:val="10"/>
        <w:spacing w:before="0" w:beforeAutospacing="0" w:after="0" w:afterAutospacing="0" w:line="390" w:lineRule="atLeast"/>
        <w:jc w:val="both"/>
        <w:rPr>
          <w:rFonts w:asciiTheme="minorEastAsia" w:hAnsiTheme="minorEastAsia" w:eastAsiaTheme="minorEastAsia" w:cstheme="minorEastAsia"/>
          <w:b/>
          <w:bCs/>
          <w:color w:val="000000"/>
          <w:sz w:val="21"/>
          <w:szCs w:val="21"/>
        </w:rPr>
      </w:pPr>
      <w:bookmarkStart w:id="19" w:name="_Toc524418033"/>
      <w:r>
        <w:rPr>
          <w:rFonts w:hint="eastAsia" w:asciiTheme="minorEastAsia" w:hAnsiTheme="minorEastAsia" w:eastAsiaTheme="minorEastAsia" w:cstheme="minorEastAsia"/>
          <w:b/>
          <w:bCs/>
          <w:color w:val="000000"/>
          <w:sz w:val="21"/>
          <w:szCs w:val="21"/>
        </w:rPr>
        <w:t>5.1.3. 网络安全保障水平</w:t>
      </w:r>
      <w:bookmarkEnd w:id="19"/>
      <w:r>
        <w:rPr>
          <w:rFonts w:hint="eastAsia" w:asciiTheme="minorEastAsia" w:hAnsiTheme="minorEastAsia" w:eastAsiaTheme="minorEastAsia" w:cstheme="minorEastAsia"/>
          <w:b/>
          <w:bCs/>
          <w:color w:val="000000"/>
          <w:sz w:val="21"/>
          <w:szCs w:val="21"/>
        </w:rPr>
        <w:t>逐步提升</w:t>
      </w:r>
    </w:p>
    <w:p>
      <w:pPr>
        <w:pStyle w:val="10"/>
        <w:spacing w:before="0" w:beforeAutospacing="0" w:after="0" w:afterAutospacing="0" w:line="390" w:lineRule="atLeast"/>
        <w:ind w:firstLine="420"/>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2018年，陕西省互联网基础设施整体运行平稳，陕西省木马和僵尸网络事件、飞客蠕虫事件、网站篡改事件、网站后门事件等数量均有一定程度的减少，陕西省网络安全环境得到的进一步改善，网络空间安全整体可控。</w:t>
      </w:r>
    </w:p>
    <w:p>
      <w:pPr>
        <w:pStyle w:val="10"/>
        <w:spacing w:before="0" w:beforeAutospacing="0" w:after="0" w:afterAutospacing="0" w:line="390" w:lineRule="atLeast"/>
        <w:ind w:firstLine="420"/>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2018年，陕西省在反诈骗领域也做了大量工作。陕西省信息通信业坚决贯彻工信部、省委省政府决策部署，扎实开展通讯信息诈骗源头治理和综合治理，防范打击工作制度和责任体系不断完善，多层次技术防范体系已初步形成。201</w:t>
      </w:r>
      <w:r>
        <w:rPr>
          <w:rFonts w:asciiTheme="minorEastAsia" w:hAnsiTheme="minorEastAsia" w:eastAsiaTheme="minorEastAsia" w:cstheme="minorEastAsia"/>
          <w:color w:val="000000"/>
          <w:sz w:val="21"/>
          <w:szCs w:val="21"/>
        </w:rPr>
        <w:t>8</w:t>
      </w:r>
      <w:r>
        <w:rPr>
          <w:rFonts w:hint="eastAsia" w:asciiTheme="minorEastAsia" w:hAnsiTheme="minorEastAsia" w:eastAsiaTheme="minorEastAsia" w:cstheme="minorEastAsia"/>
          <w:color w:val="000000"/>
          <w:sz w:val="21"/>
          <w:szCs w:val="21"/>
        </w:rPr>
        <w:t>年</w:t>
      </w:r>
      <w:r>
        <w:rPr>
          <w:rFonts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rPr>
        <w:t>月，陕西省诈骗电话防范拦截系统项目竣工。该系统在综合分析处理陕西电信运营商电信网长途局以及移动网原始信令和移动互联网数据的基础上，实现对诈骗电话的实时检测和阻断能力，并与国家级防范系统、省级公安部门、省级基础电信运营企业、互联网企业等相关单位对接，共享资源、协同联动，形成共享共管共治的诈骗防范体系。自系统上线以来，建立灰名单号码库1990421个，拦截诈骗电话12458659次。</w:t>
      </w:r>
    </w:p>
    <w:p>
      <w:pPr>
        <w:pStyle w:val="10"/>
        <w:spacing w:before="0" w:beforeAutospacing="0" w:after="0" w:afterAutospacing="0" w:line="390" w:lineRule="atLeast"/>
        <w:ind w:firstLine="420"/>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2018年，陕西省配合工信部全面提升全国诈骗电话防范系统监测防范、综合分析和预警处置能力，紧密跟踪新型诈骗模式手法，及时更新和优化模型策略，充分利用大数据、人工智能等技术进行深度分析，进一步增强诈骗信息防范处置的有效性和精准性，推动诈骗电话防范能力从电信网向互联网延伸覆盖；同时，配合工信部完善防范打击通讯信息诈骗资源共享与统一指挥平台，在部省两个层面实现与基础电信企业、互联网企业、公安机关等主体的信息共享和协同联动，分类汇总共享相关码号标记、黑白灰名单、VOIP网关、涉案VOIP账号、策略模型、诈骗类恶意程序及网址链接、涉诈社交媒体账号等信息，充分发挥各单位技术手段作用，进一步提升全行业体系化技术防范水平。</w:t>
      </w:r>
    </w:p>
    <w:p>
      <w:pPr>
        <w:pStyle w:val="10"/>
        <w:spacing w:before="0" w:beforeAutospacing="0" w:after="0" w:afterAutospacing="0" w:line="390" w:lineRule="atLeast"/>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5.2　互联网发展对策建议</w:t>
      </w:r>
      <w:bookmarkStart w:id="20" w:name="_Toc524418035"/>
    </w:p>
    <w:p>
      <w:pPr>
        <w:pStyle w:val="10"/>
        <w:spacing w:before="0" w:beforeAutospacing="0" w:after="0" w:afterAutospacing="0" w:line="390" w:lineRule="atLeast"/>
        <w:jc w:val="both"/>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5.2.1 进一步强化网络基础设施建设</w:t>
      </w:r>
      <w:bookmarkEnd w:id="20"/>
    </w:p>
    <w:p>
      <w:pPr>
        <w:pStyle w:val="10"/>
        <w:spacing w:before="0" w:beforeAutospacing="0" w:after="0" w:afterAutospacing="0" w:line="390" w:lineRule="atLeast"/>
        <w:ind w:firstLine="420"/>
        <w:jc w:val="both"/>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网络基础设施作为当今社会的关键基础设施，对促进经济转型升级、社会进步、民生改善具有重要支撑作用，已成为推动社会经济发展的新型公用基础设施。陕西省应把握互联网发展趋势，持续推进网络基础设施建设和演进升级。从整体情况来看，陕西省电信业仍呈现稳定增长态势，但区域发展不平衡，城乡发展差距仍不断扩大。为此，</w:t>
      </w:r>
      <w:r>
        <w:rPr>
          <w:rFonts w:hint="eastAsia" w:asciiTheme="minorEastAsia" w:hAnsiTheme="minorEastAsia" w:cstheme="minorEastAsia"/>
          <w:color w:val="000000"/>
          <w:sz w:val="21"/>
          <w:szCs w:val="21"/>
        </w:rPr>
        <w:t>建议陕西省相关部门和单位积极推动有利于行业发展的政策出台和实施，优化陕西通信基础设施建设环境。相关部门和单位加大查处力度</w:t>
      </w:r>
      <w:r>
        <w:rPr>
          <w:rFonts w:hint="eastAsia" w:asciiTheme="minorEastAsia" w:hAnsiTheme="minorEastAsia" w:cstheme="minorEastAsia"/>
          <w:color w:val="000000" w:themeColor="text1"/>
          <w:sz w:val="21"/>
          <w:szCs w:val="21"/>
          <w14:textFill>
            <w14:solidFill>
              <w14:schemeClr w14:val="tx1"/>
            </w14:solidFill>
          </w14:textFill>
        </w:rPr>
        <w:t>，整治商务楼宇与住宅小区宽带垄断，优化中小企业发展环境。</w:t>
      </w:r>
    </w:p>
    <w:p>
      <w:pPr>
        <w:pStyle w:val="10"/>
        <w:spacing w:before="0" w:beforeAutospacing="0" w:after="0" w:afterAutospacing="0" w:line="390" w:lineRule="atLeast"/>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5.2.2 深入落实IPv6规模部署，不断优化网络结构</w:t>
      </w:r>
    </w:p>
    <w:p>
      <w:pPr>
        <w:pStyle w:val="10"/>
        <w:spacing w:before="0" w:beforeAutospacing="0" w:after="0" w:afterAutospacing="0" w:line="390" w:lineRule="atLeast"/>
        <w:ind w:firstLine="42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IPv6是用于替代IPv4的下一代IP协议，是实现三网融合的“纽带”，对我国信息化建设、国家战略、国防和国家安全战略具有重要意义。陕西省应进一步加快IPv6部署，尽快完成现有网络（包括西安骨干直联点）的升级和改造工作，加快IPv6地址分配，提升IPv6用户渗透率和流量。鼓励典型行业、重点工业企业积极开展基于IPv6的网络和应用改造试点示范，促进IPv6在新兴领域中融合应用创新。</w:t>
      </w:r>
    </w:p>
    <w:p>
      <w:pPr>
        <w:pStyle w:val="10"/>
        <w:spacing w:before="0" w:beforeAutospacing="0" w:after="0" w:afterAutospacing="0" w:line="390" w:lineRule="atLeast"/>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5.2.3 推动工业互联网发展</w:t>
      </w:r>
    </w:p>
    <w:p>
      <w:pPr>
        <w:pStyle w:val="10"/>
        <w:spacing w:before="0" w:beforeAutospacing="0" w:after="0" w:afterAutospacing="0" w:line="39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中国</w:t>
      </w:r>
      <w:r>
        <w:rPr>
          <w:rFonts w:asciiTheme="minorEastAsia" w:hAnsiTheme="minorEastAsia" w:eastAsiaTheme="minorEastAsia" w:cstheme="minorEastAsia"/>
          <w:color w:val="000000" w:themeColor="text1"/>
          <w:sz w:val="21"/>
          <w:szCs w:val="21"/>
          <w14:textFill>
            <w14:solidFill>
              <w14:schemeClr w14:val="tx1"/>
            </w14:solidFill>
          </w14:textFill>
        </w:rPr>
        <w:t>经济发展正由高速增长阶段转向高质量发展阶段，迫切需要加快工业互联网创新发展步伐，支撑服务工业经济从规模、成本优势转向质量、效益优势。因此，</w:t>
      </w:r>
      <w:r>
        <w:rPr>
          <w:rFonts w:hint="eastAsia" w:asciiTheme="minorEastAsia" w:hAnsiTheme="minorEastAsia" w:eastAsiaTheme="minorEastAsia" w:cstheme="minorEastAsia"/>
          <w:color w:val="000000" w:themeColor="text1"/>
          <w:sz w:val="21"/>
          <w:szCs w:val="21"/>
          <w14:textFill>
            <w14:solidFill>
              <w14:schemeClr w14:val="tx1"/>
            </w14:solidFill>
          </w14:textFill>
        </w:rPr>
        <w:t>陕西省需进一步</w:t>
      </w:r>
      <w:r>
        <w:rPr>
          <w:rFonts w:asciiTheme="minorEastAsia" w:hAnsiTheme="minorEastAsia" w:eastAsiaTheme="minorEastAsia" w:cstheme="minorEastAsia"/>
          <w:color w:val="000000" w:themeColor="text1"/>
          <w:sz w:val="21"/>
          <w:szCs w:val="21"/>
          <w14:textFill>
            <w14:solidFill>
              <w14:schemeClr w14:val="tx1"/>
            </w14:solidFill>
          </w14:textFill>
        </w:rPr>
        <w:t>健全产学研用深度融合的创新体系，着力突破关键共性技术，全面改进重点设备性能水平</w:t>
      </w:r>
      <w:r>
        <w:rPr>
          <w:rFonts w:hint="eastAsia" w:asciiTheme="minorEastAsia" w:hAnsiTheme="minorEastAsia" w:eastAsiaTheme="minorEastAsia" w:cstheme="minorEastAsia"/>
          <w:color w:val="000000" w:themeColor="text1"/>
          <w:sz w:val="21"/>
          <w:szCs w:val="21"/>
          <w14:textFill>
            <w14:solidFill>
              <w14:schemeClr w14:val="tx1"/>
            </w14:solidFill>
          </w14:textFill>
        </w:rPr>
        <w:t>。进一步</w:t>
      </w:r>
      <w:r>
        <w:rPr>
          <w:rFonts w:asciiTheme="minorEastAsia" w:hAnsiTheme="minorEastAsia" w:eastAsiaTheme="minorEastAsia" w:cstheme="minorEastAsia"/>
          <w:color w:val="000000" w:themeColor="text1"/>
          <w:sz w:val="21"/>
          <w:szCs w:val="21"/>
          <w14:textFill>
            <w14:solidFill>
              <w14:schemeClr w14:val="tx1"/>
            </w14:solidFill>
          </w14:textFill>
        </w:rPr>
        <w:t>调动政府和企业等各方面的积极性，进一步深化“互联网＋先进制造业”，推动制造业产业模式和企业形态根本性转变。优化市场环境，增强发展活力。坚持“非禁即入”、公平竞争和包容审慎监管，落实好相关财税政策。</w:t>
      </w:r>
      <w:r>
        <w:rPr>
          <w:rFonts w:hint="eastAsia" w:asciiTheme="minorEastAsia" w:hAnsiTheme="minorEastAsia" w:eastAsiaTheme="minorEastAsia" w:cstheme="minorEastAsia"/>
          <w:color w:val="000000" w:themeColor="text1"/>
          <w:sz w:val="21"/>
          <w:szCs w:val="21"/>
          <w14:textFill>
            <w14:solidFill>
              <w14:schemeClr w14:val="tx1"/>
            </w14:solidFill>
          </w14:textFill>
        </w:rPr>
        <w:t>倡导基础电信企业和工业企业协同发展，加快企业内网建设，建设工业互联网标识解析二级节点，积极推进工业互联网安全监管预警平台建设，提升工业互联网基础设施能力。推动陕西省大中型企业逐步实现业务系统向云端迁移，推动中小企业通过购买云服务的方式实现创新运营。</w:t>
      </w:r>
    </w:p>
    <w:p>
      <w:pPr>
        <w:spacing w:line="240" w:lineRule="atLeast"/>
        <w:rPr>
          <w:rFonts w:ascii="Arial" w:hAnsi="Arial" w:cs="Arial"/>
          <w:b/>
          <w:color w:val="333333"/>
          <w:szCs w:val="21"/>
          <w:shd w:val="clear" w:color="auto" w:fill="FFFFFF"/>
        </w:rPr>
      </w:pPr>
      <w:r>
        <w:rPr>
          <w:rFonts w:hint="eastAsia" w:asciiTheme="minorEastAsia" w:hAnsiTheme="minorEastAsia" w:cstheme="minorEastAsia"/>
          <w:b/>
          <w:bCs/>
          <w:color w:val="000000"/>
          <w:kern w:val="0"/>
          <w:szCs w:val="21"/>
        </w:rPr>
        <w:t>5.2.4  5G</w:t>
      </w:r>
      <w:r>
        <w:rPr>
          <w:rFonts w:ascii="Arial" w:hAnsi="Arial" w:cs="Arial"/>
          <w:b/>
          <w:bCs/>
          <w:color w:val="333333"/>
          <w:szCs w:val="21"/>
          <w:shd w:val="clear" w:color="auto" w:fill="FFFFFF"/>
        </w:rPr>
        <w:t>加快商用步</w:t>
      </w:r>
      <w:r>
        <w:rPr>
          <w:rFonts w:ascii="Arial" w:hAnsi="Arial" w:cs="Arial"/>
          <w:b/>
          <w:color w:val="333333"/>
          <w:szCs w:val="21"/>
          <w:shd w:val="clear" w:color="auto" w:fill="FFFFFF"/>
        </w:rPr>
        <w:t>伐</w:t>
      </w:r>
    </w:p>
    <w:p>
      <w:pPr>
        <w:pStyle w:val="10"/>
        <w:spacing w:before="0" w:beforeAutospacing="0" w:after="0" w:afterAutospacing="0" w:line="390" w:lineRule="atLeast"/>
        <w:ind w:firstLine="420"/>
        <w:jc w:val="both"/>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5G作为经济社会数字化转型的重要关键基础设施，将与经济社会各领域广泛深度融合，</w:t>
      </w:r>
      <w:r>
        <w:rPr>
          <w:rFonts w:hint="eastAsia" w:asciiTheme="minorEastAsia" w:hAnsiTheme="minorEastAsia" w:eastAsiaTheme="minorEastAsia" w:cstheme="minorEastAsia"/>
          <w:color w:val="000000"/>
          <w:sz w:val="21"/>
          <w:szCs w:val="21"/>
        </w:rPr>
        <w:t>是</w:t>
      </w:r>
      <w:r>
        <w:rPr>
          <w:rFonts w:asciiTheme="minorEastAsia" w:hAnsiTheme="minorEastAsia" w:eastAsiaTheme="minorEastAsia" w:cstheme="minorEastAsia"/>
          <w:color w:val="000000"/>
          <w:sz w:val="21"/>
          <w:szCs w:val="21"/>
        </w:rPr>
        <w:t>未来经济转型和增长的新引擎。</w:t>
      </w:r>
      <w:r>
        <w:rPr>
          <w:rFonts w:hint="eastAsia" w:asciiTheme="minorEastAsia" w:hAnsiTheme="minorEastAsia" w:eastAsiaTheme="minorEastAsia" w:cstheme="minorEastAsia"/>
          <w:color w:val="000000"/>
          <w:sz w:val="21"/>
          <w:szCs w:val="21"/>
        </w:rPr>
        <w:t>推动陕西省政府出台推进5G建设发展的意见，编制完成《5G基站站点专项规划》，确保5G基站专项规划纳入地方详细规划中。运营企业应加快5</w:t>
      </w:r>
      <w:r>
        <w:rPr>
          <w:rFonts w:asciiTheme="minorEastAsia" w:hAnsiTheme="minorEastAsia" w:eastAsiaTheme="minorEastAsia" w:cstheme="minorEastAsia"/>
          <w:color w:val="000000"/>
          <w:sz w:val="21"/>
          <w:szCs w:val="21"/>
        </w:rPr>
        <w:t>G</w:t>
      </w:r>
      <w:r>
        <w:rPr>
          <w:rFonts w:hint="eastAsia" w:asciiTheme="minorEastAsia" w:hAnsiTheme="minorEastAsia" w:eastAsiaTheme="minorEastAsia" w:cstheme="minorEastAsia"/>
          <w:color w:val="000000"/>
          <w:sz w:val="21"/>
          <w:szCs w:val="21"/>
        </w:rPr>
        <w:t>网络规划建设和投资安排，尽快完成5</w:t>
      </w:r>
      <w:r>
        <w:rPr>
          <w:rFonts w:asciiTheme="minorEastAsia" w:hAnsiTheme="minorEastAsia" w:eastAsiaTheme="minorEastAsia" w:cstheme="minorEastAsia"/>
          <w:color w:val="000000"/>
          <w:sz w:val="21"/>
          <w:szCs w:val="21"/>
        </w:rPr>
        <w:t>G</w:t>
      </w:r>
      <w:r>
        <w:rPr>
          <w:rFonts w:hint="eastAsia" w:asciiTheme="minorEastAsia" w:hAnsiTheme="minorEastAsia" w:eastAsiaTheme="minorEastAsia" w:cstheme="minorEastAsia"/>
          <w:color w:val="000000"/>
          <w:sz w:val="21"/>
          <w:szCs w:val="21"/>
        </w:rPr>
        <w:t>网络部署，加快5</w:t>
      </w:r>
      <w:r>
        <w:rPr>
          <w:rFonts w:asciiTheme="minorEastAsia" w:hAnsiTheme="minorEastAsia" w:eastAsiaTheme="minorEastAsia" w:cstheme="minorEastAsia"/>
          <w:color w:val="000000"/>
          <w:sz w:val="21"/>
          <w:szCs w:val="21"/>
        </w:rPr>
        <w:t>G</w:t>
      </w:r>
      <w:r>
        <w:rPr>
          <w:rFonts w:hint="eastAsia" w:asciiTheme="minorEastAsia" w:hAnsiTheme="minorEastAsia" w:eastAsiaTheme="minorEastAsia" w:cstheme="minorEastAsia"/>
          <w:color w:val="000000"/>
          <w:sz w:val="21"/>
          <w:szCs w:val="21"/>
        </w:rPr>
        <w:t>商用步伐，让陕西搭上5</w:t>
      </w:r>
      <w:r>
        <w:rPr>
          <w:rFonts w:asciiTheme="minorEastAsia" w:hAnsiTheme="minorEastAsia" w:eastAsiaTheme="minorEastAsia" w:cstheme="minorEastAsia"/>
          <w:color w:val="000000"/>
          <w:sz w:val="21"/>
          <w:szCs w:val="21"/>
        </w:rPr>
        <w:t>G</w:t>
      </w:r>
      <w:r>
        <w:rPr>
          <w:rFonts w:hint="eastAsia" w:asciiTheme="minorEastAsia" w:hAnsiTheme="minorEastAsia" w:eastAsiaTheme="minorEastAsia" w:cstheme="minorEastAsia"/>
          <w:color w:val="000000"/>
          <w:sz w:val="21"/>
          <w:szCs w:val="21"/>
        </w:rPr>
        <w:t>发展的快车，促进相关产业的发展，培育5</w:t>
      </w:r>
      <w:r>
        <w:rPr>
          <w:rFonts w:asciiTheme="minorEastAsia" w:hAnsiTheme="minorEastAsia" w:eastAsiaTheme="minorEastAsia" w:cstheme="minorEastAsia"/>
          <w:color w:val="000000"/>
          <w:sz w:val="21"/>
          <w:szCs w:val="21"/>
        </w:rPr>
        <w:t>G</w:t>
      </w:r>
      <w:r>
        <w:rPr>
          <w:rFonts w:hint="eastAsia" w:asciiTheme="minorEastAsia" w:hAnsiTheme="minorEastAsia" w:eastAsiaTheme="minorEastAsia" w:cstheme="minorEastAsia"/>
          <w:color w:val="000000"/>
          <w:sz w:val="21"/>
          <w:szCs w:val="21"/>
        </w:rPr>
        <w:t>新生态。</w:t>
      </w:r>
    </w:p>
    <w:p>
      <w:pPr>
        <w:pStyle w:val="10"/>
        <w:spacing w:before="0" w:beforeAutospacing="0" w:after="0" w:afterAutospacing="0" w:line="390" w:lineRule="atLeast"/>
        <w:ind w:firstLine="420"/>
        <w:jc w:val="both"/>
        <w:rPr>
          <w:rFonts w:asciiTheme="minorEastAsia" w:hAnsiTheme="minorEastAsia" w:eastAsiaTheme="minorEastAsia" w:cstheme="minorEastAsia"/>
          <w:color w:val="000000"/>
          <w:sz w:val="21"/>
          <w:szCs w:val="21"/>
        </w:rPr>
      </w:pPr>
    </w:p>
    <w:p>
      <w:pPr>
        <w:pStyle w:val="10"/>
        <w:spacing w:before="0" w:beforeAutospacing="0" w:after="0" w:afterAutospacing="0" w:line="390" w:lineRule="atLeast"/>
        <w:ind w:firstLine="420"/>
        <w:jc w:val="both"/>
        <w:rPr>
          <w:rFonts w:asciiTheme="minorEastAsia" w:hAnsiTheme="minorEastAsia" w:eastAsiaTheme="minorEastAsia" w:cstheme="minorEastAsia"/>
          <w:color w:val="000000"/>
          <w:sz w:val="21"/>
          <w:szCs w:val="21"/>
        </w:rPr>
      </w:pPr>
    </w:p>
    <w:p>
      <w:pPr>
        <w:pStyle w:val="10"/>
        <w:spacing w:before="0" w:beforeAutospacing="0" w:after="0" w:afterAutospacing="0" w:line="390" w:lineRule="atLeast"/>
        <w:ind w:firstLine="420"/>
        <w:jc w:val="both"/>
        <w:rPr>
          <w:rFonts w:asciiTheme="minorEastAsia" w:hAnsiTheme="minorEastAsia" w:eastAsiaTheme="minorEastAsia" w:cstheme="minorEastAsia"/>
          <w:color w:val="000000"/>
          <w:sz w:val="21"/>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b/>
          <w:bCs/>
          <w:szCs w:val="21"/>
        </w:rPr>
      </w:pPr>
      <w:r>
        <w:rPr>
          <w:b/>
          <w:bCs/>
          <w:szCs w:val="21"/>
        </w:rPr>
        <w:t>附录</w:t>
      </w:r>
      <w:r>
        <w:rPr>
          <w:rFonts w:hint="eastAsia"/>
          <w:b/>
          <w:bCs/>
          <w:szCs w:val="21"/>
          <w:lang w:val="en-US" w:eastAsia="zh-CN"/>
        </w:rPr>
        <w:t>1</w:t>
      </w:r>
      <w:r>
        <w:rPr>
          <w:rFonts w:hint="eastAsia"/>
          <w:b/>
          <w:bCs/>
          <w:szCs w:val="21"/>
        </w:rPr>
        <w:t>：</w:t>
      </w:r>
    </w:p>
    <w:p>
      <w:pPr>
        <w:jc w:val="center"/>
        <w:rPr>
          <w:b/>
          <w:bCs/>
          <w:szCs w:val="21"/>
        </w:rPr>
      </w:pPr>
      <w:r>
        <w:rPr>
          <w:rFonts w:hint="eastAsia"/>
          <w:b/>
          <w:bCs/>
          <w:szCs w:val="21"/>
        </w:rPr>
        <w:t>2018年中国互联网产业发展综述</w:t>
      </w:r>
    </w:p>
    <w:p>
      <w:pPr>
        <w:jc w:val="center"/>
        <w:rPr>
          <w:b/>
          <w:bCs/>
          <w:szCs w:val="21"/>
        </w:rPr>
      </w:pPr>
    </w:p>
    <w:p>
      <w:pPr>
        <w:ind w:firstLine="420" w:firstLineChars="200"/>
        <w:rPr>
          <w:rFonts w:ascii="Calibri" w:hAnsi="Calibri" w:eastAsia="宋体" w:cs="Times New Roman"/>
          <w:szCs w:val="21"/>
        </w:rPr>
      </w:pPr>
      <w:r>
        <w:rPr>
          <w:rFonts w:hint="eastAsia" w:ascii="Calibri" w:hAnsi="Calibri" w:eastAsia="宋体" w:cs="Times New Roman"/>
          <w:szCs w:val="21"/>
        </w:rPr>
        <w:t>2018年，习总书记在全国网络安全和信息化工作会议上强调，“敏锐抓住信息化发展历史机遇，自主创新推进网络强国建设”。总书记的讲话为加强网络安全和信息化工作、加快推进网络强国建设明确了前进方向，提供了根本遵循。</w:t>
      </w:r>
    </w:p>
    <w:p>
      <w:pPr>
        <w:ind w:firstLine="420" w:firstLineChars="200"/>
        <w:rPr>
          <w:rFonts w:ascii="Calibri" w:hAnsi="Calibri" w:eastAsia="宋体" w:cs="Times New Roman"/>
          <w:szCs w:val="21"/>
        </w:rPr>
      </w:pPr>
      <w:r>
        <w:rPr>
          <w:rFonts w:hint="eastAsia" w:ascii="Calibri" w:hAnsi="Calibri" w:eastAsia="宋体" w:cs="Times New Roman"/>
          <w:szCs w:val="21"/>
        </w:rPr>
        <w:t>在这一年里，中国持续深入开展“互联网+”行动，实行包容审慎监管，推动大数据、云计算、物联网广泛应用，新兴产业蓬勃发展，传统产业深刻重塑；“互联网+”融入产业优化升级、结构调整、机制创新之中，实现网络与现实经济社会的一体化深度融合；出台现代服务业改革发展举措，服务新业态新模式异军突起，促进了各行业融合升级；互联网新技术、新业态加快了新旧发展动能接续转换，中国数字经济随之扬帆起航，人民生活品质显著提升。</w:t>
      </w:r>
    </w:p>
    <w:p>
      <w:pPr>
        <w:ind w:firstLine="420" w:firstLineChars="200"/>
        <w:rPr>
          <w:rFonts w:eastAsia="宋体"/>
          <w:b/>
          <w:bCs/>
          <w:szCs w:val="21"/>
        </w:rPr>
      </w:pPr>
      <w:r>
        <w:rPr>
          <w:rFonts w:hint="eastAsia" w:ascii="Calibri" w:hAnsi="Calibri" w:eastAsia="宋体" w:cs="Times New Roman"/>
          <w:szCs w:val="21"/>
        </w:rPr>
        <w:t>2018年中国互联网产业呈现出以下发展态势和特点：</w:t>
      </w:r>
    </w:p>
    <w:p>
      <w:pPr>
        <w:numPr>
          <w:ilvl w:val="0"/>
          <w:numId w:val="18"/>
        </w:numPr>
        <w:spacing w:line="700" w:lineRule="exact"/>
        <w:rPr>
          <w:b/>
          <w:bCs/>
          <w:szCs w:val="21"/>
        </w:rPr>
      </w:pPr>
      <w:r>
        <w:rPr>
          <w:rFonts w:hint="eastAsia"/>
          <w:b/>
          <w:bCs/>
          <w:szCs w:val="21"/>
        </w:rPr>
        <w:t>基础设施建设夯实互联网发展之基</w:t>
      </w:r>
    </w:p>
    <w:p>
      <w:pPr>
        <w:numPr>
          <w:ilvl w:val="0"/>
          <w:numId w:val="19"/>
        </w:numPr>
        <w:tabs>
          <w:tab w:val="clear" w:pos="312"/>
        </w:tabs>
        <w:spacing w:line="700" w:lineRule="exact"/>
        <w:rPr>
          <w:b/>
          <w:bCs/>
          <w:szCs w:val="21"/>
        </w:rPr>
      </w:pPr>
      <w:r>
        <w:rPr>
          <w:rFonts w:hint="eastAsia"/>
          <w:b/>
          <w:bCs/>
          <w:szCs w:val="21"/>
        </w:rPr>
        <w:t>网络基础设施建设扎实推进，宽带普及率稳步提升</w:t>
      </w:r>
    </w:p>
    <w:p>
      <w:pPr>
        <w:ind w:firstLine="420" w:firstLineChars="200"/>
        <w:rPr>
          <w:rFonts w:ascii="Calibri" w:hAnsi="Calibri" w:eastAsia="宋体" w:cs="Times New Roman"/>
          <w:szCs w:val="21"/>
        </w:rPr>
      </w:pPr>
      <w:r>
        <w:rPr>
          <w:rFonts w:hint="eastAsia" w:ascii="Calibri" w:hAnsi="Calibri" w:eastAsia="宋体" w:cs="Times New Roman"/>
          <w:szCs w:val="21"/>
        </w:rPr>
        <w:t>2018年我国进一步加快网络基础设施建设，着力增强自主创新能力，推动产业技术革新。加快信息基础设施优化升级，深化宽带中国战略，组织实施5G规模组网建设及应用示范工程，加快实施IPv6规模部署行动计划，构建高速率、广普及、全覆盖、智能化的下一代互联网，促进我国产业向价值链的中高端迈进。宽带普及率的稳步提升，有助于加速信息传递，提高社会经济运转效率，提振产业链上下游，影响并带动更多相关产业发展，对宏观经济产生促进作用。</w:t>
      </w:r>
    </w:p>
    <w:p>
      <w:pPr>
        <w:numPr>
          <w:ilvl w:val="0"/>
          <w:numId w:val="19"/>
        </w:numPr>
        <w:tabs>
          <w:tab w:val="clear" w:pos="312"/>
        </w:tabs>
        <w:spacing w:line="700" w:lineRule="exact"/>
        <w:rPr>
          <w:b/>
          <w:bCs/>
          <w:szCs w:val="21"/>
        </w:rPr>
      </w:pPr>
      <w:r>
        <w:rPr>
          <w:rFonts w:hint="eastAsia"/>
          <w:b/>
          <w:bCs/>
          <w:szCs w:val="21"/>
        </w:rPr>
        <w:t>5G第三阶段测试完成，运营商组网测试全面展开</w:t>
      </w:r>
    </w:p>
    <w:p>
      <w:pPr>
        <w:ind w:firstLine="420" w:firstLineChars="200"/>
        <w:rPr>
          <w:rFonts w:ascii="Calibri" w:hAnsi="Calibri" w:eastAsia="宋体" w:cs="Times New Roman"/>
          <w:szCs w:val="21"/>
        </w:rPr>
      </w:pPr>
      <w:r>
        <w:rPr>
          <w:rFonts w:hint="eastAsia" w:ascii="Calibri" w:hAnsi="Calibri" w:eastAsia="宋体" w:cs="Times New Roman"/>
          <w:szCs w:val="21"/>
        </w:rPr>
        <w:t>2018年国内5G测试进入第三阶段关键时期，中国移动、中国电信、中国联通分别于试点城市进行了5G规模及预商用实验，设立开放实验室并开展垂直领域研究，涵盖了工业互联网、</w:t>
      </w:r>
      <w:r>
        <w:fldChar w:fldCharType="begin"/>
      </w:r>
      <w:r>
        <w:instrText xml:space="preserve"> HYPERLINK "http://smartcity.qianjia.com/" \t "_blank" \o "智慧城市" </w:instrText>
      </w:r>
      <w:r>
        <w:fldChar w:fldCharType="separate"/>
      </w:r>
      <w:r>
        <w:rPr>
          <w:rFonts w:hint="eastAsia" w:ascii="Calibri" w:hAnsi="Calibri" w:eastAsia="宋体" w:cs="Times New Roman"/>
          <w:szCs w:val="21"/>
        </w:rPr>
        <w:t>智慧城市</w:t>
      </w:r>
      <w:r>
        <w:rPr>
          <w:rFonts w:ascii="Calibri" w:hAnsi="Calibri" w:eastAsia="宋体" w:cs="Times New Roman"/>
          <w:szCs w:val="21"/>
        </w:rPr>
        <w:fldChar w:fldCharType="end"/>
      </w:r>
      <w:r>
        <w:rPr>
          <w:rFonts w:hint="eastAsia" w:ascii="Calibri" w:hAnsi="Calibri" w:eastAsia="宋体" w:cs="Times New Roman"/>
          <w:szCs w:val="21"/>
        </w:rPr>
        <w:t>建设、智慧冬奥、智慧医疗、智慧安防、5G车联网、智能制造、智慧教育等众多5G创新领域。</w:t>
      </w:r>
    </w:p>
    <w:p>
      <w:pPr>
        <w:ind w:firstLine="420" w:firstLineChars="200"/>
        <w:rPr>
          <w:rFonts w:ascii="Calibri" w:hAnsi="Calibri" w:eastAsia="宋体" w:cs="Times New Roman"/>
          <w:szCs w:val="21"/>
        </w:rPr>
      </w:pPr>
      <w:r>
        <w:rPr>
          <w:rFonts w:hint="eastAsia" w:ascii="Calibri" w:hAnsi="Calibri" w:eastAsia="宋体" w:cs="Times New Roman"/>
          <w:szCs w:val="21"/>
        </w:rPr>
        <w:t xml:space="preserve">2018年12月10日，工信部向中国电信、中国移动、中国联通发放5G系统中低频段试验频率使用许可，有力保障了各基础电信运营企业开展5G系统试验所必需的频率资源。各基础电信运营企业将进行5G系统试验的基站部署，开展5G系统基站与同频段、邻频段卫星地球站等其他无线电台站的干扰协调工作，确保各类无线电业务兼容共存，促进我国5G产业的健康快速发展。 </w:t>
      </w:r>
    </w:p>
    <w:p>
      <w:pPr>
        <w:numPr>
          <w:ilvl w:val="0"/>
          <w:numId w:val="19"/>
        </w:numPr>
        <w:tabs>
          <w:tab w:val="clear" w:pos="312"/>
        </w:tabs>
        <w:spacing w:line="700" w:lineRule="exact"/>
        <w:rPr>
          <w:b/>
          <w:bCs/>
          <w:szCs w:val="21"/>
        </w:rPr>
      </w:pPr>
      <w:r>
        <w:rPr>
          <w:rFonts w:hint="eastAsia"/>
          <w:b/>
          <w:bCs/>
          <w:szCs w:val="21"/>
        </w:rPr>
        <w:t>数据中心能效水平总体提升，绿色节能成为重要发展方向</w:t>
      </w:r>
    </w:p>
    <w:p>
      <w:pPr>
        <w:tabs>
          <w:tab w:val="left" w:pos="312"/>
        </w:tabs>
        <w:ind w:firstLine="570"/>
        <w:rPr>
          <w:szCs w:val="21"/>
        </w:rPr>
      </w:pPr>
      <w:r>
        <w:rPr>
          <w:rFonts w:hint="eastAsia"/>
          <w:szCs w:val="21"/>
        </w:rPr>
        <w:t>工信部在2018年发布了《绿色数据中心先进适用技术产品目录（第二批）》，遴选出第二批绿色数据中心先进适用技术产品目录，涉及能源效率提升、废弃设备及电池回收利用、可再生能源和清洁能源应用、运维管理4个领域28项技术产品，引导数据中心积极采用先进绿色技术，进一步推动数据中心绿色化改造。同时，多个数据中心获得 TGG（绿色网格）与开放数据中心委员会联合认证的5A级绿色数据中心。数据中心总体布局不断优化，并呈现数量减体量增趋势，旧厂房改造成为一线城市数据中心建设新模式，运维管理逐渐成为产业关注热点，示范评优引领数据中心产业进步，绿色节能成为数据中心的重要发展方向。</w:t>
      </w:r>
    </w:p>
    <w:p>
      <w:pPr>
        <w:numPr>
          <w:ilvl w:val="0"/>
          <w:numId w:val="19"/>
        </w:numPr>
        <w:tabs>
          <w:tab w:val="clear" w:pos="312"/>
        </w:tabs>
        <w:spacing w:line="700" w:lineRule="exact"/>
        <w:rPr>
          <w:b/>
          <w:bCs/>
          <w:szCs w:val="21"/>
        </w:rPr>
      </w:pPr>
      <w:r>
        <w:rPr>
          <w:rFonts w:hint="eastAsia"/>
          <w:b/>
          <w:bCs/>
          <w:szCs w:val="21"/>
        </w:rPr>
        <w:t>手机流量漫游费全面取消，提速降费降低企业信息服务使用成本</w:t>
      </w:r>
    </w:p>
    <w:p>
      <w:pPr>
        <w:tabs>
          <w:tab w:val="left" w:pos="312"/>
        </w:tabs>
        <w:ind w:firstLine="570"/>
        <w:rPr>
          <w:szCs w:val="21"/>
        </w:rPr>
      </w:pPr>
      <w:r>
        <w:rPr>
          <w:rFonts w:hint="eastAsia"/>
          <w:szCs w:val="21"/>
        </w:rPr>
        <w:t>手机流量漫游费于2018年7月1日起全面取消。运营商一系列资费相较去年持续降低。中国移动通过多样化资费产品满足需求，继续推动流量单价下调；中国电信大幅降低部分套外语音和流量资费，光纤覆盖小区20M以下的，宽带无条件提升至20M；中国联通针对贫困人群、老年群体的基本通信需求，推出等品质、低门槛的宽带服务产品。2018年提速降费举措逐渐落到实处，取得阶段性成效。</w:t>
      </w:r>
    </w:p>
    <w:p>
      <w:pPr>
        <w:tabs>
          <w:tab w:val="left" w:pos="312"/>
        </w:tabs>
        <w:ind w:firstLine="570"/>
        <w:rPr>
          <w:szCs w:val="21"/>
        </w:rPr>
      </w:pPr>
      <w:r>
        <w:rPr>
          <w:rFonts w:hint="eastAsia"/>
          <w:szCs w:val="21"/>
        </w:rPr>
        <w:t>网络提速降费可以降低企业的信息服务使用成本，促进“大众创业、万众创新”，孕育新产业、新业态、新模式，拓展就业新空间；可以普惠民生，为老百姓提供用得上、用得起、用得好的信息服务，激发信息消费的潜力，扩大内需市场；可以缩小城乡数字化鸿沟，充分发挥互联网在农村的发展，为农民脱贫、农民增收起到重要作用；可以促进信息技术的普及应用，推动互联网和实体经济深度融合发展，加快传统产业转型升级，助力新动能成长。</w:t>
      </w:r>
    </w:p>
    <w:p>
      <w:pPr>
        <w:numPr>
          <w:ilvl w:val="0"/>
          <w:numId w:val="19"/>
        </w:numPr>
        <w:tabs>
          <w:tab w:val="clear" w:pos="312"/>
        </w:tabs>
        <w:spacing w:line="700" w:lineRule="exact"/>
        <w:rPr>
          <w:b/>
          <w:bCs/>
          <w:szCs w:val="21"/>
        </w:rPr>
      </w:pPr>
      <w:r>
        <w:rPr>
          <w:rFonts w:hint="eastAsia"/>
          <w:b/>
          <w:bCs/>
          <w:szCs w:val="21"/>
        </w:rPr>
        <w:t>IPv6规模部署落地，基础设施改造取得阶段性成果</w:t>
      </w:r>
    </w:p>
    <w:p>
      <w:pPr>
        <w:tabs>
          <w:tab w:val="left" w:pos="312"/>
        </w:tabs>
        <w:ind w:firstLine="420" w:firstLineChars="200"/>
        <w:rPr>
          <w:szCs w:val="21"/>
        </w:rPr>
      </w:pPr>
      <w:r>
        <w:rPr>
          <w:rFonts w:hint="eastAsia"/>
          <w:szCs w:val="21"/>
        </w:rPr>
        <w:t>基础电信企业以LTE网络端到端IPv6升级为主攻方向，加快网络、终端和自营业务的改造，已经取得了初步成效。支撑IPv6发展的产业环境趋于成熟，通信设备制造企业、移动智能终端厂商加快产品迭代升级，网络设备和终端设备的IPv6支持度大幅提升，终端对于IPv6发展的瓶颈性制约得到了改变。</w:t>
      </w:r>
    </w:p>
    <w:p>
      <w:pPr>
        <w:numPr>
          <w:ilvl w:val="0"/>
          <w:numId w:val="18"/>
        </w:numPr>
        <w:spacing w:line="700" w:lineRule="exact"/>
        <w:rPr>
          <w:b/>
          <w:bCs/>
          <w:szCs w:val="21"/>
        </w:rPr>
      </w:pPr>
      <w:r>
        <w:rPr>
          <w:rFonts w:hint="eastAsia"/>
          <w:b/>
          <w:bCs/>
          <w:szCs w:val="21"/>
        </w:rPr>
        <w:t>科技成果转化助推产业升级</w:t>
      </w:r>
    </w:p>
    <w:p>
      <w:pPr>
        <w:numPr>
          <w:ilvl w:val="0"/>
          <w:numId w:val="20"/>
        </w:numPr>
        <w:spacing w:line="700" w:lineRule="exact"/>
        <w:rPr>
          <w:b/>
          <w:bCs/>
          <w:szCs w:val="21"/>
        </w:rPr>
      </w:pPr>
      <w:r>
        <w:rPr>
          <w:rFonts w:hint="eastAsia"/>
          <w:b/>
          <w:bCs/>
          <w:szCs w:val="21"/>
        </w:rPr>
        <w:t>人工智能创新生态链逐渐形成</w:t>
      </w:r>
    </w:p>
    <w:p>
      <w:pPr>
        <w:tabs>
          <w:tab w:val="left" w:pos="312"/>
        </w:tabs>
        <w:ind w:firstLine="420" w:firstLineChars="200"/>
        <w:rPr>
          <w:szCs w:val="21"/>
        </w:rPr>
      </w:pPr>
      <w:r>
        <w:rPr>
          <w:rFonts w:hint="eastAsia"/>
          <w:szCs w:val="21"/>
        </w:rPr>
        <w:t>人工智能是引领未来的战略性技术，是新一轮科技革命和产业变革的重要驱动力量，已成为国际竞争的新焦点和经济发展的新引擎，在支撑供给侧结构性改革、打造高质量现代经济体系、促进社会进步等方面发挥着越来越重要的作用。</w:t>
      </w:r>
    </w:p>
    <w:p>
      <w:pPr>
        <w:tabs>
          <w:tab w:val="left" w:pos="312"/>
        </w:tabs>
        <w:ind w:firstLine="420" w:firstLineChars="200"/>
        <w:rPr>
          <w:szCs w:val="21"/>
        </w:rPr>
      </w:pPr>
      <w:r>
        <w:rPr>
          <w:rFonts w:hint="eastAsia"/>
          <w:szCs w:val="21"/>
        </w:rPr>
        <w:t>2018年人工智能由虚向实进行探索式发展，在底层硬件、通用AI技术和AI应用创新等方面都取得了阶段性成果。国内企业相继在AI芯片领域发力：寒武纪发布了国内首款云端AI芯片Cambricon MLU100；华为发布了7nm工艺制程的昇腾910和12nm工艺制程的昇腾310芯片，主打终端低功耗AI场景；阿里成立平头哥半导体公司，宣布研发Ali-NPU布局AI芯片；地平线机器人发布旭日2.0边缘计算平台和征程2.0自动驾驶计算平台，继续打造终端AI芯片。AI芯片拥有巨大的产业价值和战略地位，但目前尚处于初级阶段，科研和产业应用都有巨大的创新空间。</w:t>
      </w:r>
    </w:p>
    <w:p>
      <w:pPr>
        <w:tabs>
          <w:tab w:val="left" w:pos="312"/>
        </w:tabs>
        <w:ind w:firstLine="420" w:firstLineChars="200"/>
        <w:rPr>
          <w:szCs w:val="21"/>
        </w:rPr>
      </w:pPr>
      <w:r>
        <w:rPr>
          <w:rFonts w:hint="eastAsia"/>
          <w:szCs w:val="21"/>
        </w:rPr>
        <w:t>人工智能技术的广泛应用，不仅需要深耕技术，更需要构建完善的创新生态。科技部等多部门经充分调研论证，确定了分别依托百度、阿里云、腾讯、科大讯飞、商汤科技建设自动驾驶、城市大脑、医疗影像、智能语音、智能视觉的五大国家新一代人工智能开放创新平台，汇聚创新资源，构建开放协同的人工智能科技创新体系，培育高端高效的智能经济，打造具有针对性的人工智能应用场景研发创新生态。</w:t>
      </w:r>
    </w:p>
    <w:p>
      <w:pPr>
        <w:numPr>
          <w:ilvl w:val="0"/>
          <w:numId w:val="20"/>
        </w:numPr>
        <w:spacing w:line="700" w:lineRule="exact"/>
        <w:rPr>
          <w:b/>
          <w:bCs/>
          <w:szCs w:val="21"/>
        </w:rPr>
      </w:pPr>
      <w:r>
        <w:rPr>
          <w:rFonts w:hint="eastAsia"/>
          <w:b/>
          <w:bCs/>
          <w:szCs w:val="21"/>
        </w:rPr>
        <w:t xml:space="preserve">大数据共享融合成为产业发展关键生产要素  </w:t>
      </w:r>
    </w:p>
    <w:p>
      <w:pPr>
        <w:tabs>
          <w:tab w:val="left" w:pos="312"/>
        </w:tabs>
        <w:ind w:firstLine="420" w:firstLineChars="200"/>
        <w:rPr>
          <w:szCs w:val="21"/>
        </w:rPr>
      </w:pPr>
      <w:r>
        <w:rPr>
          <w:rFonts w:hint="eastAsia"/>
          <w:szCs w:val="21"/>
        </w:rPr>
        <w:t>计算能力的提高、成本的下降，加上数据传输、存储和分析成本的降低，促进了大数据技术的蓬勃发展。大数据推动了制造业数字化转型，推动了各产业商业应用和业务洞察力的提高，已成为产业发展的关键生产要素。大数据的融合渗透效应向更深层次延伸，延伸方向既包括经济运行、社会生活等应用领域，也包括物联网、人工智能等关联技术。大数据综合试验区建设不断深入，一批省级大数据产业集聚区进一步优化资源配置、形成集聚效应、发挥辐射带动作用，产业生态体系逐步迈入成熟阶段。</w:t>
      </w:r>
    </w:p>
    <w:p>
      <w:pPr>
        <w:numPr>
          <w:ilvl w:val="0"/>
          <w:numId w:val="20"/>
        </w:numPr>
        <w:spacing w:line="700" w:lineRule="exact"/>
        <w:rPr>
          <w:b/>
          <w:bCs/>
          <w:szCs w:val="21"/>
        </w:rPr>
      </w:pPr>
      <w:r>
        <w:rPr>
          <w:rFonts w:hint="eastAsia"/>
          <w:b/>
          <w:bCs/>
          <w:szCs w:val="21"/>
        </w:rPr>
        <w:t>物联网海陆空天全域化发展</w:t>
      </w:r>
    </w:p>
    <w:p>
      <w:pPr>
        <w:tabs>
          <w:tab w:val="left" w:pos="312"/>
        </w:tabs>
        <w:ind w:firstLine="420" w:firstLineChars="200"/>
        <w:rPr>
          <w:szCs w:val="21"/>
        </w:rPr>
      </w:pPr>
      <w:r>
        <w:rPr>
          <w:rFonts w:hint="eastAsia"/>
          <w:szCs w:val="21"/>
          <w:lang w:val="zh-CN"/>
        </w:rPr>
        <w:t>我国物联网的发展实现了海陆空天全域化发展。</w:t>
      </w:r>
      <w:r>
        <w:rPr>
          <w:rFonts w:hint="eastAsia"/>
          <w:szCs w:val="21"/>
        </w:rPr>
        <w:t>在海基物联网领域，优化军民融合发展，打破国外垄断技术，实现了物联网磁探测技术应用于国家海防安全领域的监测与防控，使我国在该领域达到世界领先的地位；在陆基物联网领域，电信、移动、联通三大运营商争先启动全国范围数百万个物联网基站的采购和建设，华为、中兴、阿里等科技巨头积极融合全国创新型科技企业，打造完善的物联网生态链体系，实现了物联网领域“共识共建、共建共产、共产共享”的可持续性发展；在空基物联网领域，我国多个省市着手建设“一带一路国际空港智慧物流园”项目，以国际机场为主要支点构建国家空运物流的物联网追踪溯源体系；</w:t>
      </w:r>
      <w:r>
        <w:rPr>
          <w:rFonts w:hint="eastAsia"/>
          <w:szCs w:val="21"/>
          <w:lang w:val="zh-CN"/>
        </w:rPr>
        <w:t>在天基物联网领域，航天行云科技有限公司于</w:t>
      </w:r>
      <w:r>
        <w:rPr>
          <w:rFonts w:hint="eastAsia"/>
          <w:szCs w:val="21"/>
        </w:rPr>
        <w:t>2018年3月启动代号“行云工程”计划发射80颗卫星，正式拉开我国首个低轨窄带通信卫星星座的建设，打造最终覆盖全球的天基物联网。</w:t>
      </w:r>
    </w:p>
    <w:p>
      <w:pPr>
        <w:numPr>
          <w:ilvl w:val="0"/>
          <w:numId w:val="20"/>
        </w:numPr>
        <w:spacing w:line="700" w:lineRule="exact"/>
        <w:rPr>
          <w:b/>
          <w:bCs/>
          <w:szCs w:val="21"/>
        </w:rPr>
      </w:pPr>
      <w:r>
        <w:rPr>
          <w:rFonts w:hint="eastAsia"/>
          <w:b/>
          <w:bCs/>
          <w:szCs w:val="21"/>
        </w:rPr>
        <w:t>操作系统和办公软件发展迅速</w:t>
      </w:r>
    </w:p>
    <w:p>
      <w:pPr>
        <w:tabs>
          <w:tab w:val="left" w:pos="312"/>
        </w:tabs>
        <w:ind w:firstLine="420" w:firstLineChars="200"/>
        <w:rPr>
          <w:szCs w:val="21"/>
        </w:rPr>
      </w:pPr>
      <w:r>
        <w:rPr>
          <w:rFonts w:hint="eastAsia"/>
          <w:szCs w:val="21"/>
        </w:rPr>
        <w:t>在PC端的操作系统，</w:t>
      </w:r>
      <w:r>
        <w:rPr>
          <w:szCs w:val="21"/>
        </w:rPr>
        <w:t>根据NetMarketShare的数据，微软的Windows操作系统在全球PC操作系统市场占有绝对优势，其占比高达86%。根据百度统计流量研究院的数据，Windows在国内的占比超过9</w:t>
      </w:r>
      <w:r>
        <w:rPr>
          <w:rFonts w:hint="eastAsia"/>
          <w:szCs w:val="21"/>
        </w:rPr>
        <w:t>3</w:t>
      </w:r>
      <w:r>
        <w:rPr>
          <w:szCs w:val="21"/>
        </w:rPr>
        <w:t>%。据计世资讯调研数据显示，微软Office在国内PC端的市场渗透率达到了97.31%，WPS只有61.74%。另据艾瑞咨询的统计，Office在国内PC端市场份额超过60%，而WPS只有30%。金山办公招股书</w:t>
      </w:r>
      <w:r>
        <w:rPr>
          <w:rFonts w:hint="eastAsia"/>
          <w:szCs w:val="21"/>
        </w:rPr>
        <w:t>显示</w:t>
      </w:r>
      <w:r>
        <w:rPr>
          <w:szCs w:val="21"/>
        </w:rPr>
        <w:t>，WPS PC版月度活跃用户数的1.20 亿</w:t>
      </w:r>
      <w:r>
        <w:rPr>
          <w:rFonts w:hint="eastAsia"/>
          <w:szCs w:val="21"/>
        </w:rPr>
        <w:t>。</w:t>
      </w:r>
    </w:p>
    <w:p>
      <w:pPr>
        <w:tabs>
          <w:tab w:val="left" w:pos="312"/>
        </w:tabs>
        <w:ind w:firstLine="420" w:firstLineChars="200"/>
        <w:rPr>
          <w:szCs w:val="21"/>
        </w:rPr>
      </w:pPr>
      <w:r>
        <w:rPr>
          <w:szCs w:val="21"/>
        </w:rPr>
        <w:t>在移动端的操作系统，基本呈现的是两强格局：谷歌公司的Android系统和苹果公司的iOS系统。根据NetMarketShare以及Kantar的数据，Android 和IOS系统无论在中国还是在全球，二者合计占移动操作系统市场的比例都接近99%。</w:t>
      </w:r>
    </w:p>
    <w:p>
      <w:pPr>
        <w:tabs>
          <w:tab w:val="left" w:pos="312"/>
        </w:tabs>
        <w:ind w:firstLine="420" w:firstLineChars="200"/>
        <w:rPr>
          <w:szCs w:val="21"/>
        </w:rPr>
      </w:pPr>
      <w:r>
        <w:rPr>
          <w:szCs w:val="21"/>
        </w:rPr>
        <w:t>在移动端的操作系统，</w:t>
      </w:r>
      <w:r>
        <w:rPr>
          <w:rFonts w:hint="eastAsia"/>
          <w:szCs w:val="21"/>
        </w:rPr>
        <w:t>2011年</w:t>
      </w:r>
      <w:r>
        <w:rPr>
          <w:szCs w:val="21"/>
        </w:rPr>
        <w:t>金山软件推出WPS的Android版</w:t>
      </w:r>
      <w:r>
        <w:rPr>
          <w:rFonts w:hint="eastAsia"/>
          <w:szCs w:val="21"/>
        </w:rPr>
        <w:t>，</w:t>
      </w:r>
      <w:r>
        <w:rPr>
          <w:szCs w:val="21"/>
        </w:rPr>
        <w:t>2013 年</w:t>
      </w:r>
      <w:r>
        <w:rPr>
          <w:rFonts w:hint="eastAsia"/>
          <w:szCs w:val="21"/>
        </w:rPr>
        <w:t>推出WPS的</w:t>
      </w:r>
      <w:r>
        <w:rPr>
          <w:szCs w:val="21"/>
        </w:rPr>
        <w:t>iOS</w:t>
      </w:r>
      <w:r>
        <w:rPr>
          <w:rFonts w:hint="eastAsia"/>
          <w:szCs w:val="21"/>
        </w:rPr>
        <w:t>版</w:t>
      </w:r>
      <w:r>
        <w:rPr>
          <w:szCs w:val="21"/>
        </w:rPr>
        <w:t>。</w:t>
      </w:r>
      <w:r>
        <w:rPr>
          <w:rFonts w:hint="eastAsia"/>
          <w:szCs w:val="21"/>
        </w:rPr>
        <w:t>2013年</w:t>
      </w:r>
      <w:r>
        <w:rPr>
          <w:szCs w:val="21"/>
        </w:rPr>
        <w:t>微软</w:t>
      </w:r>
      <w:r>
        <w:rPr>
          <w:rFonts w:hint="eastAsia"/>
          <w:szCs w:val="21"/>
        </w:rPr>
        <w:t>推出Office</w:t>
      </w:r>
      <w:r>
        <w:rPr>
          <w:szCs w:val="21"/>
        </w:rPr>
        <w:t>的</w:t>
      </w:r>
      <w:r>
        <w:rPr>
          <w:rFonts w:hint="eastAsia"/>
          <w:szCs w:val="21"/>
        </w:rPr>
        <w:t>IOS版，2014年推出Office的</w:t>
      </w:r>
      <w:r>
        <w:rPr>
          <w:szCs w:val="21"/>
        </w:rPr>
        <w:t>Android版</w:t>
      </w:r>
      <w:r>
        <w:rPr>
          <w:rFonts w:hint="eastAsia"/>
          <w:szCs w:val="21"/>
        </w:rPr>
        <w:t>。</w:t>
      </w:r>
      <w:r>
        <w:rPr>
          <w:szCs w:val="21"/>
        </w:rPr>
        <w:t>据艾瑞的统计，WPS几乎占据了中国90%以上的移动端市场份额</w:t>
      </w:r>
      <w:r>
        <w:rPr>
          <w:rFonts w:hint="eastAsia"/>
          <w:szCs w:val="21"/>
        </w:rPr>
        <w:t>。</w:t>
      </w:r>
      <w:r>
        <w:rPr>
          <w:szCs w:val="21"/>
        </w:rPr>
        <w:t>计世资讯的调研数据显示，WPS在中国区移动端的渗透率达到了73.21%。在国内各大APP排行榜中，WPS都遥遥领先于微软Office。在最新的易观千帆商务办公领域APP排行榜中，WPS的月活、日活分别达到7177.3万、1353.3万，高居第二位，仅次于QQ邮箱。而微软Office最靠前的Microsoft Word才排到第29位。在艾瑞办公管理领域APP装机量排名中，WPS排名第一，而微软Microsoft Word只排到第45位。TalkingData月度实时活跃终端指数显示，WPS排名办公工具APP领域的第一位。金山办公招股书</w:t>
      </w:r>
      <w:r>
        <w:rPr>
          <w:rFonts w:hint="eastAsia"/>
          <w:szCs w:val="21"/>
        </w:rPr>
        <w:t>显示</w:t>
      </w:r>
      <w:r>
        <w:rPr>
          <w:szCs w:val="21"/>
        </w:rPr>
        <w:t>，WPS 移动版月度活跃用户数MAU为1.81亿</w:t>
      </w:r>
      <w:r>
        <w:rPr>
          <w:rFonts w:hint="eastAsia"/>
          <w:szCs w:val="21"/>
        </w:rPr>
        <w:t>。</w:t>
      </w:r>
    </w:p>
    <w:p>
      <w:pPr>
        <w:numPr>
          <w:ilvl w:val="0"/>
          <w:numId w:val="20"/>
        </w:numPr>
        <w:spacing w:line="700" w:lineRule="exact"/>
        <w:rPr>
          <w:rFonts w:hint="eastAsia"/>
          <w:b/>
          <w:bCs/>
          <w:szCs w:val="21"/>
        </w:rPr>
      </w:pPr>
      <w:r>
        <w:rPr>
          <w:rFonts w:hint="eastAsia"/>
          <w:b/>
          <w:bCs/>
          <w:szCs w:val="21"/>
        </w:rPr>
        <w:t>国产芯片行业发展迅速</w:t>
      </w:r>
    </w:p>
    <w:p>
      <w:pPr>
        <w:tabs>
          <w:tab w:val="left" w:pos="312"/>
        </w:tabs>
        <w:ind w:firstLine="420" w:firstLineChars="200"/>
        <w:rPr>
          <w:szCs w:val="21"/>
        </w:rPr>
      </w:pPr>
      <w:r>
        <w:rPr>
          <w:szCs w:val="21"/>
        </w:rPr>
        <w:t>芯片产业是整个信息产业的核心部件和基石，也是国家信息安全的最后一道屏障</w:t>
      </w:r>
      <w:r>
        <w:rPr>
          <w:rFonts w:hint="eastAsia"/>
          <w:szCs w:val="21"/>
        </w:rPr>
        <w:t>。</w:t>
      </w:r>
      <w:r>
        <w:rPr>
          <w:szCs w:val="21"/>
        </w:rPr>
        <w:t>根据IC Insights数据显示，</w:t>
      </w:r>
      <w:r>
        <w:rPr>
          <w:rFonts w:hint="eastAsia"/>
          <w:szCs w:val="21"/>
        </w:rPr>
        <w:t>中</w:t>
      </w:r>
      <w:r>
        <w:rPr>
          <w:szCs w:val="21"/>
        </w:rPr>
        <w:t>国</w:t>
      </w:r>
      <w:r>
        <w:rPr>
          <w:rFonts w:hint="eastAsia"/>
          <w:szCs w:val="21"/>
        </w:rPr>
        <w:t>芯片</w:t>
      </w:r>
      <w:r>
        <w:rPr>
          <w:szCs w:val="21"/>
        </w:rPr>
        <w:t>自给率仅为为10.4%，除了移动通信终端和核心网络设备领域有部分芯片产品占有率超过10％外，其余在如计算机系统中的服务器、个人电脑、工业应用的微处理器，半导体储存器，高清</w:t>
      </w:r>
      <w:r>
        <w:rPr>
          <w:rFonts w:hint="eastAsia"/>
          <w:szCs w:val="21"/>
        </w:rPr>
        <w:t>、</w:t>
      </w:r>
      <w:r>
        <w:rPr>
          <w:szCs w:val="21"/>
        </w:rPr>
        <w:t>智能电视显示处理器部分国产芯片占有率几乎为0%</w:t>
      </w:r>
      <w:r>
        <w:rPr>
          <w:rFonts w:hint="eastAsia"/>
          <w:szCs w:val="21"/>
        </w:rPr>
        <w:t>。</w:t>
      </w:r>
    </w:p>
    <w:p>
      <w:pPr>
        <w:tabs>
          <w:tab w:val="left" w:pos="312"/>
        </w:tabs>
        <w:ind w:firstLine="420" w:firstLineChars="200"/>
        <w:rPr>
          <w:szCs w:val="21"/>
        </w:rPr>
      </w:pPr>
      <w:r>
        <w:rPr>
          <w:rFonts w:hint="eastAsia"/>
          <w:szCs w:val="21"/>
        </w:rPr>
        <w:t>2</w:t>
      </w:r>
      <w:r>
        <w:rPr>
          <w:szCs w:val="21"/>
        </w:rPr>
        <w:t>018</w:t>
      </w:r>
      <w:r>
        <w:rPr>
          <w:rFonts w:hint="eastAsia"/>
          <w:szCs w:val="21"/>
        </w:rPr>
        <w:t>年</w:t>
      </w:r>
      <w:r>
        <w:rPr>
          <w:szCs w:val="21"/>
        </w:rPr>
        <w:t>国家出台了一系列鼓励扶持政策，为芯片行业建立了优良的政策环境，促进芯片行业自主创新。2018年《政府工作报告》，提出要加快制造强国建设。推动芯片、第五代移动通信、飞机发动机、新能源汽车、新材料等产业发展，实施重大短板专项工程，发展工业互联网平台，创造制造2025示范区。2018年3月国家财政部《关于集成电路有关企业所得税政策》，为部分企业减免所得税，鼓励新建芯片生产企业，优化产业结构。2018年4月，工信部印发《2018年工业通信业标准化工作要点》，大力推进重点领域标准化建设，深入推进军民通用标准试点工作。</w:t>
      </w:r>
    </w:p>
    <w:p>
      <w:pPr>
        <w:tabs>
          <w:tab w:val="left" w:pos="312"/>
        </w:tabs>
        <w:ind w:firstLine="420" w:firstLineChars="200"/>
        <w:rPr>
          <w:szCs w:val="21"/>
        </w:rPr>
      </w:pPr>
      <w:r>
        <w:rPr>
          <w:rFonts w:hint="eastAsia"/>
          <w:szCs w:val="21"/>
        </w:rPr>
        <w:t>根据</w:t>
      </w:r>
      <w:r>
        <w:rPr>
          <w:szCs w:val="21"/>
        </w:rPr>
        <w:t>中国半导体行业协会统计，2018年中国</w:t>
      </w:r>
      <w:r>
        <w:rPr>
          <w:rFonts w:hint="eastAsia"/>
          <w:szCs w:val="21"/>
          <w:lang w:eastAsia="zh-CN"/>
        </w:rPr>
        <w:t>集成电路</w:t>
      </w:r>
      <w:r>
        <w:rPr>
          <w:szCs w:val="21"/>
        </w:rPr>
        <w:t>产业销售额6532亿元，同比增长20.7%。其中，设计业同比增长21.5%，销售额为2519.3亿元；制造业同比增长25.6%，销售额为1818.2亿元；封装测试业销售额2193.9亿元，同比增长16.1%。根据海关统计，2018年中国进口</w:t>
      </w:r>
      <w:r>
        <w:rPr>
          <w:rFonts w:hint="eastAsia"/>
          <w:szCs w:val="21"/>
          <w:lang w:eastAsia="zh-CN"/>
        </w:rPr>
        <w:t>集成电路</w:t>
      </w:r>
      <w:r>
        <w:rPr>
          <w:szCs w:val="21"/>
        </w:rPr>
        <w:t>4175.7亿块，同比增长10.8%；进口金额3120.6美元，同比增长19.8%。出口集成电路2171亿块，同比增长6.2%；出口金额846.4亿美元，同比增长26.6%。</w:t>
      </w:r>
    </w:p>
    <w:p>
      <w:pPr>
        <w:tabs>
          <w:tab w:val="left" w:pos="312"/>
        </w:tabs>
        <w:ind w:firstLine="420" w:firstLineChars="200"/>
        <w:rPr>
          <w:szCs w:val="21"/>
        </w:rPr>
      </w:pPr>
      <w:r>
        <w:rPr>
          <w:szCs w:val="21"/>
        </w:rPr>
        <w:t>芯片的全产业链</w:t>
      </w:r>
      <w:r>
        <w:rPr>
          <w:rFonts w:hint="eastAsia"/>
          <w:szCs w:val="21"/>
        </w:rPr>
        <w:t>包</w:t>
      </w:r>
      <w:r>
        <w:rPr>
          <w:szCs w:val="21"/>
        </w:rPr>
        <w:t>括芯片设计、芯片制造以及芯片的封测</w:t>
      </w:r>
      <w:r>
        <w:rPr>
          <w:rFonts w:hint="eastAsia"/>
          <w:szCs w:val="21"/>
        </w:rPr>
        <w:t>。中</w:t>
      </w:r>
      <w:r>
        <w:rPr>
          <w:szCs w:val="21"/>
        </w:rPr>
        <w:t>国</w:t>
      </w:r>
      <w:r>
        <w:rPr>
          <w:rFonts w:hint="eastAsia"/>
          <w:szCs w:val="21"/>
        </w:rPr>
        <w:t>芯片</w:t>
      </w:r>
      <w:r>
        <w:rPr>
          <w:szCs w:val="21"/>
        </w:rPr>
        <w:t>封测产业高端化发展，通过内生发展+并购，实现技术上完成国产替代，是产业中最具竞争力环节</w:t>
      </w:r>
      <w:r>
        <w:rPr>
          <w:rFonts w:hint="eastAsia"/>
          <w:szCs w:val="21"/>
        </w:rPr>
        <w:t>，</w:t>
      </w:r>
      <w:r>
        <w:rPr>
          <w:szCs w:val="21"/>
        </w:rPr>
        <w:t>江苏新潮科技、南通华达微电子、长电科技、华天科技和通富微电等等都属于较优秀的企业，目前封测产业是国内半导体产业链中技术成熟度最高的领域。</w:t>
      </w:r>
    </w:p>
    <w:p>
      <w:pPr>
        <w:tabs>
          <w:tab w:val="left" w:pos="312"/>
        </w:tabs>
        <w:ind w:firstLine="420" w:firstLineChars="200"/>
        <w:rPr>
          <w:szCs w:val="21"/>
        </w:rPr>
      </w:pPr>
      <w:r>
        <w:rPr>
          <w:szCs w:val="21"/>
        </w:rPr>
        <w:t>芯片设计作为芯片产业链上游，是最具创新的重要环节</w:t>
      </w:r>
      <w:r>
        <w:rPr>
          <w:rFonts w:hint="eastAsia"/>
          <w:szCs w:val="21"/>
        </w:rPr>
        <w:t>，</w:t>
      </w:r>
      <w:r>
        <w:rPr>
          <w:szCs w:val="21"/>
        </w:rPr>
        <w:t>具有高投入、高风险、高产出的特点。近年来我国芯片设计领域异军突起，是三个细分领域里增长最快的。我国目前芯片设计主要服务于通信领域，通信芯片销售额占2018芯片设计总销售额近50%，同比增速45%</w:t>
      </w:r>
      <w:r>
        <w:rPr>
          <w:rFonts w:hint="eastAsia"/>
          <w:szCs w:val="21"/>
        </w:rPr>
        <w:t>。</w:t>
      </w:r>
      <w:r>
        <w:rPr>
          <w:szCs w:val="21"/>
        </w:rPr>
        <w:t>华为海思作为国内芯片设计的龙头企业，海思移动智能终端芯片全面应用于华为的整机产品，整体性能比肩国际的同类产品水平。诸多中小型芯片设计公司是带动中国芯片设计产业成长的重要原因之一，2018年的</w:t>
      </w:r>
      <w:r>
        <w:rPr>
          <w:rFonts w:hint="eastAsia"/>
          <w:szCs w:val="21"/>
        </w:rPr>
        <w:t>芯片设计企业超过</w:t>
      </w:r>
      <w:r>
        <w:rPr>
          <w:szCs w:val="21"/>
        </w:rPr>
        <w:t>1700家</w:t>
      </w:r>
      <w:r>
        <w:rPr>
          <w:rFonts w:hint="eastAsia"/>
          <w:szCs w:val="21"/>
        </w:rPr>
        <w:t>。</w:t>
      </w:r>
      <w:r>
        <w:rPr>
          <w:szCs w:val="21"/>
        </w:rPr>
        <w:t>国内的芯片设计十大龙头企业为：华为海思、清华紫光展锐、中兴微电子、华大半导体、智芯微电子、汇顶科技、士兰微、大唐半导体、敦泰科技和中星微电子。</w:t>
      </w:r>
    </w:p>
    <w:p>
      <w:pPr>
        <w:tabs>
          <w:tab w:val="left" w:pos="312"/>
        </w:tabs>
        <w:ind w:firstLine="420" w:firstLineChars="200"/>
        <w:rPr>
          <w:szCs w:val="21"/>
        </w:rPr>
      </w:pPr>
      <w:r>
        <w:rPr>
          <w:rFonts w:hint="eastAsia"/>
          <w:szCs w:val="21"/>
        </w:rPr>
        <w:t>芯片</w:t>
      </w:r>
      <w:r>
        <w:rPr>
          <w:szCs w:val="21"/>
        </w:rPr>
        <w:t>制造是规模经济，具有投资大、回报慢的特点，</w:t>
      </w:r>
      <w:r>
        <w:rPr>
          <w:rFonts w:hint="eastAsia"/>
          <w:szCs w:val="21"/>
        </w:rPr>
        <w:t>中</w:t>
      </w:r>
      <w:r>
        <w:rPr>
          <w:szCs w:val="21"/>
        </w:rPr>
        <w:t>国与国际技术水平差距较大，发展存在天然门槛</w:t>
      </w:r>
      <w:r>
        <w:rPr>
          <w:rFonts w:hint="eastAsia"/>
          <w:szCs w:val="21"/>
        </w:rPr>
        <w:t>。大陆</w:t>
      </w:r>
      <w:r>
        <w:rPr>
          <w:szCs w:val="21"/>
        </w:rPr>
        <w:t>先进制程落后相差两代以上</w:t>
      </w:r>
      <w:r>
        <w:rPr>
          <w:rFonts w:hint="eastAsia"/>
          <w:szCs w:val="21"/>
        </w:rPr>
        <w:t>，</w:t>
      </w:r>
      <w:r>
        <w:rPr>
          <w:szCs w:val="21"/>
        </w:rPr>
        <w:t>世界芯片产业28-14nm工艺节点成熟，14</w:t>
      </w:r>
      <w:r>
        <w:rPr>
          <w:rFonts w:hint="eastAsia"/>
          <w:szCs w:val="21"/>
        </w:rPr>
        <w:t>、</w:t>
      </w:r>
      <w:r>
        <w:rPr>
          <w:szCs w:val="21"/>
        </w:rPr>
        <w:t>10nm制程已进入批量生产，Intel、三星和台积电均宣布已经实现了10nm芯片量产，并且准备继续投资建设7nm和5nm生产线。而国内28nm工艺仅在2015年实现量产，且仍以28nm以上为主。</w:t>
      </w:r>
      <w:r>
        <w:rPr>
          <w:rFonts w:hint="eastAsia"/>
          <w:szCs w:val="21"/>
        </w:rPr>
        <w:t>中国</w:t>
      </w:r>
      <w:r>
        <w:rPr>
          <w:szCs w:val="21"/>
        </w:rPr>
        <w:t>大陆最大芯片代工厂中芯国际宣布将于2019年6月投产14nm，</w:t>
      </w:r>
      <w:r>
        <w:rPr>
          <w:rFonts w:hint="eastAsia"/>
          <w:szCs w:val="21"/>
        </w:rPr>
        <w:t>但</w:t>
      </w:r>
      <w:r>
        <w:rPr>
          <w:szCs w:val="21"/>
        </w:rPr>
        <w:t>绝大部分企业无法达到国际上已经量产的10nm制程工艺水平，而在28nm或14nm工艺取得突破的设备厂商，其产品稳定性与国际巨头仍有差距，要想大批量进入产线，还需要时间和积累。国内芯片制造企业整体实力比较弱，重点上市公司</w:t>
      </w:r>
      <w:r>
        <w:rPr>
          <w:rFonts w:hint="eastAsia"/>
          <w:szCs w:val="21"/>
        </w:rPr>
        <w:t>有</w:t>
      </w:r>
      <w:r>
        <w:rPr>
          <w:szCs w:val="21"/>
        </w:rPr>
        <w:t>中芯国际</w:t>
      </w:r>
      <w:r>
        <w:rPr>
          <w:rFonts w:hint="eastAsia"/>
          <w:szCs w:val="21"/>
        </w:rPr>
        <w:t>和</w:t>
      </w:r>
      <w:r>
        <w:rPr>
          <w:szCs w:val="21"/>
        </w:rPr>
        <w:t>华虹半导体。</w:t>
      </w:r>
    </w:p>
    <w:p>
      <w:pPr>
        <w:numPr>
          <w:ilvl w:val="0"/>
          <w:numId w:val="20"/>
        </w:numPr>
        <w:spacing w:line="700" w:lineRule="exact"/>
        <w:rPr>
          <w:b/>
          <w:bCs/>
          <w:szCs w:val="21"/>
        </w:rPr>
      </w:pPr>
      <w:r>
        <w:rPr>
          <w:rFonts w:hint="eastAsia"/>
          <w:b/>
          <w:bCs/>
          <w:szCs w:val="21"/>
        </w:rPr>
        <w:t>区块链信息服务走向有序发展</w:t>
      </w:r>
    </w:p>
    <w:p>
      <w:pPr>
        <w:tabs>
          <w:tab w:val="left" w:pos="312"/>
        </w:tabs>
        <w:ind w:firstLine="420" w:firstLineChars="200"/>
        <w:rPr>
          <w:szCs w:val="21"/>
        </w:rPr>
      </w:pPr>
      <w:r>
        <w:rPr>
          <w:szCs w:val="21"/>
        </w:rPr>
        <w:t>2018</w:t>
      </w:r>
      <w:r>
        <w:rPr>
          <w:rFonts w:hint="eastAsia"/>
          <w:szCs w:val="21"/>
        </w:rPr>
        <w:t>年10月19日，国家互联网信息办公室向社会公开征求有关《区块链信息服务管理规定（征求意见稿）》，旨在规范区块链信息服务活动，促进区块链技术及相关服务的健康有序发展。4月，中国信通院牵头联合158家企业，正式启动了可信区块链推进计划，加快构建可信区块链标准体系。8月，深圳国贸旋转餐厅开出全国首张区块链电子发票，实现了“交易即开票，开票即报销”。10月底，中国信通院、腾讯金融、联易融联合组织编写了《区块链与供应链金融白皮书（2018年）》，旨在推动区块链技术在供应链金融领域场景的落地。11月，央行网站发布了工作论文《区块链能做什么、不能做什么？》，对区块链落地应用具有很好的启示作用。</w:t>
      </w:r>
    </w:p>
    <w:p>
      <w:pPr>
        <w:tabs>
          <w:tab w:val="left" w:pos="312"/>
        </w:tabs>
        <w:ind w:firstLine="420" w:firstLineChars="200"/>
        <w:rPr>
          <w:szCs w:val="21"/>
        </w:rPr>
      </w:pPr>
      <w:r>
        <w:rPr>
          <w:rFonts w:hint="eastAsia"/>
          <w:szCs w:val="21"/>
        </w:rPr>
        <w:t>随着各类机构和企业陆续开展的探索式应用，区块链技术特点及实用价值逐渐显现：一是防篡改，没有任何一个区块链用户具有数据操作的主导权，恶意的数据篡改操作难以执行；二是可溯源，区块链各数据存储单元前后关联，能够完整地记录业务数据的演进过程；三是去中介，业务执行依赖代码化的智能合约自动实施，无需设立中心机构完成。</w:t>
      </w:r>
    </w:p>
    <w:p>
      <w:pPr>
        <w:numPr>
          <w:ilvl w:val="0"/>
          <w:numId w:val="18"/>
        </w:numPr>
        <w:spacing w:line="700" w:lineRule="exact"/>
        <w:rPr>
          <w:b/>
          <w:bCs/>
          <w:szCs w:val="21"/>
        </w:rPr>
      </w:pPr>
      <w:r>
        <w:rPr>
          <w:rFonts w:hint="eastAsia"/>
          <w:b/>
          <w:bCs/>
          <w:szCs w:val="21"/>
        </w:rPr>
        <w:t>产业数字化塑造互联网经济新形态</w:t>
      </w:r>
    </w:p>
    <w:p>
      <w:pPr>
        <w:spacing w:line="700" w:lineRule="exact"/>
        <w:rPr>
          <w:b/>
          <w:bCs/>
          <w:szCs w:val="21"/>
        </w:rPr>
      </w:pPr>
      <w:r>
        <w:rPr>
          <w:rFonts w:hint="eastAsia"/>
          <w:b/>
          <w:bCs/>
          <w:szCs w:val="21"/>
        </w:rPr>
        <w:t>1.工业互联网推动两化融合走向纵深发展</w:t>
      </w:r>
    </w:p>
    <w:p>
      <w:pPr>
        <w:tabs>
          <w:tab w:val="left" w:pos="312"/>
        </w:tabs>
        <w:ind w:firstLine="420" w:firstLineChars="200"/>
        <w:rPr>
          <w:szCs w:val="21"/>
        </w:rPr>
      </w:pPr>
      <w:r>
        <w:rPr>
          <w:rFonts w:hint="eastAsia"/>
          <w:szCs w:val="21"/>
        </w:rPr>
        <w:t>2018年，在国务院《关于深化“互联网+先进制造业”发展工业互联网的指导意见》指导下，各地方政府纷纷出台实施细则和奖补措施，进一步推动通信运营商、工业互联网服务企业、工业企业以工业互联网带动企业加快数字化、网络化、智能化转型，分行业打造示范性标杆案例，实现透明化生产、供应链协同、个性定制与柔性制造等。工业互联网带来的精细化管理，打破车间的管理黑箱，推动两化融合走向纵深发展。</w:t>
      </w:r>
    </w:p>
    <w:p>
      <w:pPr>
        <w:tabs>
          <w:tab w:val="left" w:pos="312"/>
        </w:tabs>
        <w:ind w:firstLine="420" w:firstLineChars="200"/>
        <w:rPr>
          <w:szCs w:val="21"/>
        </w:rPr>
      </w:pPr>
      <w:r>
        <w:rPr>
          <w:rFonts w:hint="eastAsia"/>
          <w:szCs w:val="21"/>
        </w:rPr>
        <w:t>工业互联网既是满足工业智能化发展需求，具有低时延、高可靠、光覆盖特点的关键网络基础设施，也是新一代信息通信技术与工业领域深度融合所形成的新兴应用模式，更是在此基础上形成的全新工业生态体系。制造业的数字化、网络化、智能化水平在不断提高，智能制造、工业互联网的发展正在展现出巨大的潜力。</w:t>
      </w:r>
    </w:p>
    <w:p>
      <w:pPr>
        <w:spacing w:line="700" w:lineRule="exact"/>
        <w:rPr>
          <w:b/>
          <w:bCs/>
          <w:szCs w:val="21"/>
        </w:rPr>
      </w:pPr>
      <w:r>
        <w:rPr>
          <w:rFonts w:hint="eastAsia"/>
          <w:b/>
          <w:bCs/>
          <w:szCs w:val="21"/>
        </w:rPr>
        <w:t>2.共享经济亟待重塑服务运营新生态</w:t>
      </w:r>
    </w:p>
    <w:p>
      <w:pPr>
        <w:tabs>
          <w:tab w:val="left" w:pos="312"/>
        </w:tabs>
        <w:ind w:firstLine="420" w:firstLineChars="200"/>
        <w:rPr>
          <w:szCs w:val="21"/>
        </w:rPr>
      </w:pPr>
      <w:r>
        <w:rPr>
          <w:rFonts w:hint="eastAsia"/>
          <w:szCs w:val="21"/>
        </w:rPr>
        <w:t>以共享经济为商业模式的产业快速覆盖人们的衣、食、住、行等方面，生活服务、生产能力、交通出行、知识技能、房屋住宿等各领域的共享产品纷纷进入大众生活，为人们提供了更多的便利和选择。近年来，共享经济历经了起步期、成长期、转型期等多个发展阶段，在2018年迎来发展瓶颈。企业在运营过程中存在着产业配套设施不够齐备、劳务关系权益保障空白、消费者维权渠道不畅通等多重问题。共享经济整体也面临着资本运作、盈利模式、安全运营、消费维权等诸多困境，限制了产业有序良性发展。</w:t>
      </w:r>
    </w:p>
    <w:p>
      <w:pPr>
        <w:tabs>
          <w:tab w:val="left" w:pos="312"/>
        </w:tabs>
        <w:ind w:firstLine="420" w:firstLineChars="200"/>
        <w:rPr>
          <w:szCs w:val="21"/>
        </w:rPr>
      </w:pPr>
      <w:r>
        <w:rPr>
          <w:rFonts w:hint="eastAsia"/>
          <w:szCs w:val="21"/>
        </w:rPr>
        <w:t>在未来，通过充分运用大数据、云计算、人工智能等技术，实时把握平台运营、资金管理、用户权益保护等因素动态，提升精细化管理能力，提高潜在风险处置能力等措施将成为共享企业合规运营的重心，通过各类信息技术提升资源调度能力、平台服务有效输出能力，增加产业附加值等措施将成为共享企业高效运营的核心。</w:t>
      </w:r>
    </w:p>
    <w:p>
      <w:pPr>
        <w:spacing w:line="700" w:lineRule="exact"/>
        <w:rPr>
          <w:b/>
          <w:bCs/>
          <w:szCs w:val="21"/>
        </w:rPr>
      </w:pPr>
      <w:r>
        <w:rPr>
          <w:rFonts w:hint="eastAsia"/>
          <w:b/>
          <w:bCs/>
          <w:szCs w:val="21"/>
        </w:rPr>
        <w:t>3.信息消费成为推动经济增长重要力量</w:t>
      </w:r>
    </w:p>
    <w:p>
      <w:pPr>
        <w:tabs>
          <w:tab w:val="left" w:pos="312"/>
        </w:tabs>
        <w:ind w:firstLine="420" w:firstLineChars="200"/>
        <w:rPr>
          <w:szCs w:val="21"/>
        </w:rPr>
      </w:pPr>
      <w:r>
        <w:rPr>
          <w:rFonts w:hint="eastAsia"/>
          <w:szCs w:val="21"/>
        </w:rPr>
        <w:t>2018年信息消费市场规模继续扩大，呈现结构性变化，成为创新最活跃、增长最迅速、辐射最广泛的新兴消费领域之一。信息消费已经渗透到居民衣食住行的全服务过程中，有力推动了我国经济由高速增长转向高质量发展，促进我国经济实现更高水平、更高层次的供需新平衡。</w:t>
      </w:r>
    </w:p>
    <w:p>
      <w:pPr>
        <w:tabs>
          <w:tab w:val="left" w:pos="312"/>
        </w:tabs>
        <w:ind w:firstLine="420" w:firstLineChars="200"/>
        <w:rPr>
          <w:szCs w:val="21"/>
        </w:rPr>
      </w:pPr>
      <w:r>
        <w:rPr>
          <w:rFonts w:hint="eastAsia"/>
          <w:szCs w:val="21"/>
        </w:rPr>
        <w:t>2018年信息服务消费规模首次超过信息产品消费，信息消费市场出现结构性改变。随着新兴消费群体规模不断壮大、消费能力持续增强、消费习惯逐渐改变、消费需求转型升级，我国信息消费市场各个细分领域与新技术持续深度融合，新模式、新业态、新产业不断涌现，信息消费成为推动我国经济增长的重要力量。</w:t>
      </w:r>
    </w:p>
    <w:p>
      <w:pPr>
        <w:spacing w:line="700" w:lineRule="exact"/>
        <w:rPr>
          <w:b/>
          <w:bCs/>
          <w:szCs w:val="21"/>
        </w:rPr>
      </w:pPr>
      <w:r>
        <w:rPr>
          <w:rFonts w:hint="eastAsia"/>
          <w:b/>
          <w:bCs/>
          <w:szCs w:val="21"/>
        </w:rPr>
        <w:t>4.数字丝绸之路助力共同繁荣</w:t>
      </w:r>
    </w:p>
    <w:p>
      <w:pPr>
        <w:tabs>
          <w:tab w:val="left" w:pos="312"/>
        </w:tabs>
        <w:ind w:firstLine="420" w:firstLineChars="200"/>
        <w:rPr>
          <w:szCs w:val="21"/>
        </w:rPr>
      </w:pPr>
      <w:r>
        <w:rPr>
          <w:rFonts w:hint="eastAsia"/>
          <w:szCs w:val="21"/>
        </w:rPr>
        <w:t>数字经济已成为各国优化经济结构、提升经济发展的重要引擎。在经济全球化浪潮的推动下，全球经贸对信息互联互通高度依赖，各国普遍意识到提高自身数据共享能力的重要性与必要性。“一带一路”建设凭借数字技术来实现精细化反映“一带一路”经济、社会环境变化现状，通过大数据来支撑“一带一路”的可持续发展，服务科学决策。本着将“一带一路”建成一条创新之路的理念，中国与“一带一路”相关国家共促科技与产业、科技与金融的深度融合，为互联网时代的各国青年打造创业空间。中国发展创新经济的成果和经验，为“一带一路”相关国家提供了可资借鉴的“中国方案”。</w:t>
      </w:r>
    </w:p>
    <w:p>
      <w:pPr>
        <w:tabs>
          <w:tab w:val="left" w:pos="312"/>
        </w:tabs>
        <w:ind w:firstLine="420" w:firstLineChars="200"/>
        <w:rPr>
          <w:szCs w:val="21"/>
        </w:rPr>
      </w:pPr>
      <w:r>
        <w:rPr>
          <w:rFonts w:hint="eastAsia"/>
          <w:szCs w:val="21"/>
        </w:rPr>
        <w:t>2018年9月，首届数字经济暨数字丝绸之路国际会议开幕。此次会议围绕跨境电商、智慧物流、人工智能与大数据、智慧城市、智能制造等前沿热点议题进行交流，推动各国之间数字经济领域项目对接与合作。</w:t>
      </w:r>
    </w:p>
    <w:p>
      <w:pPr>
        <w:numPr>
          <w:ilvl w:val="0"/>
          <w:numId w:val="18"/>
        </w:numPr>
        <w:spacing w:line="700" w:lineRule="exact"/>
        <w:rPr>
          <w:b/>
          <w:bCs/>
          <w:szCs w:val="21"/>
        </w:rPr>
      </w:pPr>
      <w:r>
        <w:rPr>
          <w:rFonts w:hint="eastAsia"/>
          <w:b/>
          <w:bCs/>
          <w:szCs w:val="21"/>
        </w:rPr>
        <w:t>信息技术融合惠及公共服务</w:t>
      </w:r>
    </w:p>
    <w:p>
      <w:pPr>
        <w:spacing w:line="700" w:lineRule="exact"/>
        <w:rPr>
          <w:rFonts w:ascii="Calibri" w:hAnsi="Calibri" w:eastAsia="宋体" w:cs="Times New Roman"/>
          <w:b/>
          <w:bCs/>
          <w:szCs w:val="21"/>
        </w:rPr>
      </w:pPr>
      <w:r>
        <w:rPr>
          <w:rFonts w:hint="eastAsia"/>
          <w:b/>
          <w:bCs/>
          <w:szCs w:val="21"/>
        </w:rPr>
        <w:t>1.电子政务促进信息惠民</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随着“互联网+政务服务”的持续推进，打通信息壁垒、精耕服务品质已成为电子政务建设的关键。从“最多跑一次”到“不见面审批”，让数据多跑路、办事少跑腿，更通畅的信息共享带来了更优质的服务体验。主管部门和地方政府积极探索，深入推进“互联网+政务服务”，加强信息共享，优化政务流程，同地通办、异地可办，群众办事将不必纠结空间距离，堵点难点问题得到初步解决，服务创新典型案例不断涌现，引领政务服务创新改革不断取得新成效。</w:t>
      </w:r>
    </w:p>
    <w:p>
      <w:pPr>
        <w:ind w:firstLine="420" w:firstLineChars="200"/>
        <w:rPr>
          <w:rFonts w:ascii="Calibri" w:hAnsi="Calibri" w:eastAsia="宋体" w:cs="Times New Roman"/>
          <w:szCs w:val="21"/>
        </w:rPr>
      </w:pPr>
      <w:r>
        <w:rPr>
          <w:rFonts w:hint="eastAsia" w:ascii="Calibri" w:hAnsi="Calibri" w:eastAsia="宋体" w:cs="Times New Roman"/>
          <w:szCs w:val="21"/>
        </w:rPr>
        <w:t>截至2018年底，“一网、一门、一次”改革初见成效，省级政务服务事项网上可办率超80%，市县级政务服务事项进驻综合性实体政务大厅比例低于70%，省市县各级30个高频事项实现“最多跑一次”。</w:t>
      </w:r>
    </w:p>
    <w:p>
      <w:pPr>
        <w:spacing w:line="700" w:lineRule="exact"/>
        <w:rPr>
          <w:b/>
          <w:bCs/>
          <w:szCs w:val="21"/>
        </w:rPr>
      </w:pPr>
      <w:r>
        <w:rPr>
          <w:rFonts w:hint="eastAsia"/>
          <w:b/>
          <w:bCs/>
          <w:szCs w:val="21"/>
        </w:rPr>
        <w:t>2.农村电商助力网络扶贫攻坚战</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在积极推进乡村振兴战略和网络强国战略过程中，农村电商市场保持高速增长态势。农村电商网络零售额占全网网络零售额的比例不断飙升，农村经济在电商高速发展下有了相当程度的发展。在国务院扶贫办、国家发改委、中央网信办、商务部等中央国家机关的倡导推动下，电商扶贫已经发展成一项颇具规模的社会活动。各级政府及其职能部门、电商平台企业、中小电商企业、各类社会组织及贫困村、贫困人口对此投入了极大热情。中国邮政推出了农业农村部电子商务重点实验室、滞销农产品帮扶中心、名优农产品孵化中心三大平台，打造扶贫产业链；京东推动陕西宁陕、河北阜平等国家级贫困县的“互联网+扶贫”示范区建设，为127个国家级贫困县设立地方特产馆，累计帮扶10万户建档立卡贫困家庭超过30万贫困群体实现在增收。</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电商扶贫逐渐由产品销售拓展为提供技术支撑、帮助贫困户创业、培养脱贫带头人、开展培训等方式，从单纯帮助贫困地区增收拓展到扶智和扶志。电商扶贫逐渐由公益性事业发展到与产业扶贫紧密结合，打造贫困地区特色产业，帮助贫困地区在旅游业、农业、教育业等领域实现脱贫，激发贫困户内生动力，带动贫困地区创业就业，增加贫困户收入，助力精准扶贫。</w:t>
      </w:r>
    </w:p>
    <w:p>
      <w:pPr>
        <w:spacing w:line="700" w:lineRule="exact"/>
        <w:rPr>
          <w:b/>
          <w:bCs/>
          <w:szCs w:val="21"/>
        </w:rPr>
      </w:pPr>
      <w:r>
        <w:rPr>
          <w:rFonts w:hint="eastAsia"/>
          <w:b/>
          <w:bCs/>
          <w:szCs w:val="21"/>
        </w:rPr>
        <w:t>3.互联网医疗融合逐步打通医疗产业链</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随着我国医疗刚性需求不断提升，医疗资源呈现供需失衡态势，这已成为医疗行业与互联网融合发展的主要着力点。互联网医疗的融合可以大幅缓解信息不对称问题、提高资源调配效率、减少资源浪费、优化用户体验，增强了优质医疗资源的可及性与充分利用。</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随着互联网医疗政策的出台，相关企业在业务内容、市场拓展和商业路径等方面重新进行审视，调整企业发展定位：微医推出微医疗、微医药、微医云、微医保四大战略，为用户提供“线上、线下、全科、专科”的医疗服务，推动医疗场景云化，帮助用户在家中就能满足医疗健康服务需求；平安好医生推出家庭医生、消费型医疗、健康商城、健康管理和互动四个核心业务，打造“一分钟接诊+一小时送药”的高效医疗服务；医联深耕与医生、医院、医药相关的融合业务，逐步建立起以智慧互联网医院解决方案为轴心的全产业链条，率先走通了“单病种HMO模式”，打通医、药、支付的全服务链条；丁香园提出“数据驱动、服务医患”，参与开发了中国首个皮肤病人工智能辅助诊疗综合平台——“智能皮肤”，进一步提升医疗服务效率。</w:t>
      </w:r>
    </w:p>
    <w:p>
      <w:pPr>
        <w:spacing w:line="700" w:lineRule="exact"/>
        <w:rPr>
          <w:b/>
          <w:bCs/>
          <w:szCs w:val="21"/>
        </w:rPr>
      </w:pPr>
      <w:r>
        <w:rPr>
          <w:rFonts w:hint="eastAsia"/>
          <w:b/>
          <w:bCs/>
          <w:szCs w:val="21"/>
        </w:rPr>
        <w:t>4.智慧养老运营模式不断涌现</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2018年，中国智慧养老服务产业在政策扶持、服务模式、智能产品创新等方面取得新的进展。“政府主导、企业参与、市场化运用、社会化服务”的新型养老模式已逐渐形成。工信部、民政部、国家卫生健康委员会先后发布了《智慧健康养老产品及服务推广目录（2018 年版）》和《关于开展第二批智慧健康养老应用试点示范的通知》，促进智慧健康养老优秀产品和服务推广应用，推动智慧养老产业发展。各地政府积极探索与社会资本合作模式，引导社会资本参与智慧养老产业布局，“智慧养老平台”、“智慧养老驿站”、“智慧养老体验馆”、“智慧养老院”多种智慧养老运营模式不断涌现。智能健康手环、自助健康检测设备、AI监护系统、服务机器人等低功耗、微型化、智能化的智能健康养老终端设备不断推出，有效提升老年人自主养老、自主管理能力。</w:t>
      </w:r>
    </w:p>
    <w:p>
      <w:pPr>
        <w:spacing w:line="700" w:lineRule="exact"/>
        <w:rPr>
          <w:b/>
          <w:bCs/>
          <w:szCs w:val="21"/>
        </w:rPr>
      </w:pPr>
      <w:r>
        <w:rPr>
          <w:rFonts w:hint="eastAsia"/>
          <w:b/>
          <w:bCs/>
          <w:szCs w:val="21"/>
        </w:rPr>
        <w:t>5.在线教育市场规模保持高速增长</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随着信息技术进步、数据积累和用户接受程度的提高，在线教育产业市场规模保持高速增长，线上线下教育服务融合程度进一步加深。受在线教育用户数量增长、网民教育消费需求提升、新技术与教育融合不断深入、二胎政策等利好因素影响，以AI为代表的教育科技被广泛应用于各种教学场景：英语流利说借“AI+教育”概念赴美上市，标志着“AI老师”从理论走向实践；K12在线教育作为最大细分市场，在新东方、好未来等行业龙头带领下，积极探索班课直播、在线一对一、双师、私播课等多种新模式；直播技术的成熟促进了在线外教一对一产品的扩张，以VIPKID为代表的独角兽将教育服务连接扩展到全球。越来越多的优质教育资源通过双师课堂、直播互动、翻转课堂等模式，被输送和应用到三四线城市甚至偏远的农村地区，使得薄弱校与优质校共享教学资源，实现跨区域异地同步教学、同步教研、互动答疑，促进教育公平和均衡发展，有效提升我国教育质量。</w:t>
      </w:r>
    </w:p>
    <w:p>
      <w:pPr>
        <w:rPr>
          <w:rFonts w:ascii="Calibri" w:hAnsi="Calibri" w:eastAsia="宋体" w:cs="Times New Roman"/>
          <w:szCs w:val="21"/>
        </w:rPr>
      </w:pPr>
    </w:p>
    <w:p>
      <w:pPr>
        <w:numPr>
          <w:ilvl w:val="0"/>
          <w:numId w:val="18"/>
        </w:numPr>
        <w:spacing w:line="700" w:lineRule="exact"/>
        <w:rPr>
          <w:b/>
          <w:bCs/>
          <w:szCs w:val="21"/>
        </w:rPr>
      </w:pPr>
      <w:r>
        <w:rPr>
          <w:rFonts w:hint="eastAsia"/>
          <w:b/>
          <w:bCs/>
          <w:szCs w:val="21"/>
        </w:rPr>
        <w:t>综合治理保障网络空间健康有序发展</w:t>
      </w:r>
    </w:p>
    <w:p>
      <w:pPr>
        <w:numPr>
          <w:ilvl w:val="0"/>
          <w:numId w:val="21"/>
        </w:numPr>
        <w:spacing w:line="700" w:lineRule="exact"/>
        <w:rPr>
          <w:b/>
          <w:bCs/>
          <w:szCs w:val="21"/>
        </w:rPr>
      </w:pPr>
      <w:r>
        <w:rPr>
          <w:rFonts w:hint="eastAsia"/>
          <w:b/>
          <w:bCs/>
          <w:szCs w:val="21"/>
        </w:rPr>
        <w:t>互联网法治体系逐步完善</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中华人民共和国电子商务法》、《具有舆论属性或社会动员能力的互联网信息服务安全评估规定》、《关于推动资本市场服务网络强国建设的指导意见》、《公安机关互联网安全监督检查规定（征求意见稿）》等一系列法律法规及管理规范的颁布实施，进一步完善了我国互联网领域法治体系顶层设计，立法内容由单一的互联网管理向网络信息服务、网络平台管理安全保护、网络社会管理等各领域扩展，在网络信息服务、网络安全保护、网络社会管理等方面持续稳步推进。《电子商务法》的颁布成为我国网络与信息领域立法成果的里程碑，是加强网络空间管理的重要举措，是建立网络综合治理体系的重要组成部分，进一步推动了我国互联网法治化进程。</w:t>
      </w:r>
    </w:p>
    <w:p>
      <w:pPr>
        <w:numPr>
          <w:ilvl w:val="0"/>
          <w:numId w:val="21"/>
        </w:numPr>
        <w:spacing w:line="700" w:lineRule="exact"/>
        <w:rPr>
          <w:b/>
          <w:bCs/>
          <w:szCs w:val="21"/>
        </w:rPr>
      </w:pPr>
      <w:r>
        <w:rPr>
          <w:rFonts w:hint="eastAsia"/>
          <w:b/>
          <w:bCs/>
          <w:szCs w:val="21"/>
        </w:rPr>
        <w:t>网络内容管理落实主体责任</w:t>
      </w:r>
      <w:r>
        <w:rPr>
          <w:rFonts w:hint="eastAsia"/>
          <w:b/>
          <w:bCs/>
          <w:color w:val="FF0000"/>
          <w:szCs w:val="21"/>
        </w:rPr>
        <w:t xml:space="preserve"> </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2018年，我国加强网络乱象整治，以“重基本规范、重基础管理，强化属地管理责任、强化网站主体责任”为遵循，全面加强网站基础建设，不断提升网站管理的制度化、规范化水平。</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2月2日，国家互联网信息办公室发布了《微博客信息服务管理规定》。《规定》明确，国家互联网信息办公室负责全国微博客信息服务的监督管理执法工作。地方互联网信息办公室依据职责负责本行政区域内的微博客信息服务的监督管理执法工作。微博客服务提供者应当落实信息内容安全管理主体责任，建立健全各项管理制度，具有安全可控的技术保障和防范措施，配备与服务规模相适应的管理人员。各级党政机关、企事业单位、人民团体和新闻媒体等组织机构对所开设的前台实名认证账号发布的信息内容及其跟帖评论负有管理责任。</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国家对互联网内容管理、平台管理、安全管理提出的明确要求，规范了互联网信息服务活动，维护了国家安全、社会秩序和公共利益，构建了风清气正的网络空间，确立了相关互联网信息服务单位和管理部门的职责义务范围, 明确了安全评估内容、过程、规范和机制建设要求等，充分体现了依法治网的理念精神。</w:t>
      </w:r>
    </w:p>
    <w:p>
      <w:pPr>
        <w:numPr>
          <w:ilvl w:val="0"/>
          <w:numId w:val="21"/>
        </w:numPr>
        <w:spacing w:line="700" w:lineRule="exact"/>
        <w:rPr>
          <w:b/>
          <w:bCs/>
          <w:szCs w:val="21"/>
        </w:rPr>
      </w:pPr>
      <w:r>
        <w:rPr>
          <w:rFonts w:hint="eastAsia"/>
          <w:b/>
          <w:bCs/>
          <w:szCs w:val="21"/>
        </w:rPr>
        <w:t>安全形势多变促进防护体系实时更新</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2018年，我国网络安全态势呈现复杂化、多变化、高对抗性等特点。随着APT威胁的不断加深，国内网络安全防护能力日渐加强，逐渐形成新的防护体系。针对攻击变化次数频率逐步增大，DDoS攻击逐渐向平台化、自动化的方向发展，国内逐步部署具备快速的预警监测能力，实现事中事后环节的监测能力。</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中央网信办、工信部等多部门强化网络安全要求，推动企业形成优秀的产品强化网络安全能力。随着Facebook等国内外知名企业出现的数据泄露问题，网络安全领域更加注重数据安全防护。工信部组织严查用户数据安全风险问题，并推动网络安全企业在用户数据保护方面形成产品化的用户数据保护能力，针对用户数据泄露形成了风险评估、监测发现等系统化手段，用户数据安全保护能力日趋加强。此外，混合产业网络安全领域逐渐形成新的防护体系，2018年工业互联网、互联网金融、物联网等领域快速发展，针对工业设施、虚拟货币等开展的攻击逐渐显现出高度威胁，针对这一状况，国内推出了多款安全产品，针对融合新业态的网络安全威胁进行风险监测、及时预警，逐渐形成了体系化、层次化的融合产业网络安全防护能力。</w:t>
      </w:r>
    </w:p>
    <w:p>
      <w:pPr>
        <w:numPr>
          <w:ilvl w:val="0"/>
          <w:numId w:val="21"/>
        </w:numPr>
        <w:spacing w:line="700" w:lineRule="exact"/>
        <w:rPr>
          <w:b/>
          <w:bCs/>
          <w:szCs w:val="21"/>
        </w:rPr>
      </w:pPr>
      <w:r>
        <w:rPr>
          <w:rFonts w:hint="eastAsia"/>
          <w:b/>
          <w:bCs/>
          <w:szCs w:val="21"/>
        </w:rPr>
        <w:t>构建防范打击通讯信息诈骗协同联动机制，全力保障社会民生</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为防范和打击通讯信息诈骗，政府各部门、互联网运营商、银行、和互联网企业间形成协同联动机制，共建共享共治，针对通讯信息诈骗犯罪形成一套实用高效的防范打击协同联动机制。</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各地公安、通信、金融等部门进行多方面协调配合与联动，探索解决通讯信息诈骗犯罪问题，对辖区内发现的违法违规行为依法进行查处，推动实现通讯信息诈骗社会化治理的良性发展。公安部门通过与银行对接，在堵截诈骗“资金流”方面建立紧急冻结账户与迅速停止支付模式。</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通信管理局推动通信运营商正视互联网电话管理，提高与核实相关企业租借市场准入门槛，加强手机黑卡治理，要求通信运营商筛查甄别电信诈骗电话与短信内容，建立封堵短信、关停号码机制，建立完善公安部门与各商业银行、三大运营商间的电信诈骗线索收集积累与大数据共享，形成制度化交流模式。</w:t>
      </w:r>
    </w:p>
    <w:p>
      <w:pPr>
        <w:tabs>
          <w:tab w:val="left" w:pos="312"/>
        </w:tabs>
        <w:ind w:firstLine="315" w:firstLineChars="150"/>
        <w:rPr>
          <w:rFonts w:ascii="Calibri" w:hAnsi="Calibri" w:eastAsia="宋体" w:cs="Times New Roman"/>
          <w:szCs w:val="21"/>
        </w:rPr>
      </w:pPr>
      <w:r>
        <w:rPr>
          <w:rFonts w:hint="eastAsia" w:ascii="Calibri" w:hAnsi="Calibri" w:eastAsia="宋体" w:cs="Times New Roman"/>
          <w:szCs w:val="21"/>
        </w:rPr>
        <w:t>中国信通院通过开展制度规范性研究，健全检测手段，完善网间垃圾短信联动处理平台功能等方面提供支撑。国家互联网应急中心发挥技术优势，在通讯信息诈骗技术防范及手段建设等方面进行支撑。中国互联网协会组织开展网络不良与垃圾信息的举报受理工作，积极开展行业自律，倡导互联网企业主动承担社会责任，共同参与通讯信息诈骗协同治理，携手净化网络环境。</w:t>
      </w:r>
    </w:p>
    <w:p>
      <w:pPr>
        <w:rPr>
          <w:rFonts w:hint="eastAsia"/>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附录</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w:t>
      </w:r>
    </w:p>
    <w:p>
      <w:pPr>
        <w:jc w:val="center"/>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2018年陕西、安徽互联网发展状况对比</w:t>
      </w:r>
    </w:p>
    <w:p>
      <w:pPr>
        <w:outlineLvl w:val="1"/>
        <w:rPr>
          <w:b/>
          <w:color w:val="000000" w:themeColor="text1"/>
          <w:szCs w:val="21"/>
          <w14:textFill>
            <w14:solidFill>
              <w14:schemeClr w14:val="tx1"/>
            </w14:solidFill>
          </w14:textFill>
        </w:rPr>
      </w:pPr>
    </w:p>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1.网民情况</w:t>
      </w:r>
    </w:p>
    <w:p>
      <w:pPr>
        <w:ind w:firstLine="211" w:firstLineChars="100"/>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1.1  网民规模</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截至2018年底，陕西省网民规模达2445.55万人，全年新增网民达244.11 万人，增速为11.09%，互联网普及率约为63.76 %，较2017年底提升了6.02个百分点。</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根据《2017年陕西省互联网发展报告》网民规模核算方法，截至2018年底，陕西省网民规模达3059.66万人，全年新增网民159.76万人，增速为5.5%，互联网普及率约为79.18%，较2017年底提升3.6个百分点。</w:t>
      </w:r>
    </w:p>
    <w:p>
      <w:pPr>
        <w:ind w:firstLine="420" w:firstLineChars="200"/>
        <w:outlineLvl w:val="1"/>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截至2018年底</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陕西省</w:t>
      </w:r>
      <w:r>
        <w:rPr>
          <w:color w:val="000000" w:themeColor="text1"/>
          <w:szCs w:val="21"/>
          <w14:textFill>
            <w14:solidFill>
              <w14:schemeClr w14:val="tx1"/>
            </w14:solidFill>
          </w14:textFill>
        </w:rPr>
        <w:t>网民</w:t>
      </w:r>
      <w:r>
        <w:rPr>
          <w:rFonts w:hint="eastAsia"/>
          <w:color w:val="000000" w:themeColor="text1"/>
          <w:szCs w:val="21"/>
          <w14:textFill>
            <w14:solidFill>
              <w14:schemeClr w14:val="tx1"/>
            </w14:solidFill>
          </w14:textFill>
        </w:rPr>
        <w:t>移动终端设备</w:t>
      </w:r>
      <w:r>
        <w:rPr>
          <w:color w:val="000000" w:themeColor="text1"/>
          <w:szCs w:val="21"/>
          <w14:textFill>
            <w14:solidFill>
              <w14:schemeClr w14:val="tx1"/>
            </w14:solidFill>
          </w14:textFill>
        </w:rPr>
        <w:t>使用数量达到</w:t>
      </w:r>
      <w:r>
        <w:rPr>
          <w:rFonts w:hint="eastAsia"/>
          <w:color w:val="000000" w:themeColor="text1"/>
          <w:szCs w:val="21"/>
          <w14:textFill>
            <w14:solidFill>
              <w14:schemeClr w14:val="tx1"/>
            </w14:solidFill>
          </w14:textFill>
        </w:rPr>
        <w:t>4207.91</w:t>
      </w:r>
      <w:r>
        <w:rPr>
          <w:color w:val="000000" w:themeColor="text1"/>
          <w:szCs w:val="21"/>
          <w14:textFill>
            <w14:solidFill>
              <w14:schemeClr w14:val="tx1"/>
            </w14:solidFill>
          </w14:textFill>
        </w:rPr>
        <w:t>万台，</w:t>
      </w:r>
      <w:r>
        <w:rPr>
          <w:rFonts w:hint="eastAsia"/>
          <w:color w:val="000000" w:themeColor="text1"/>
          <w:szCs w:val="21"/>
          <w14:textFill>
            <w14:solidFill>
              <w14:schemeClr w14:val="tx1"/>
            </w14:solidFill>
          </w14:textFill>
        </w:rPr>
        <w:t>较2017年增长396.1万台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增速为10.39%</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安徽</w:t>
      </w:r>
      <w:r>
        <w:rPr>
          <w:color w:val="000000" w:themeColor="text1"/>
          <w:szCs w:val="21"/>
          <w14:textFill>
            <w14:solidFill>
              <w14:schemeClr w14:val="tx1"/>
            </w14:solidFill>
          </w14:textFill>
        </w:rPr>
        <w:t>省网民</w:t>
      </w:r>
      <w:r>
        <w:rPr>
          <w:rFonts w:hint="eastAsia"/>
          <w:color w:val="000000" w:themeColor="text1"/>
          <w:szCs w:val="21"/>
          <w14:textFill>
            <w14:solidFill>
              <w14:schemeClr w14:val="tx1"/>
            </w14:solidFill>
          </w14:textFill>
        </w:rPr>
        <w:t>移动终端设备</w:t>
      </w:r>
      <w:r>
        <w:rPr>
          <w:color w:val="000000" w:themeColor="text1"/>
          <w:szCs w:val="21"/>
          <w14:textFill>
            <w14:solidFill>
              <w14:schemeClr w14:val="tx1"/>
            </w14:solidFill>
          </w14:textFill>
        </w:rPr>
        <w:t>使用数量达到</w:t>
      </w:r>
      <w:r>
        <w:rPr>
          <w:rFonts w:hint="eastAsia"/>
          <w:color w:val="000000" w:themeColor="text1"/>
          <w:szCs w:val="21"/>
          <w14:textFill>
            <w14:solidFill>
              <w14:schemeClr w14:val="tx1"/>
            </w14:solidFill>
          </w14:textFill>
        </w:rPr>
        <w:t>4207.07</w:t>
      </w:r>
      <w:r>
        <w:rPr>
          <w:color w:val="000000" w:themeColor="text1"/>
          <w:szCs w:val="21"/>
          <w14:textFill>
            <w14:solidFill>
              <w14:schemeClr w14:val="tx1"/>
            </w14:solidFill>
          </w14:textFill>
        </w:rPr>
        <w:t>万台，</w:t>
      </w:r>
      <w:r>
        <w:rPr>
          <w:rFonts w:hint="eastAsia"/>
          <w:color w:val="000000" w:themeColor="text1"/>
          <w:szCs w:val="21"/>
          <w14:textFill>
            <w14:solidFill>
              <w14:schemeClr w14:val="tx1"/>
            </w14:solidFill>
          </w14:textFill>
        </w:rPr>
        <w:t>较2017年增长388.47万台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增速为10.17%，与安徽省相比，设备数量及增速等均十分相近。</w:t>
      </w:r>
    </w:p>
    <w:p>
      <w:pPr>
        <w:ind w:firstLine="211" w:firstLineChars="100"/>
        <w:outlineLvl w:val="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1.2  网民年龄结构</w:t>
      </w:r>
    </w:p>
    <w:p>
      <w:pPr>
        <w:ind w:firstLine="420" w:firstLineChars="200"/>
        <w:outlineLvl w:val="1"/>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陕西省网民年龄结构分布主要集中在</w:t>
      </w:r>
      <w:r>
        <w:rPr>
          <w:rFonts w:hint="eastAsia"/>
          <w:color w:val="000000" w:themeColor="text1"/>
          <w:szCs w:val="21"/>
          <w14:textFill>
            <w14:solidFill>
              <w14:schemeClr w14:val="tx1"/>
            </w14:solidFill>
          </w14:textFill>
        </w:rPr>
        <w:t>19-24</w:t>
      </w:r>
      <w:r>
        <w:rPr>
          <w:rFonts w:hint="eastAsia" w:asciiTheme="minorEastAsia" w:hAnsiTheme="minorEastAsia" w:cstheme="minorEastAsia"/>
          <w:color w:val="000000" w:themeColor="text1"/>
          <w:szCs w:val="21"/>
          <w14:textFill>
            <w14:solidFill>
              <w14:schemeClr w14:val="tx1"/>
            </w14:solidFill>
          </w14:textFill>
        </w:rPr>
        <w:t>岁和</w:t>
      </w:r>
      <w:r>
        <w:rPr>
          <w:rFonts w:hint="eastAsia"/>
          <w:color w:val="000000" w:themeColor="text1"/>
          <w:szCs w:val="21"/>
          <w14:textFill>
            <w14:solidFill>
              <w14:schemeClr w14:val="tx1"/>
            </w14:solidFill>
          </w14:textFill>
        </w:rPr>
        <w:t>25-30</w:t>
      </w:r>
      <w:r>
        <w:rPr>
          <w:rFonts w:hint="eastAsia" w:asciiTheme="minorEastAsia" w:hAnsiTheme="minorEastAsia" w:cstheme="minorEastAsia"/>
          <w:color w:val="000000" w:themeColor="text1"/>
          <w:szCs w:val="21"/>
          <w14:textFill>
            <w14:solidFill>
              <w14:schemeClr w14:val="tx1"/>
            </w14:solidFill>
          </w14:textFill>
        </w:rPr>
        <w:t>岁两个年龄段，两者合计占比接近一半，这表明年轻人依然是陕西省互联网的主要使用群体。其中以</w:t>
      </w:r>
      <w:r>
        <w:rPr>
          <w:rFonts w:hint="eastAsia"/>
          <w:color w:val="000000" w:themeColor="text1"/>
          <w:szCs w:val="21"/>
          <w14:textFill>
            <w14:solidFill>
              <w14:schemeClr w14:val="tx1"/>
            </w14:solidFill>
          </w14:textFill>
        </w:rPr>
        <w:t>19-24</w:t>
      </w:r>
      <w:r>
        <w:rPr>
          <w:rFonts w:hint="eastAsia" w:asciiTheme="minorEastAsia" w:hAnsiTheme="minorEastAsia" w:cstheme="minorEastAsia"/>
          <w:color w:val="000000" w:themeColor="text1"/>
          <w:szCs w:val="21"/>
          <w14:textFill>
            <w14:solidFill>
              <w14:schemeClr w14:val="tx1"/>
            </w14:solidFill>
          </w14:textFill>
        </w:rPr>
        <w:t>岁网民数量最多，占比为</w:t>
      </w:r>
      <w:r>
        <w:rPr>
          <w:rFonts w:hint="eastAsia"/>
          <w:color w:val="000000" w:themeColor="text1"/>
          <w:szCs w:val="21"/>
          <w14:textFill>
            <w14:solidFill>
              <w14:schemeClr w14:val="tx1"/>
            </w14:solidFill>
          </w14:textFill>
        </w:rPr>
        <w:t>28.74%</w:t>
      </w:r>
      <w:r>
        <w:rPr>
          <w:rFonts w:hint="eastAsia" w:asciiTheme="minorEastAsia" w:hAnsiTheme="minorEastAsia" w:cstheme="minorEastAsia"/>
          <w:color w:val="000000" w:themeColor="text1"/>
          <w:szCs w:val="21"/>
          <w14:textFill>
            <w14:solidFill>
              <w14:schemeClr w14:val="tx1"/>
            </w14:solidFill>
          </w14:textFill>
        </w:rPr>
        <w:t>，同2017年相比，</w:t>
      </w:r>
      <w:r>
        <w:rPr>
          <w:rFonts w:hint="eastAsia"/>
          <w:color w:val="000000" w:themeColor="text1"/>
          <w:szCs w:val="21"/>
          <w14:textFill>
            <w14:solidFill>
              <w14:schemeClr w14:val="tx1"/>
            </w14:solidFill>
          </w14:textFill>
        </w:rPr>
        <w:t>19-24</w:t>
      </w:r>
      <w:r>
        <w:rPr>
          <w:rFonts w:hint="eastAsia" w:asciiTheme="minorEastAsia" w:hAnsiTheme="minorEastAsia" w:cstheme="minorEastAsia"/>
          <w:color w:val="000000" w:themeColor="text1"/>
          <w:szCs w:val="21"/>
          <w14:textFill>
            <w14:solidFill>
              <w14:schemeClr w14:val="tx1"/>
            </w14:solidFill>
          </w14:textFill>
        </w:rPr>
        <w:t>岁年龄段网民增长</w:t>
      </w:r>
      <w:r>
        <w:rPr>
          <w:rFonts w:hint="eastAsia"/>
          <w:color w:val="000000" w:themeColor="text1"/>
          <w:szCs w:val="21"/>
          <w14:textFill>
            <w14:solidFill>
              <w14:schemeClr w14:val="tx1"/>
            </w14:solidFill>
          </w14:textFill>
        </w:rPr>
        <w:t>1.81</w:t>
      </w:r>
      <w:r>
        <w:rPr>
          <w:rFonts w:hint="eastAsia" w:asciiTheme="minorEastAsia" w:hAnsiTheme="minorEastAsia" w:cstheme="minorEastAsia"/>
          <w:color w:val="000000" w:themeColor="text1"/>
          <w:szCs w:val="21"/>
          <w14:textFill>
            <w14:solidFill>
              <w14:schemeClr w14:val="tx1"/>
            </w14:solidFill>
          </w14:textFill>
        </w:rPr>
        <w:t>个百分点，陕西网民年轻化趋势进一步加深。同安徽省相比，陕西省在18岁及以下网民中占比相对较低，差异约为2.14个百分点。</w:t>
      </w:r>
    </w:p>
    <w:p>
      <w:pPr>
        <w:ind w:firstLine="211" w:firstLineChars="100"/>
        <w:outlineLvl w:val="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1.3  网民收入分布</w:t>
      </w:r>
    </w:p>
    <w:p>
      <w:pPr>
        <w:jc w:val="left"/>
        <w:rPr>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陕西省网民个人月收入分布主要集中在</w:t>
      </w:r>
      <w:r>
        <w:rPr>
          <w:rFonts w:hint="eastAsia"/>
          <w:color w:val="000000" w:themeColor="text1"/>
          <w:szCs w:val="21"/>
          <w14:textFill>
            <w14:solidFill>
              <w14:schemeClr w14:val="tx1"/>
            </w14:solidFill>
          </w14:textFill>
        </w:rPr>
        <w:t>1000-3000</w:t>
      </w:r>
      <w:r>
        <w:rPr>
          <w:rFonts w:hint="eastAsia" w:asciiTheme="minorEastAsia" w:hAnsiTheme="minorEastAsia" w:cstheme="minorEastAsia"/>
          <w:bCs/>
          <w:color w:val="000000" w:themeColor="text1"/>
          <w:szCs w:val="21"/>
          <w14:textFill>
            <w14:solidFill>
              <w14:schemeClr w14:val="tx1"/>
            </w14:solidFill>
          </w14:textFill>
        </w:rPr>
        <w:t>元的区间内，合计占比为</w:t>
      </w:r>
      <w:r>
        <w:rPr>
          <w:rFonts w:hint="eastAsia"/>
          <w:color w:val="000000" w:themeColor="text1"/>
          <w:szCs w:val="21"/>
          <w14:textFill>
            <w14:solidFill>
              <w14:schemeClr w14:val="tx1"/>
            </w14:solidFill>
          </w14:textFill>
        </w:rPr>
        <w:t>46.47%</w:t>
      </w:r>
      <w:r>
        <w:rPr>
          <w:rFonts w:hint="eastAsia" w:asciiTheme="minorEastAsia" w:hAnsiTheme="minorEastAsia" w:cstheme="minorEastAsia"/>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3000</w:t>
      </w:r>
      <w:r>
        <w:rPr>
          <w:rFonts w:hint="eastAsia" w:asciiTheme="minorEastAsia" w:hAnsiTheme="minorEastAsia" w:cstheme="minorEastAsia"/>
          <w:bCs/>
          <w:color w:val="000000" w:themeColor="text1"/>
          <w:szCs w:val="21"/>
          <w14:textFill>
            <w14:solidFill>
              <w14:schemeClr w14:val="tx1"/>
            </w14:solidFill>
          </w14:textFill>
        </w:rPr>
        <w:t>元及以上网民占比为</w:t>
      </w:r>
      <w:r>
        <w:rPr>
          <w:rFonts w:hint="eastAsia"/>
          <w:color w:val="000000" w:themeColor="text1"/>
          <w:szCs w:val="21"/>
          <w14:textFill>
            <w14:solidFill>
              <w14:schemeClr w14:val="tx1"/>
            </w14:solidFill>
          </w14:textFill>
        </w:rPr>
        <w:t>23.46%。</w:t>
      </w:r>
      <w:r>
        <w:rPr>
          <w:rFonts w:hint="eastAsia" w:asciiTheme="minorEastAsia" w:hAnsiTheme="minorEastAsia" w:cstheme="minorEastAsia"/>
          <w:bCs/>
          <w:color w:val="000000" w:themeColor="text1"/>
          <w:szCs w:val="21"/>
          <w14:textFill>
            <w14:solidFill>
              <w14:schemeClr w14:val="tx1"/>
            </w14:solidFill>
          </w14:textFill>
        </w:rPr>
        <w:t>同安徽省相比，陕西省在3000元及以上网民中占比相对较低，差异约在5.66个百分点。陕西省网民家庭月收入分布主要集中在</w:t>
      </w:r>
      <w:r>
        <w:rPr>
          <w:rFonts w:hint="eastAsia"/>
          <w:color w:val="000000" w:themeColor="text1"/>
          <w:szCs w:val="21"/>
          <w14:textFill>
            <w14:solidFill>
              <w14:schemeClr w14:val="tx1"/>
            </w14:solidFill>
          </w14:textFill>
        </w:rPr>
        <w:t>2000-6000</w:t>
      </w:r>
      <w:r>
        <w:rPr>
          <w:rFonts w:hint="eastAsia" w:asciiTheme="minorEastAsia" w:hAnsiTheme="minorEastAsia" w:cstheme="minorEastAsia"/>
          <w:bCs/>
          <w:color w:val="000000" w:themeColor="text1"/>
          <w:szCs w:val="21"/>
          <w14:textFill>
            <w14:solidFill>
              <w14:schemeClr w14:val="tx1"/>
            </w14:solidFill>
          </w14:textFill>
        </w:rPr>
        <w:t>元的区间内，合计占比为</w:t>
      </w:r>
      <w:r>
        <w:rPr>
          <w:rFonts w:hint="eastAsia"/>
          <w:color w:val="000000" w:themeColor="text1"/>
          <w:szCs w:val="21"/>
          <w14:textFill>
            <w14:solidFill>
              <w14:schemeClr w14:val="tx1"/>
            </w14:solidFill>
          </w14:textFill>
        </w:rPr>
        <w:t>57.61%</w:t>
      </w:r>
      <w:r>
        <w:rPr>
          <w:rFonts w:hint="eastAsia" w:asciiTheme="minorEastAsia" w:hAnsiTheme="minorEastAsia" w:cstheme="minorEastAsia"/>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10000</w:t>
      </w:r>
      <w:r>
        <w:rPr>
          <w:rFonts w:hint="eastAsia" w:asciiTheme="minorEastAsia" w:hAnsiTheme="minorEastAsia" w:cstheme="minorEastAsia"/>
          <w:bCs/>
          <w:color w:val="000000" w:themeColor="text1"/>
          <w:szCs w:val="21"/>
          <w14:textFill>
            <w14:solidFill>
              <w14:schemeClr w14:val="tx1"/>
            </w14:solidFill>
          </w14:textFill>
        </w:rPr>
        <w:t>元及以上网民占比为</w:t>
      </w:r>
      <w:r>
        <w:rPr>
          <w:rFonts w:hint="eastAsia"/>
          <w:color w:val="000000" w:themeColor="text1"/>
          <w:szCs w:val="21"/>
          <w14:textFill>
            <w14:solidFill>
              <w14:schemeClr w14:val="tx1"/>
            </w14:solidFill>
          </w14:textFill>
        </w:rPr>
        <w:t>12.51%</w:t>
      </w:r>
      <w:r>
        <w:rPr>
          <w:rFonts w:hint="eastAsia" w:asciiTheme="minorEastAsia" w:hAnsiTheme="minorEastAsia" w:cstheme="minorEastAsia"/>
          <w:bCs/>
          <w:color w:val="000000" w:themeColor="text1"/>
          <w:szCs w:val="21"/>
          <w14:textFill>
            <w14:solidFill>
              <w14:schemeClr w14:val="tx1"/>
            </w14:solidFill>
          </w14:textFill>
        </w:rPr>
        <w:t>，同安徽省相比，陕西省在10000元及以上网民中占比相对较低，差异约在4.91个百分点。</w:t>
      </w:r>
    </w:p>
    <w:p>
      <w:pPr>
        <w:ind w:firstLine="211" w:firstLineChars="100"/>
        <w:outlineLvl w:val="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1.4  网民月均网络访问次数</w:t>
      </w:r>
    </w:p>
    <w:p>
      <w:pPr>
        <w:ind w:firstLine="420" w:firstLineChars="200"/>
        <w:rPr>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2018年陕西省网民月均网络访问次数约为</w:t>
      </w:r>
      <w:r>
        <w:rPr>
          <w:rFonts w:hint="eastAsia"/>
          <w:color w:val="000000" w:themeColor="text1"/>
          <w:szCs w:val="21"/>
          <w14:textFill>
            <w14:solidFill>
              <w14:schemeClr w14:val="tx1"/>
            </w14:solidFill>
          </w14:textFill>
        </w:rPr>
        <w:t>33.4</w:t>
      </w:r>
      <w:r>
        <w:rPr>
          <w:rFonts w:hint="eastAsia" w:asciiTheme="minorEastAsia" w:hAnsiTheme="minorEastAsia" w:cstheme="minorEastAsia"/>
          <w:bCs/>
          <w:color w:val="000000" w:themeColor="text1"/>
          <w:szCs w:val="21"/>
          <w14:textFill>
            <w14:solidFill>
              <w14:schemeClr w14:val="tx1"/>
            </w14:solidFill>
          </w14:textFill>
        </w:rPr>
        <w:t>亿次，其中5月份访问次数最高，约为</w:t>
      </w:r>
      <w:r>
        <w:rPr>
          <w:rFonts w:hint="eastAsia"/>
          <w:color w:val="000000" w:themeColor="text1"/>
          <w:szCs w:val="21"/>
          <w14:textFill>
            <w14:solidFill>
              <w14:schemeClr w14:val="tx1"/>
            </w14:solidFill>
          </w14:textFill>
        </w:rPr>
        <w:t>37.4</w:t>
      </w:r>
      <w:r>
        <w:rPr>
          <w:rFonts w:hint="eastAsia" w:asciiTheme="minorEastAsia" w:hAnsiTheme="minorEastAsia" w:cstheme="minorEastAsia"/>
          <w:bCs/>
          <w:color w:val="000000" w:themeColor="text1"/>
          <w:szCs w:val="21"/>
          <w14:textFill>
            <w14:solidFill>
              <w14:schemeClr w14:val="tx1"/>
            </w14:solidFill>
          </w14:textFill>
        </w:rPr>
        <w:t>亿次，2月份访问次数最低，约为</w:t>
      </w:r>
      <w:r>
        <w:rPr>
          <w:rFonts w:hint="eastAsia"/>
          <w:color w:val="000000" w:themeColor="text1"/>
          <w:szCs w:val="21"/>
          <w14:textFill>
            <w14:solidFill>
              <w14:schemeClr w14:val="tx1"/>
            </w14:solidFill>
          </w14:textFill>
        </w:rPr>
        <w:t>26.3</w:t>
      </w:r>
      <w:r>
        <w:rPr>
          <w:rFonts w:hint="eastAsia" w:asciiTheme="minorEastAsia" w:hAnsiTheme="minorEastAsia" w:cstheme="minorEastAsia"/>
          <w:bCs/>
          <w:color w:val="000000" w:themeColor="text1"/>
          <w:szCs w:val="21"/>
          <w14:textFill>
            <w14:solidFill>
              <w14:schemeClr w14:val="tx1"/>
            </w14:solidFill>
          </w14:textFill>
        </w:rPr>
        <w:t>亿次。安徽省网民月均网络访问次数约为49.4亿次，该项指标陕西省低于安徽省，约为安徽省的67.6%。</w:t>
      </w:r>
    </w:p>
    <w:p>
      <w:pPr>
        <w:ind w:firstLine="211" w:firstLineChars="100"/>
        <w:outlineLvl w:val="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1.5  网民月均网络页面浏览量</w:t>
      </w:r>
    </w:p>
    <w:p>
      <w:pPr>
        <w:ind w:firstLine="420" w:firstLineChars="200"/>
        <w:outlineLvl w:val="1"/>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2018年陕西省网民月均页面浏览量约为</w:t>
      </w:r>
      <w:r>
        <w:rPr>
          <w:rFonts w:hint="eastAsia"/>
          <w:color w:val="000000" w:themeColor="text1"/>
          <w:szCs w:val="21"/>
          <w14:textFill>
            <w14:solidFill>
              <w14:schemeClr w14:val="tx1"/>
            </w14:solidFill>
          </w14:textFill>
        </w:rPr>
        <w:t>96.5</w:t>
      </w:r>
      <w:r>
        <w:rPr>
          <w:rFonts w:hint="eastAsia" w:asciiTheme="minorEastAsia" w:hAnsiTheme="minorEastAsia" w:cstheme="minorEastAsia"/>
          <w:bCs/>
          <w:color w:val="000000" w:themeColor="text1"/>
          <w:szCs w:val="21"/>
          <w14:textFill>
            <w14:solidFill>
              <w14:schemeClr w14:val="tx1"/>
            </w14:solidFill>
          </w14:textFill>
        </w:rPr>
        <w:t>亿页，其中5月份页面浏览量最高，约为</w:t>
      </w:r>
      <w:r>
        <w:rPr>
          <w:rFonts w:hint="eastAsia"/>
          <w:color w:val="000000" w:themeColor="text1"/>
          <w:szCs w:val="21"/>
          <w14:textFill>
            <w14:solidFill>
              <w14:schemeClr w14:val="tx1"/>
            </w14:solidFill>
          </w14:textFill>
        </w:rPr>
        <w:t>109.4</w:t>
      </w:r>
      <w:r>
        <w:rPr>
          <w:rFonts w:hint="eastAsia" w:asciiTheme="minorEastAsia" w:hAnsiTheme="minorEastAsia" w:cstheme="minorEastAsia"/>
          <w:bCs/>
          <w:color w:val="000000" w:themeColor="text1"/>
          <w:szCs w:val="21"/>
          <w14:textFill>
            <w14:solidFill>
              <w14:schemeClr w14:val="tx1"/>
            </w14:solidFill>
          </w14:textFill>
        </w:rPr>
        <w:t>亿页，2月份页面浏览量最低，约为</w:t>
      </w:r>
      <w:r>
        <w:rPr>
          <w:rFonts w:hint="eastAsia"/>
          <w:color w:val="000000" w:themeColor="text1"/>
          <w:szCs w:val="21"/>
          <w14:textFill>
            <w14:solidFill>
              <w14:schemeClr w14:val="tx1"/>
            </w14:solidFill>
          </w14:textFill>
        </w:rPr>
        <w:t>76.1</w:t>
      </w:r>
      <w:r>
        <w:rPr>
          <w:rFonts w:hint="eastAsia" w:asciiTheme="minorEastAsia" w:hAnsiTheme="minorEastAsia" w:cstheme="minorEastAsia"/>
          <w:bCs/>
          <w:color w:val="000000" w:themeColor="text1"/>
          <w:szCs w:val="21"/>
          <w14:textFill>
            <w14:solidFill>
              <w14:schemeClr w14:val="tx1"/>
            </w14:solidFill>
          </w14:textFill>
        </w:rPr>
        <w:t>亿页。安徽省网民月均页面浏览量约为141.8亿页，该项指标陕西省低于安徽省，约为安徽省的68.1%。</w:t>
      </w:r>
    </w:p>
    <w:p>
      <w:pPr>
        <w:ind w:firstLine="211" w:firstLineChars="100"/>
        <w:outlineLvl w:val="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1.6  网民人均月度页面浏览量</w:t>
      </w:r>
    </w:p>
    <w:p>
      <w:pPr>
        <w:ind w:firstLine="420" w:firstLineChars="200"/>
        <w:outlineLvl w:val="1"/>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2018年陕西省网民人均月度页面浏览量约为</w:t>
      </w:r>
      <w:r>
        <w:rPr>
          <w:rFonts w:hint="eastAsia"/>
          <w:color w:val="000000" w:themeColor="text1"/>
          <w:szCs w:val="21"/>
          <w14:textFill>
            <w14:solidFill>
              <w14:schemeClr w14:val="tx1"/>
            </w14:solidFill>
          </w14:textFill>
        </w:rPr>
        <w:t>1368</w:t>
      </w:r>
      <w:r>
        <w:rPr>
          <w:rFonts w:hint="eastAsia" w:asciiTheme="minorEastAsia" w:hAnsiTheme="minorEastAsia" w:cstheme="minorEastAsia"/>
          <w:bCs/>
          <w:color w:val="000000" w:themeColor="text1"/>
          <w:szCs w:val="21"/>
          <w14:textFill>
            <w14:solidFill>
              <w14:schemeClr w14:val="tx1"/>
            </w14:solidFill>
          </w14:textFill>
        </w:rPr>
        <w:t>页，其中5月份页面浏览量最高，约为</w:t>
      </w:r>
      <w:r>
        <w:rPr>
          <w:rFonts w:hint="eastAsia"/>
          <w:color w:val="000000" w:themeColor="text1"/>
          <w:szCs w:val="21"/>
          <w14:textFill>
            <w14:solidFill>
              <w14:schemeClr w14:val="tx1"/>
            </w14:solidFill>
          </w14:textFill>
        </w:rPr>
        <w:t>1517.2</w:t>
      </w:r>
      <w:r>
        <w:rPr>
          <w:rFonts w:hint="eastAsia" w:asciiTheme="minorEastAsia" w:hAnsiTheme="minorEastAsia" w:cstheme="minorEastAsia"/>
          <w:bCs/>
          <w:color w:val="000000" w:themeColor="text1"/>
          <w:szCs w:val="21"/>
          <w14:textFill>
            <w14:solidFill>
              <w14:schemeClr w14:val="tx1"/>
            </w14:solidFill>
          </w14:textFill>
        </w:rPr>
        <w:t>页，2月份页面浏览量最低，约为</w:t>
      </w:r>
      <w:r>
        <w:rPr>
          <w:rFonts w:hint="eastAsia"/>
          <w:color w:val="000000" w:themeColor="text1"/>
          <w:szCs w:val="21"/>
          <w14:textFill>
            <w14:solidFill>
              <w14:schemeClr w14:val="tx1"/>
            </w14:solidFill>
          </w14:textFill>
        </w:rPr>
        <w:t>1125.3</w:t>
      </w:r>
      <w:r>
        <w:rPr>
          <w:rFonts w:hint="eastAsia" w:asciiTheme="minorEastAsia" w:hAnsiTheme="minorEastAsia" w:cstheme="minorEastAsia"/>
          <w:bCs/>
          <w:color w:val="000000" w:themeColor="text1"/>
          <w:szCs w:val="21"/>
          <w14:textFill>
            <w14:solidFill>
              <w14:schemeClr w14:val="tx1"/>
            </w14:solidFill>
          </w14:textFill>
        </w:rPr>
        <w:t>页。安徽省网民人均月度页面浏览量约为</w:t>
      </w:r>
      <w:r>
        <w:rPr>
          <w:rFonts w:hint="eastAsia"/>
          <w:color w:val="000000" w:themeColor="text1"/>
          <w:szCs w:val="21"/>
          <w14:textFill>
            <w14:solidFill>
              <w14:schemeClr w14:val="tx1"/>
            </w14:solidFill>
          </w14:textFill>
        </w:rPr>
        <w:t>1470.1</w:t>
      </w:r>
      <w:r>
        <w:rPr>
          <w:rFonts w:hint="eastAsia" w:asciiTheme="minorEastAsia" w:hAnsiTheme="minorEastAsia" w:cstheme="minorEastAsia"/>
          <w:bCs/>
          <w:color w:val="000000" w:themeColor="text1"/>
          <w:szCs w:val="21"/>
          <w14:textFill>
            <w14:solidFill>
              <w14:schemeClr w14:val="tx1"/>
            </w14:solidFill>
          </w14:textFill>
        </w:rPr>
        <w:t>页，该项指标陕西省低于安徽省，约为安徽省的</w:t>
      </w:r>
      <w:r>
        <w:rPr>
          <w:rFonts w:hint="eastAsia"/>
          <w:color w:val="000000" w:themeColor="text1"/>
          <w:szCs w:val="21"/>
          <w14:textFill>
            <w14:solidFill>
              <w14:schemeClr w14:val="tx1"/>
            </w14:solidFill>
          </w14:textFill>
        </w:rPr>
        <w:t>93.1%</w:t>
      </w:r>
      <w:r>
        <w:rPr>
          <w:rFonts w:hint="eastAsia" w:asciiTheme="minorEastAsia" w:hAnsiTheme="minorEastAsia" w:cstheme="minorEastAsia"/>
          <w:bCs/>
          <w:color w:val="000000" w:themeColor="text1"/>
          <w:szCs w:val="21"/>
          <w14:textFill>
            <w14:solidFill>
              <w14:schemeClr w14:val="tx1"/>
            </w14:solidFill>
          </w14:textFill>
        </w:rPr>
        <w:t>。</w:t>
      </w:r>
    </w:p>
    <w:p>
      <w:pPr>
        <w:ind w:firstLine="211" w:firstLineChars="100"/>
        <w:outlineLvl w:val="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1.7  网民人均月度网络访问时长</w:t>
      </w:r>
    </w:p>
    <w:p>
      <w:pPr>
        <w:ind w:firstLine="420" w:firstLineChars="200"/>
        <w:outlineLvl w:val="1"/>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2018年陕西省网民人均月度网络访问时长约为</w:t>
      </w:r>
      <w:r>
        <w:rPr>
          <w:rFonts w:hint="eastAsia"/>
          <w:color w:val="000000" w:themeColor="text1"/>
          <w:szCs w:val="21"/>
          <w14:textFill>
            <w14:solidFill>
              <w14:schemeClr w14:val="tx1"/>
            </w14:solidFill>
          </w14:textFill>
        </w:rPr>
        <w:t>347.2</w:t>
      </w:r>
      <w:r>
        <w:rPr>
          <w:rFonts w:hint="eastAsia" w:asciiTheme="minorEastAsia" w:hAnsiTheme="minorEastAsia" w:cstheme="minorEastAsia"/>
          <w:bCs/>
          <w:color w:val="000000" w:themeColor="text1"/>
          <w:szCs w:val="21"/>
          <w14:textFill>
            <w14:solidFill>
              <w14:schemeClr w14:val="tx1"/>
            </w14:solidFill>
          </w14:textFill>
        </w:rPr>
        <w:t>小时，其中3月份人均网络访问时长最高，约为</w:t>
      </w:r>
      <w:r>
        <w:rPr>
          <w:rFonts w:hint="eastAsia"/>
          <w:color w:val="000000" w:themeColor="text1"/>
          <w:szCs w:val="21"/>
          <w14:textFill>
            <w14:solidFill>
              <w14:schemeClr w14:val="tx1"/>
            </w14:solidFill>
          </w14:textFill>
        </w:rPr>
        <w:t>397.8</w:t>
      </w:r>
      <w:r>
        <w:rPr>
          <w:rFonts w:hint="eastAsia" w:asciiTheme="minorEastAsia" w:hAnsiTheme="minorEastAsia" w:cstheme="minorEastAsia"/>
          <w:bCs/>
          <w:color w:val="000000" w:themeColor="text1"/>
          <w:szCs w:val="21"/>
          <w14:textFill>
            <w14:solidFill>
              <w14:schemeClr w14:val="tx1"/>
            </w14:solidFill>
          </w14:textFill>
        </w:rPr>
        <w:t>小时，12月份人均网络访问时长最低，约为</w:t>
      </w:r>
      <w:r>
        <w:rPr>
          <w:rFonts w:hint="eastAsia"/>
          <w:color w:val="000000" w:themeColor="text1"/>
          <w:szCs w:val="21"/>
          <w14:textFill>
            <w14:solidFill>
              <w14:schemeClr w14:val="tx1"/>
            </w14:solidFill>
          </w14:textFill>
        </w:rPr>
        <w:t>300.8</w:t>
      </w:r>
      <w:r>
        <w:rPr>
          <w:rFonts w:hint="eastAsia" w:asciiTheme="minorEastAsia" w:hAnsiTheme="minorEastAsia" w:cstheme="minorEastAsia"/>
          <w:bCs/>
          <w:color w:val="000000" w:themeColor="text1"/>
          <w:szCs w:val="21"/>
          <w14:textFill>
            <w14:solidFill>
              <w14:schemeClr w14:val="tx1"/>
            </w14:solidFill>
          </w14:textFill>
        </w:rPr>
        <w:t>小时。安徽省网民人均月度网络访问时长约为</w:t>
      </w:r>
      <w:r>
        <w:rPr>
          <w:rFonts w:hint="eastAsia"/>
          <w:color w:val="000000" w:themeColor="text1"/>
          <w:szCs w:val="21"/>
          <w14:textFill>
            <w14:solidFill>
              <w14:schemeClr w14:val="tx1"/>
            </w14:solidFill>
          </w14:textFill>
        </w:rPr>
        <w:t>369</w:t>
      </w:r>
      <w:r>
        <w:rPr>
          <w:rFonts w:hint="eastAsia" w:asciiTheme="minorEastAsia" w:hAnsiTheme="minorEastAsia" w:cstheme="minorEastAsia"/>
          <w:bCs/>
          <w:color w:val="000000" w:themeColor="text1"/>
          <w:szCs w:val="21"/>
          <w14:textFill>
            <w14:solidFill>
              <w14:schemeClr w14:val="tx1"/>
            </w14:solidFill>
          </w14:textFill>
        </w:rPr>
        <w:t>小时，该项指标陕西省低于安徽省，约为安徽省的</w:t>
      </w:r>
      <w:r>
        <w:rPr>
          <w:rFonts w:hint="eastAsia"/>
          <w:color w:val="000000" w:themeColor="text1"/>
          <w:szCs w:val="21"/>
          <w14:textFill>
            <w14:solidFill>
              <w14:schemeClr w14:val="tx1"/>
            </w14:solidFill>
          </w14:textFill>
        </w:rPr>
        <w:t>94.1%</w:t>
      </w:r>
      <w:r>
        <w:rPr>
          <w:rFonts w:hint="eastAsia" w:asciiTheme="minorEastAsia" w:hAnsiTheme="minorEastAsia" w:cstheme="minorEastAsia"/>
          <w:bCs/>
          <w:color w:val="000000" w:themeColor="text1"/>
          <w:szCs w:val="21"/>
          <w14:textFill>
            <w14:solidFill>
              <w14:schemeClr w14:val="tx1"/>
            </w14:solidFill>
          </w14:textFill>
        </w:rPr>
        <w:t>。</w:t>
      </w:r>
    </w:p>
    <w:p>
      <w:pPr>
        <w:ind w:firstLine="211" w:firstLineChars="100"/>
        <w:outlineLvl w:val="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1.8  移动网民月均网络访问次数</w:t>
      </w:r>
    </w:p>
    <w:p>
      <w:pPr>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2018年陕西省移动网民月均网络访问次数约为</w:t>
      </w:r>
      <w:r>
        <w:rPr>
          <w:rFonts w:hint="eastAsia"/>
          <w:color w:val="000000" w:themeColor="text1"/>
          <w:szCs w:val="21"/>
          <w14:textFill>
            <w14:solidFill>
              <w14:schemeClr w14:val="tx1"/>
            </w14:solidFill>
          </w14:textFill>
        </w:rPr>
        <w:t>278.5</w:t>
      </w:r>
      <w:r>
        <w:rPr>
          <w:rFonts w:hint="eastAsia" w:asciiTheme="minorEastAsia" w:hAnsiTheme="minorEastAsia" w:cstheme="minorEastAsia"/>
          <w:bCs/>
          <w:color w:val="000000" w:themeColor="text1"/>
          <w:szCs w:val="21"/>
          <w14:textFill>
            <w14:solidFill>
              <w14:schemeClr w14:val="tx1"/>
            </w14:solidFill>
          </w14:textFill>
        </w:rPr>
        <w:t>亿次，其中8月份访问次数最高，约为</w:t>
      </w:r>
      <w:r>
        <w:rPr>
          <w:rFonts w:hint="eastAsia"/>
          <w:color w:val="000000" w:themeColor="text1"/>
          <w:szCs w:val="21"/>
          <w14:textFill>
            <w14:solidFill>
              <w14:schemeClr w14:val="tx1"/>
            </w14:solidFill>
          </w14:textFill>
        </w:rPr>
        <w:t>313.7</w:t>
      </w:r>
      <w:r>
        <w:rPr>
          <w:rFonts w:hint="eastAsia" w:asciiTheme="minorEastAsia" w:hAnsiTheme="minorEastAsia" w:cstheme="minorEastAsia"/>
          <w:bCs/>
          <w:color w:val="000000" w:themeColor="text1"/>
          <w:szCs w:val="21"/>
          <w14:textFill>
            <w14:solidFill>
              <w14:schemeClr w14:val="tx1"/>
            </w14:solidFill>
          </w14:textFill>
        </w:rPr>
        <w:t>亿次，2月份访问次数最低，约为</w:t>
      </w:r>
      <w:r>
        <w:rPr>
          <w:rFonts w:hint="eastAsia"/>
          <w:color w:val="000000" w:themeColor="text1"/>
          <w:szCs w:val="21"/>
          <w14:textFill>
            <w14:solidFill>
              <w14:schemeClr w14:val="tx1"/>
            </w14:solidFill>
          </w14:textFill>
        </w:rPr>
        <w:t>229.6</w:t>
      </w:r>
      <w:r>
        <w:rPr>
          <w:rFonts w:hint="eastAsia" w:asciiTheme="minorEastAsia" w:hAnsiTheme="minorEastAsia" w:cstheme="minorEastAsia"/>
          <w:bCs/>
          <w:color w:val="000000" w:themeColor="text1"/>
          <w:szCs w:val="21"/>
          <w14:textFill>
            <w14:solidFill>
              <w14:schemeClr w14:val="tx1"/>
            </w14:solidFill>
          </w14:textFill>
        </w:rPr>
        <w:t>亿次。安徽省移动网民月均网络访问次数约为</w:t>
      </w:r>
      <w:r>
        <w:rPr>
          <w:rFonts w:hint="eastAsia"/>
          <w:color w:val="000000" w:themeColor="text1"/>
          <w:szCs w:val="21"/>
          <w14:textFill>
            <w14:solidFill>
              <w14:schemeClr w14:val="tx1"/>
            </w14:solidFill>
          </w14:textFill>
        </w:rPr>
        <w:t>270</w:t>
      </w:r>
      <w:r>
        <w:rPr>
          <w:rFonts w:hint="eastAsia" w:asciiTheme="minorEastAsia" w:hAnsiTheme="minorEastAsia" w:cstheme="minorEastAsia"/>
          <w:bCs/>
          <w:color w:val="000000" w:themeColor="text1"/>
          <w:szCs w:val="21"/>
          <w14:textFill>
            <w14:solidFill>
              <w14:schemeClr w14:val="tx1"/>
            </w14:solidFill>
          </w14:textFill>
        </w:rPr>
        <w:t>亿次，该项指标陕西省高于安徽省，约为安徽省的</w:t>
      </w:r>
      <w:r>
        <w:rPr>
          <w:rFonts w:hint="eastAsia"/>
          <w:color w:val="000000" w:themeColor="text1"/>
          <w:szCs w:val="21"/>
          <w14:textFill>
            <w14:solidFill>
              <w14:schemeClr w14:val="tx1"/>
            </w14:solidFill>
          </w14:textFill>
        </w:rPr>
        <w:t>103.2%</w:t>
      </w:r>
      <w:r>
        <w:rPr>
          <w:rFonts w:hint="eastAsia" w:asciiTheme="minorEastAsia" w:hAnsiTheme="minorEastAsia" w:cstheme="minorEastAsia"/>
          <w:bCs/>
          <w:color w:val="000000" w:themeColor="text1"/>
          <w:szCs w:val="21"/>
          <w14:textFill>
            <w14:solidFill>
              <w14:schemeClr w14:val="tx1"/>
            </w14:solidFill>
          </w14:textFill>
        </w:rPr>
        <w:t>。在移动端网络应用上，陕西网民比安徽网民更加活跃。</w:t>
      </w:r>
    </w:p>
    <w:p>
      <w:pPr>
        <w:ind w:firstLine="211" w:firstLineChars="100"/>
        <w:outlineLvl w:val="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1.9  移动网民单机访问次数</w:t>
      </w:r>
    </w:p>
    <w:p>
      <w:pPr>
        <w:ind w:firstLine="420" w:firstLineChars="200"/>
        <w:rPr>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2018年陕西省移动网民月均单机网络访问次数约为</w:t>
      </w:r>
      <w:r>
        <w:rPr>
          <w:rFonts w:hint="eastAsia"/>
          <w:color w:val="000000" w:themeColor="text1"/>
          <w:szCs w:val="21"/>
          <w14:textFill>
            <w14:solidFill>
              <w14:schemeClr w14:val="tx1"/>
            </w14:solidFill>
          </w14:textFill>
        </w:rPr>
        <w:t>1400.5</w:t>
      </w:r>
      <w:r>
        <w:rPr>
          <w:rFonts w:hint="eastAsia" w:asciiTheme="minorEastAsia" w:hAnsiTheme="minorEastAsia" w:cstheme="minorEastAsia"/>
          <w:bCs/>
          <w:color w:val="000000" w:themeColor="text1"/>
          <w:szCs w:val="21"/>
          <w14:textFill>
            <w14:solidFill>
              <w14:schemeClr w14:val="tx1"/>
            </w14:solidFill>
          </w14:textFill>
        </w:rPr>
        <w:t>次，其中8月份访问次数最高，约为</w:t>
      </w:r>
      <w:r>
        <w:rPr>
          <w:rFonts w:hint="eastAsia"/>
          <w:color w:val="000000" w:themeColor="text1"/>
          <w:szCs w:val="21"/>
          <w14:textFill>
            <w14:solidFill>
              <w14:schemeClr w14:val="tx1"/>
            </w14:solidFill>
          </w14:textFill>
        </w:rPr>
        <w:t>1555.8</w:t>
      </w:r>
      <w:r>
        <w:rPr>
          <w:rFonts w:hint="eastAsia" w:asciiTheme="minorEastAsia" w:hAnsiTheme="minorEastAsia" w:cstheme="minorEastAsia"/>
          <w:bCs/>
          <w:color w:val="000000" w:themeColor="text1"/>
          <w:szCs w:val="21"/>
          <w14:textFill>
            <w14:solidFill>
              <w14:schemeClr w14:val="tx1"/>
            </w14:solidFill>
          </w14:textFill>
        </w:rPr>
        <w:t>次，2月份访问次数最低，约为</w:t>
      </w:r>
      <w:r>
        <w:rPr>
          <w:rFonts w:hint="eastAsia"/>
          <w:color w:val="000000" w:themeColor="text1"/>
          <w:szCs w:val="21"/>
          <w14:textFill>
            <w14:solidFill>
              <w14:schemeClr w14:val="tx1"/>
            </w14:solidFill>
          </w14:textFill>
        </w:rPr>
        <w:t>1210.9</w:t>
      </w:r>
      <w:r>
        <w:rPr>
          <w:rFonts w:hint="eastAsia" w:asciiTheme="minorEastAsia" w:hAnsiTheme="minorEastAsia" w:cstheme="minorEastAsia"/>
          <w:bCs/>
          <w:color w:val="000000" w:themeColor="text1"/>
          <w:szCs w:val="21"/>
          <w14:textFill>
            <w14:solidFill>
              <w14:schemeClr w14:val="tx1"/>
            </w14:solidFill>
          </w14:textFill>
        </w:rPr>
        <w:t>次。安徽省移动网民月均网络访问次数约为</w:t>
      </w:r>
      <w:r>
        <w:rPr>
          <w:rFonts w:hint="eastAsia"/>
          <w:color w:val="000000" w:themeColor="text1"/>
          <w:szCs w:val="21"/>
          <w14:textFill>
            <w14:solidFill>
              <w14:schemeClr w14:val="tx1"/>
            </w14:solidFill>
          </w14:textFill>
        </w:rPr>
        <w:t>1353.2</w:t>
      </w:r>
      <w:r>
        <w:rPr>
          <w:rFonts w:hint="eastAsia" w:asciiTheme="minorEastAsia" w:hAnsiTheme="minorEastAsia" w:cstheme="minorEastAsia"/>
          <w:bCs/>
          <w:color w:val="000000" w:themeColor="text1"/>
          <w:szCs w:val="21"/>
          <w14:textFill>
            <w14:solidFill>
              <w14:schemeClr w14:val="tx1"/>
            </w14:solidFill>
          </w14:textFill>
        </w:rPr>
        <w:t>次，该项指标陕西省高于安徽省，约为安徽省的</w:t>
      </w:r>
      <w:r>
        <w:rPr>
          <w:rFonts w:hint="eastAsia"/>
          <w:color w:val="000000" w:themeColor="text1"/>
          <w:szCs w:val="21"/>
          <w14:textFill>
            <w14:solidFill>
              <w14:schemeClr w14:val="tx1"/>
            </w14:solidFill>
          </w14:textFill>
        </w:rPr>
        <w:t>103.5</w:t>
      </w:r>
      <w:r>
        <w:rPr>
          <w:rFonts w:hint="eastAsia" w:asciiTheme="minorEastAsia" w:hAnsiTheme="minorEastAsia" w:cstheme="minorEastAsia"/>
          <w:bCs/>
          <w:color w:val="000000" w:themeColor="text1"/>
          <w:szCs w:val="21"/>
          <w14:textFill>
            <w14:solidFill>
              <w14:schemeClr w14:val="tx1"/>
            </w14:solidFill>
          </w14:textFill>
        </w:rPr>
        <w:t>%。</w:t>
      </w:r>
    </w:p>
    <w:p>
      <w:pPr>
        <w:ind w:firstLine="211" w:firstLineChars="100"/>
        <w:outlineLvl w:val="1"/>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1.10  移动网民单机访问时长</w:t>
      </w:r>
    </w:p>
    <w:p>
      <w:pPr>
        <w:ind w:firstLine="420" w:firstLineChars="200"/>
        <w:outlineLvl w:val="1"/>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2018年陕西省移动网民月均单机网络访问时长约为</w:t>
      </w:r>
      <w:r>
        <w:rPr>
          <w:rFonts w:hint="eastAsia"/>
          <w:color w:val="000000" w:themeColor="text1"/>
          <w:szCs w:val="21"/>
          <w14:textFill>
            <w14:solidFill>
              <w14:schemeClr w14:val="tx1"/>
            </w14:solidFill>
          </w14:textFill>
        </w:rPr>
        <w:t>149.9</w:t>
      </w:r>
      <w:r>
        <w:rPr>
          <w:rFonts w:hint="eastAsia" w:asciiTheme="minorEastAsia" w:hAnsiTheme="minorEastAsia" w:cstheme="minorEastAsia"/>
          <w:bCs/>
          <w:color w:val="000000" w:themeColor="text1"/>
          <w:szCs w:val="21"/>
          <w14:textFill>
            <w14:solidFill>
              <w14:schemeClr w14:val="tx1"/>
            </w14:solidFill>
          </w14:textFill>
        </w:rPr>
        <w:t>小时，其中8月份月均单机网络访问时长最高，约为</w:t>
      </w:r>
      <w:r>
        <w:rPr>
          <w:rFonts w:hint="eastAsia"/>
          <w:color w:val="000000" w:themeColor="text1"/>
          <w:szCs w:val="21"/>
          <w14:textFill>
            <w14:solidFill>
              <w14:schemeClr w14:val="tx1"/>
            </w14:solidFill>
          </w14:textFill>
        </w:rPr>
        <w:t>164.7</w:t>
      </w:r>
      <w:r>
        <w:rPr>
          <w:rFonts w:hint="eastAsia" w:asciiTheme="minorEastAsia" w:hAnsiTheme="minorEastAsia" w:cstheme="minorEastAsia"/>
          <w:bCs/>
          <w:color w:val="000000" w:themeColor="text1"/>
          <w:szCs w:val="21"/>
          <w14:textFill>
            <w14:solidFill>
              <w14:schemeClr w14:val="tx1"/>
            </w14:solidFill>
          </w14:textFill>
        </w:rPr>
        <w:t>小时，2月份月均单机网络访问时长最低，约为</w:t>
      </w:r>
      <w:r>
        <w:rPr>
          <w:rFonts w:hint="eastAsia"/>
          <w:color w:val="000000" w:themeColor="text1"/>
          <w:szCs w:val="21"/>
          <w14:textFill>
            <w14:solidFill>
              <w14:schemeClr w14:val="tx1"/>
            </w14:solidFill>
          </w14:textFill>
        </w:rPr>
        <w:t>131.9</w:t>
      </w:r>
      <w:r>
        <w:rPr>
          <w:rFonts w:hint="eastAsia" w:asciiTheme="minorEastAsia" w:hAnsiTheme="minorEastAsia" w:cstheme="minorEastAsia"/>
          <w:bCs/>
          <w:color w:val="000000" w:themeColor="text1"/>
          <w:szCs w:val="21"/>
          <w14:textFill>
            <w14:solidFill>
              <w14:schemeClr w14:val="tx1"/>
            </w14:solidFill>
          </w14:textFill>
        </w:rPr>
        <w:t>小时。安徽省移动网民月均单机网络访问时长约为</w:t>
      </w:r>
      <w:r>
        <w:rPr>
          <w:rFonts w:hint="eastAsia"/>
          <w:color w:val="000000" w:themeColor="text1"/>
          <w:szCs w:val="21"/>
          <w14:textFill>
            <w14:solidFill>
              <w14:schemeClr w14:val="tx1"/>
            </w14:solidFill>
          </w14:textFill>
        </w:rPr>
        <w:t>147.7</w:t>
      </w:r>
      <w:r>
        <w:rPr>
          <w:rFonts w:hint="eastAsia" w:asciiTheme="minorEastAsia" w:hAnsiTheme="minorEastAsia" w:cstheme="minorEastAsia"/>
          <w:bCs/>
          <w:color w:val="000000" w:themeColor="text1"/>
          <w:szCs w:val="21"/>
          <w14:textFill>
            <w14:solidFill>
              <w14:schemeClr w14:val="tx1"/>
            </w14:solidFill>
          </w14:textFill>
        </w:rPr>
        <w:t>小时，该项指标陕西省高于安徽省，约为安徽省的</w:t>
      </w:r>
      <w:r>
        <w:rPr>
          <w:rFonts w:hint="eastAsia"/>
          <w:color w:val="000000" w:themeColor="text1"/>
          <w:szCs w:val="21"/>
          <w14:textFill>
            <w14:solidFill>
              <w14:schemeClr w14:val="tx1"/>
            </w14:solidFill>
          </w14:textFill>
        </w:rPr>
        <w:t>101.5</w:t>
      </w:r>
      <w:r>
        <w:rPr>
          <w:rFonts w:hint="eastAsia" w:asciiTheme="minorEastAsia" w:hAnsiTheme="minorEastAsia" w:cstheme="minorEastAsia"/>
          <w:bCs/>
          <w:color w:val="000000" w:themeColor="text1"/>
          <w:szCs w:val="21"/>
          <w14:textFill>
            <w14:solidFill>
              <w14:schemeClr w14:val="tx1"/>
            </w14:solidFill>
          </w14:textFill>
        </w:rPr>
        <w:t>%。</w:t>
      </w:r>
    </w:p>
    <w:p>
      <w:pPr>
        <w:jc w:val="right"/>
        <w:outlineLvl w:val="1"/>
        <w:rPr>
          <w:color w:val="000000" w:themeColor="text1"/>
          <w:szCs w:val="21"/>
          <w14:textFill>
            <w14:solidFill>
              <w14:schemeClr w14:val="tx1"/>
            </w14:solidFill>
          </w14:textFill>
        </w:rPr>
      </w:pPr>
    </w:p>
    <w:p>
      <w:pPr>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2基础资源发展状况</w:t>
      </w:r>
    </w:p>
    <w:p>
      <w:pPr>
        <w:outlineLvl w:val="2"/>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2.1 网站</w:t>
      </w:r>
    </w:p>
    <w:p>
      <w:pPr>
        <w:ind w:firstLine="56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截至2018年底，全国网站数量520.21万个，陕西省网站数量达10.87万个，较2017年底增长0.51万个，增幅为4.91%，占全国网站总量的2.09%，位居全国第15位。全国网站主体数量405.82万个，陕西省已备案网站主体8.92万个，占全国网站主体总量的2.2%，位居全国第15位，较2017年增长4.41万个，增幅为5.20%，平均每个网站主体拥有网站1.22个。安徽省网站数量达14.84万个，陕西省网站数量是安徽省的73.25%。安徽省网站主体11.96万个，陕西省网站主体数量是安徽省的74.58%。安徽省平均每个网站主体拥有网站1.24个，较陕西省多0.02个。</w:t>
      </w:r>
    </w:p>
    <w:p>
      <w:pPr>
        <w:outlineLvl w:val="2"/>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2.2 域名</w:t>
      </w:r>
    </w:p>
    <w:p>
      <w:pPr>
        <w:ind w:firstLine="56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截至2018年底，陕西省顶级域名总数为11.78万个，位居全国第15位，较2017年增加2.05万个，增幅为21.12%。近三年陕西省各类域名数量呈稳定增长态势。安徽省顶级域名总数为15.76万个，陕西省域名是安徽省的74.71%。</w:t>
      </w:r>
    </w:p>
    <w:p>
      <w:pPr>
        <w:outlineLvl w:val="2"/>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2.3  IP地址</w:t>
      </w:r>
    </w:p>
    <w:p>
      <w:pPr>
        <w:ind w:firstLine="56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截至2018年底，陕西省IPv4数量达381.91万个，占全国IPv4地址总量的0.698%，位居全国第21位，较2017年增加9万个，增幅为0.24%。陕西省IP地址数量近年来增速有所回升。安徽省IPv4数量达466.99万个，陕西省IPv4地址数量是安徽省的81.78%。</w:t>
      </w:r>
    </w:p>
    <w:p>
      <w:pPr>
        <w:ind w:firstLine="560"/>
        <w:rPr>
          <w:color w:val="000000" w:themeColor="text1"/>
          <w:szCs w:val="21"/>
          <w14:textFill>
            <w14:solidFill>
              <w14:schemeClr w14:val="tx1"/>
            </w14:solidFill>
          </w14:textFill>
        </w:rPr>
      </w:pPr>
    </w:p>
    <w:p>
      <w:pPr>
        <w:jc w:val="left"/>
        <w:rPr>
          <w:color w:val="000000" w:themeColor="text1"/>
          <w:szCs w:val="21"/>
          <w14:textFill>
            <w14:solidFill>
              <w14:schemeClr w14:val="tx1"/>
            </w14:solidFill>
          </w14:textFill>
        </w:rPr>
      </w:pPr>
    </w:p>
    <w:p>
      <w:pPr>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3网络接入发展状况</w:t>
      </w:r>
    </w:p>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3.1 固定电话用户</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截至2018年底，陕西省固定电话用户数量达615.4万户，较2017年底减少7.4万户，降幅为1.19%。陕西省近三年固定电话用户数量持续减少。安徽省固定电话用户数量达517.2万户，陕西省固定电话用户数量是安徽省的118.99%。2018年陕西省固定电话普及率为16.0%，位列中西部地区第6名，全国第15名。安徽省固定电话普及率为8%，该项陕西省高于安徽省。</w:t>
      </w:r>
    </w:p>
    <w:p>
      <w:pPr>
        <w:outlineLvl w:val="2"/>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3.2 移动电话用户</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截至2018年底，陕西省移动电话用户数量达到4688.6万户，较2017年底增长468万户，增幅为11.09%。陕西省近三年移动用户数量继续呈上升趋势。安徽省移动电话用户数量达到5535.8万户，陕西省移动电话用户数量是安徽省的84.69%。陕西省移动电话普及率为122.2%，位列中西部地区第二名，全国第6名。安徽省移动电话普及率为88.5%，该项陕西省高于安徽省。</w:t>
      </w:r>
    </w:p>
    <w:p>
      <w:pPr>
        <w:jc w:val="center"/>
        <w:outlineLvl w:val="0"/>
        <w:rPr>
          <w:rFonts w:ascii="黑体" w:hAnsi="黑体" w:eastAsia="黑体"/>
          <w:b/>
          <w:bCs/>
          <w:color w:val="000000" w:themeColor="text1"/>
          <w:szCs w:val="21"/>
          <w14:textFill>
            <w14:solidFill>
              <w14:schemeClr w14:val="tx1"/>
            </w14:solidFill>
          </w14:textFill>
        </w:rPr>
      </w:pPr>
    </w:p>
    <w:p>
      <w:pPr>
        <w:rPr>
          <w:rFonts w:cs="仿宋" w:asciiTheme="majorEastAsia" w:hAnsiTheme="majorEastAsia" w:eastAsiaTheme="majorEastAsia"/>
          <w:b/>
          <w:bCs/>
          <w:color w:val="000000" w:themeColor="text1"/>
          <w:szCs w:val="21"/>
          <w14:textFill>
            <w14:solidFill>
              <w14:schemeClr w14:val="tx1"/>
            </w14:solidFill>
          </w14:textFill>
        </w:rPr>
      </w:pPr>
      <w:r>
        <w:rPr>
          <w:rFonts w:hint="eastAsia" w:cs="仿宋" w:asciiTheme="majorEastAsia" w:hAnsiTheme="majorEastAsia" w:eastAsiaTheme="majorEastAsia"/>
          <w:b/>
          <w:bCs/>
          <w:color w:val="000000" w:themeColor="text1"/>
          <w:szCs w:val="21"/>
          <w14:textFill>
            <w14:solidFill>
              <w14:schemeClr w14:val="tx1"/>
            </w14:solidFill>
          </w14:textFill>
        </w:rPr>
        <w:t>4.互联网应用发展对比</w:t>
      </w:r>
    </w:p>
    <w:p>
      <w:pPr>
        <w:rPr>
          <w:rFonts w:cs="仿宋" w:asciiTheme="majorEastAsia" w:hAnsiTheme="majorEastAsia" w:eastAsiaTheme="majorEastAsia"/>
          <w:b/>
          <w:bCs/>
          <w:color w:val="000000" w:themeColor="text1"/>
          <w:szCs w:val="21"/>
          <w14:textFill>
            <w14:solidFill>
              <w14:schemeClr w14:val="tx1"/>
            </w14:solidFill>
          </w14:textFill>
        </w:rPr>
      </w:pPr>
      <w:r>
        <w:rPr>
          <w:rFonts w:hint="eastAsia" w:cs="仿宋" w:asciiTheme="majorEastAsia" w:hAnsiTheme="majorEastAsia" w:eastAsiaTheme="majorEastAsia"/>
          <w:b/>
          <w:bCs/>
          <w:color w:val="000000" w:themeColor="text1"/>
          <w:szCs w:val="21"/>
          <w14:textFill>
            <w14:solidFill>
              <w14:schemeClr w14:val="tx1"/>
            </w14:solidFill>
          </w14:textFill>
        </w:rPr>
        <w:t>4.1.省政府网站</w:t>
      </w:r>
    </w:p>
    <w:p>
      <w:pPr>
        <w:ind w:firstLine="420" w:firstLineChars="200"/>
        <w:rPr>
          <w:rFonts w:cs="仿宋" w:asciiTheme="minorEastAsia" w:hAnsiTheme="minorEastAsia"/>
          <w:color w:val="000000" w:themeColor="text1"/>
          <w:szCs w:val="21"/>
          <w14:textFill>
            <w14:solidFill>
              <w14:schemeClr w14:val="tx1"/>
            </w14:solidFill>
          </w14:textFill>
        </w:rPr>
      </w:pPr>
      <w:r>
        <w:rPr>
          <w:rFonts w:hint="eastAsia" w:cs="仿宋" w:asciiTheme="minorEastAsia" w:hAnsiTheme="minorEastAsia"/>
          <w:color w:val="000000" w:themeColor="text1"/>
          <w:szCs w:val="21"/>
          <w14:textFill>
            <w14:solidFill>
              <w14:schemeClr w14:val="tx1"/>
            </w14:solidFill>
          </w14:textFill>
        </w:rPr>
        <w:t>截至2018年底，全国共有政府网站17962个，较2017年减少9.6%。陕西省政府网站数量为752个，网站数量位居全国第九位，较2017年底减少20个，降幅为2.6%，位居全国第十位。安徽省政府网站数量为909个，位居全国第四位，降幅为6.6%，高于陕西省。</w:t>
      </w:r>
    </w:p>
    <w:p>
      <w:pPr>
        <w:rPr>
          <w:rFonts w:cs="仿宋" w:asciiTheme="majorEastAsia" w:hAnsiTheme="majorEastAsia" w:eastAsiaTheme="majorEastAsia"/>
          <w:b/>
          <w:bCs/>
          <w:color w:val="000000" w:themeColor="text1"/>
          <w:szCs w:val="21"/>
          <w14:textFill>
            <w14:solidFill>
              <w14:schemeClr w14:val="tx1"/>
            </w14:solidFill>
          </w14:textFill>
        </w:rPr>
      </w:pPr>
      <w:r>
        <w:rPr>
          <w:rFonts w:hint="eastAsia" w:cs="仿宋" w:asciiTheme="majorEastAsia" w:hAnsiTheme="majorEastAsia" w:eastAsiaTheme="majorEastAsia"/>
          <w:b/>
          <w:bCs/>
          <w:color w:val="000000" w:themeColor="text1"/>
          <w:szCs w:val="21"/>
          <w14:textFill>
            <w14:solidFill>
              <w14:schemeClr w14:val="tx1"/>
            </w14:solidFill>
          </w14:textFill>
        </w:rPr>
        <w:t>4.2.政务微博</w:t>
      </w:r>
    </w:p>
    <w:p>
      <w:pPr>
        <w:ind w:firstLine="420" w:firstLineChars="200"/>
        <w:rPr>
          <w:color w:val="000000" w:themeColor="text1"/>
          <w:szCs w:val="21"/>
          <w14:textFill>
            <w14:solidFill>
              <w14:schemeClr w14:val="tx1"/>
            </w14:solidFill>
          </w14:textFill>
        </w:rPr>
      </w:pPr>
      <w:r>
        <w:rPr>
          <w:rFonts w:hint="eastAsia" w:cs="仿宋" w:asciiTheme="minorEastAsia" w:hAnsiTheme="minorEastAsia"/>
          <w:color w:val="000000" w:themeColor="text1"/>
          <w:szCs w:val="21"/>
          <w14:textFill>
            <w14:solidFill>
              <w14:schemeClr w14:val="tx1"/>
            </w14:solidFill>
          </w14:textFill>
        </w:rPr>
        <w:t>截至2018年底，全国经新浪平台认证的政务机构微博数量达到13.8万个，较2017年底增长2.5%。陕西省政务微博数量达6010个，较2017年底减少27.9%，位居全国第七位，排名较2017年提升一位。安徽省政务微博数量达5736个，较2017年底减少10.4%，位居全国第九位，该项指标陕西省排名高于安徽省两位。</w:t>
      </w:r>
    </w:p>
    <w:p>
      <w:pPr>
        <w:rPr>
          <w:rFonts w:cs="仿宋" w:asciiTheme="majorEastAsia" w:hAnsiTheme="majorEastAsia" w:eastAsiaTheme="majorEastAsia"/>
          <w:b/>
          <w:bCs/>
          <w:color w:val="000000" w:themeColor="text1"/>
          <w:szCs w:val="21"/>
          <w14:textFill>
            <w14:solidFill>
              <w14:schemeClr w14:val="tx1"/>
            </w14:solidFill>
          </w14:textFill>
        </w:rPr>
      </w:pPr>
      <w:r>
        <w:rPr>
          <w:rFonts w:hint="eastAsia" w:cs="仿宋" w:asciiTheme="majorEastAsia" w:hAnsiTheme="majorEastAsia" w:eastAsiaTheme="majorEastAsia"/>
          <w:b/>
          <w:bCs/>
          <w:color w:val="000000" w:themeColor="text1"/>
          <w:szCs w:val="21"/>
          <w14:textFill>
            <w14:solidFill>
              <w14:schemeClr w14:val="tx1"/>
            </w14:solidFill>
          </w14:textFill>
        </w:rPr>
        <w:t>4.3.政务头条</w:t>
      </w:r>
    </w:p>
    <w:p>
      <w:pPr>
        <w:ind w:firstLine="420" w:firstLineChars="200"/>
        <w:rPr>
          <w:color w:val="000000" w:themeColor="text1"/>
          <w:szCs w:val="21"/>
          <w14:textFill>
            <w14:solidFill>
              <w14:schemeClr w14:val="tx1"/>
            </w14:solidFill>
          </w14:textFill>
        </w:rPr>
      </w:pPr>
      <w:r>
        <w:rPr>
          <w:rFonts w:hint="eastAsia" w:cs="仿宋" w:asciiTheme="minorEastAsia" w:hAnsiTheme="minorEastAsia"/>
          <w:color w:val="000000" w:themeColor="text1"/>
          <w:szCs w:val="21"/>
          <w14:textFill>
            <w14:solidFill>
              <w14:schemeClr w14:val="tx1"/>
            </w14:solidFill>
          </w14:textFill>
        </w:rPr>
        <w:t>截至2018年底，陕西省各级党政机关开通政务头条账号3217个，较2017年底增长10.4%，位居全国第7位。安徽省各级党政机关开通政务头条账号2048个，较2017年底增长26.9%，位居全国第17位，该项指标陕西省高于安徽省10位。</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4.4、网络游戏类网站访问次数</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年陕西省网络游戏类网站人均月度访问次数呈现阶梯状分布，4399游戏以</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次的月度访问次数位列第一名，游侠网和联众游戏紧随其后，月度访问次数分别为</w:t>
      </w:r>
      <w:r>
        <w:rPr>
          <w:color w:val="000000" w:themeColor="text1"/>
          <w:szCs w:val="21"/>
          <w14:textFill>
            <w14:solidFill>
              <w14:schemeClr w14:val="tx1"/>
            </w14:solidFill>
          </w14:textFill>
        </w:rPr>
        <w:t>6.6</w:t>
      </w:r>
      <w:r>
        <w:rPr>
          <w:rFonts w:hint="eastAsia"/>
          <w:color w:val="000000" w:themeColor="text1"/>
          <w:szCs w:val="21"/>
          <w14:textFill>
            <w14:solidFill>
              <w14:schemeClr w14:val="tx1"/>
            </w14:solidFill>
          </w14:textFill>
        </w:rPr>
        <w:t>次和</w:t>
      </w:r>
      <w:r>
        <w:rPr>
          <w:color w:val="000000" w:themeColor="text1"/>
          <w:szCs w:val="21"/>
          <w14:textFill>
            <w14:solidFill>
              <w14:schemeClr w14:val="tx1"/>
            </w14:solidFill>
          </w14:textFill>
        </w:rPr>
        <w:t>6.4</w:t>
      </w:r>
      <w:r>
        <w:rPr>
          <w:rFonts w:hint="eastAsia"/>
          <w:color w:val="000000" w:themeColor="text1"/>
          <w:szCs w:val="21"/>
          <w14:textFill>
            <w14:solidFill>
              <w14:schemeClr w14:val="tx1"/>
            </w14:solidFill>
          </w14:textFill>
        </w:rPr>
        <w:t>次。安徽省访问次数最高的三名均是页游和游戏运营平台，最高访问次数达到19.9次，而陕西省的访问次数远低于此，相差12.9次。</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4.5、网络游戏类网站页面浏览量</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年陕西省网络游戏类网站人均月度页面浏览量分布情况与上述月度访问次数分布情况基本统一，仍旧呈现阶梯状分布，且主要集中于4399游戏、游民星空 、3</w:t>
      </w:r>
      <w:r>
        <w:rPr>
          <w:color w:val="000000" w:themeColor="text1"/>
          <w:szCs w:val="21"/>
          <w14:textFill>
            <w14:solidFill>
              <w14:schemeClr w14:val="tx1"/>
            </w14:solidFill>
          </w14:textFill>
        </w:rPr>
        <w:t>DMGAME</w:t>
      </w:r>
      <w:r>
        <w:rPr>
          <w:rFonts w:hint="eastAsia"/>
          <w:color w:val="000000" w:themeColor="text1"/>
          <w:szCs w:val="21"/>
          <w14:textFill>
            <w14:solidFill>
              <w14:schemeClr w14:val="tx1"/>
            </w14:solidFill>
          </w14:textFill>
        </w:rPr>
        <w:t>这三个网站。安徽省的人均月度页面访问量与陕西省出现较大差异，排名第一的网站有高达112.8页的访问量，远远高于陕西省的36.6页，可见安徽省网民对页游的喜好度更高。</w:t>
      </w:r>
    </w:p>
    <w:p>
      <w:pPr>
        <w:outlineLvl w:val="2"/>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4.6.金融理财类应用类别分布</w:t>
      </w:r>
    </w:p>
    <w:p>
      <w:pPr>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2018年陕西省金融理财类应用以支付类应用为主，用户覆盖率为60%，而银行类、股票类应用用户覆盖率分别为27%、13%。安徽省在金融理财类应用上，支付类应用占比更为突出，达到66%，比陕西省高出6个百分点。</w:t>
      </w: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p>
    <w:p>
      <w:pPr>
        <w:outlineLvl w:val="0"/>
        <w:rPr>
          <w:b/>
          <w:szCs w:val="21"/>
        </w:rPr>
      </w:pPr>
      <w:r>
        <w:rPr>
          <w:rFonts w:hint="eastAsia"/>
          <w:b/>
          <w:szCs w:val="21"/>
        </w:rPr>
        <w:t>附录</w:t>
      </w:r>
      <w:r>
        <w:rPr>
          <w:rFonts w:hint="eastAsia"/>
          <w:b/>
          <w:szCs w:val="21"/>
          <w:lang w:val="en-US" w:eastAsia="zh-CN"/>
        </w:rPr>
        <w:t>3</w:t>
      </w:r>
      <w:r>
        <w:rPr>
          <w:rFonts w:hint="eastAsia"/>
          <w:b/>
          <w:szCs w:val="21"/>
        </w:rPr>
        <w:t>：2018年各省（市、自治区）已备案网站主办者及网站数量</w:t>
      </w:r>
    </w:p>
    <w:p>
      <w:pPr>
        <w:rPr>
          <w:szCs w:val="21"/>
        </w:rPr>
      </w:pPr>
    </w:p>
    <w:tbl>
      <w:tblPr>
        <w:tblStyle w:val="11"/>
        <w:tblW w:w="8160" w:type="dxa"/>
        <w:tblInd w:w="0" w:type="dxa"/>
        <w:shd w:val="clear" w:color="auto" w:fill="B2D234"/>
        <w:tblLayout w:type="fixed"/>
        <w:tblCellMar>
          <w:top w:w="0" w:type="dxa"/>
          <w:left w:w="0" w:type="dxa"/>
          <w:bottom w:w="0" w:type="dxa"/>
          <w:right w:w="0" w:type="dxa"/>
        </w:tblCellMar>
      </w:tblPr>
      <w:tblGrid>
        <w:gridCol w:w="1008"/>
        <w:gridCol w:w="2568"/>
        <w:gridCol w:w="2347"/>
        <w:gridCol w:w="2237"/>
      </w:tblGrid>
      <w:tr>
        <w:tblPrEx>
          <w:shd w:val="clear" w:color="auto" w:fill="B2D234"/>
          <w:tblLayout w:type="fixed"/>
          <w:tblCellMar>
            <w:top w:w="0" w:type="dxa"/>
            <w:left w:w="0" w:type="dxa"/>
            <w:bottom w:w="0" w:type="dxa"/>
            <w:right w:w="0" w:type="dxa"/>
          </w:tblCellMar>
        </w:tblPrEx>
        <w:trPr>
          <w:trHeight w:val="368" w:hRule="atLeast"/>
        </w:trPr>
        <w:tc>
          <w:tcPr>
            <w:tcW w:w="1008"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序号</w:t>
            </w:r>
          </w:p>
        </w:tc>
        <w:tc>
          <w:tcPr>
            <w:tcW w:w="2568"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省市</w:t>
            </w:r>
          </w:p>
        </w:tc>
        <w:tc>
          <w:tcPr>
            <w:tcW w:w="2347"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bidi="ar"/>
                <w14:textFill>
                  <w14:solidFill>
                    <w14:schemeClr w14:val="tx1"/>
                  </w14:solidFill>
                </w14:textFill>
              </w:rPr>
              <w:t>主体数量</w:t>
            </w:r>
          </w:p>
        </w:tc>
        <w:tc>
          <w:tcPr>
            <w:tcW w:w="2237"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bidi="ar"/>
                <w14:textFill>
                  <w14:solidFill>
                    <w14:schemeClr w14:val="tx1"/>
                  </w14:solidFill>
                </w14:textFill>
              </w:rPr>
              <w:t>网站数量</w:t>
            </w:r>
          </w:p>
        </w:tc>
      </w:tr>
      <w:tr>
        <w:tblPrEx>
          <w:tblLayout w:type="fixed"/>
          <w:tblCellMar>
            <w:top w:w="0" w:type="dxa"/>
            <w:left w:w="0" w:type="dxa"/>
            <w:bottom w:w="0" w:type="dxa"/>
            <w:right w:w="0" w:type="dxa"/>
          </w:tblCellMar>
        </w:tblPrEx>
        <w:trPr>
          <w:trHeight w:val="355" w:hRule="atLeast"/>
        </w:trPr>
        <w:tc>
          <w:tcPr>
            <w:tcW w:w="1008" w:type="dxa"/>
            <w:tcBorders>
              <w:top w:val="single" w:color="FFFFFF" w:sz="4"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 </w:t>
            </w:r>
          </w:p>
        </w:tc>
        <w:tc>
          <w:tcPr>
            <w:tcW w:w="2568" w:type="dxa"/>
            <w:tcBorders>
              <w:top w:val="single" w:color="FFFFFF" w:sz="4"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广东省</w:t>
            </w:r>
          </w:p>
        </w:tc>
        <w:tc>
          <w:tcPr>
            <w:tcW w:w="2347" w:type="dxa"/>
            <w:tcBorders>
              <w:top w:val="single" w:color="FFFFFF" w:sz="4"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628191</w:t>
            </w:r>
          </w:p>
        </w:tc>
        <w:tc>
          <w:tcPr>
            <w:tcW w:w="2237" w:type="dxa"/>
            <w:tcBorders>
              <w:top w:val="single" w:color="FFFFFF" w:sz="4"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839048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2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北京市</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373123</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522317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3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江苏省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432650</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499690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4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上海市</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281579</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390867 </w:t>
            </w:r>
          </w:p>
        </w:tc>
      </w:tr>
      <w:tr>
        <w:tblPrEx>
          <w:tblLayout w:type="fixed"/>
          <w:tblCellMar>
            <w:top w:w="0" w:type="dxa"/>
            <w:left w:w="0" w:type="dxa"/>
            <w:bottom w:w="0" w:type="dxa"/>
            <w:right w:w="0" w:type="dxa"/>
          </w:tblCellMar>
        </w:tblPrEx>
        <w:trPr>
          <w:trHeight w:val="328"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5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山东省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259458</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338563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6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浙江省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255659</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315657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7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河南省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251711</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297113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8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河北省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159743</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216896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9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四川省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155835</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199425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10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福建省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156456</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198271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11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湖北省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122179</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157953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12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安徽省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119643</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148407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13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辽宁省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117629</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134212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14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湖南省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97327</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120316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rPr>
            </w:pPr>
            <w:r>
              <w:rPr>
                <w:b/>
                <w:bCs/>
                <w:szCs w:val="21"/>
                <w:lang w:bidi="ar"/>
              </w:rPr>
              <w:t xml:space="preserve">15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rPr>
            </w:pPr>
            <w:r>
              <w:rPr>
                <w:rFonts w:hint="eastAsia"/>
                <w:b/>
                <w:bCs/>
                <w:szCs w:val="21"/>
                <w:lang w:bidi="ar"/>
              </w:rPr>
              <w:t>陕西省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rPr>
            </w:pPr>
            <w:r>
              <w:rPr>
                <w:b/>
                <w:bCs/>
                <w:szCs w:val="21"/>
                <w:lang w:bidi="ar"/>
              </w:rPr>
              <w:t>89229</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rPr>
            </w:pPr>
            <w:r>
              <w:rPr>
                <w:b/>
                <w:bCs/>
                <w:szCs w:val="21"/>
                <w:lang w:bidi="ar"/>
              </w:rPr>
              <w:t xml:space="preserve">108705 </w:t>
            </w:r>
          </w:p>
        </w:tc>
      </w:tr>
      <w:tr>
        <w:tblPrEx>
          <w:tblLayout w:type="fixed"/>
          <w:tblCellMar>
            <w:top w:w="0" w:type="dxa"/>
            <w:left w:w="0" w:type="dxa"/>
            <w:bottom w:w="0" w:type="dxa"/>
            <w:right w:w="0" w:type="dxa"/>
          </w:tblCellMar>
        </w:tblPrEx>
        <w:trPr>
          <w:trHeight w:val="317"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16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重庆市</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60366</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87967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17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江西省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64204</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81644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18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广西壮族自治区</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54602</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79254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19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山西省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52714</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75653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20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云南省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49598</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63255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21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天津市</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52148</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59342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22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贵州省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44078</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52088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23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吉林省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40337</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52027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24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黑龙江省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41288</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50191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25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内蒙古自治区</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30867</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34482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26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海南省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22167</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26774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27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甘肃省</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18343</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21059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28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宁夏回族自治区</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10983</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11675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29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新疆维吾尔自治区</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8307</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10079 </w:t>
            </w:r>
          </w:p>
        </w:tc>
      </w:tr>
      <w:tr>
        <w:tblPrEx>
          <w:tblLayout w:type="fixed"/>
          <w:tblCellMar>
            <w:top w:w="0" w:type="dxa"/>
            <w:left w:w="0" w:type="dxa"/>
            <w:bottom w:w="0" w:type="dxa"/>
            <w:right w:w="0" w:type="dxa"/>
          </w:tblCellMar>
        </w:tblPrEx>
        <w:trPr>
          <w:trHeight w:val="365" w:hRule="atLeast"/>
        </w:trPr>
        <w:tc>
          <w:tcPr>
            <w:tcW w:w="100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30 </w:t>
            </w:r>
          </w:p>
        </w:tc>
        <w:tc>
          <w:tcPr>
            <w:tcW w:w="256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青海省</w:t>
            </w:r>
          </w:p>
        </w:tc>
        <w:tc>
          <w:tcPr>
            <w:tcW w:w="234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6333</w:t>
            </w:r>
          </w:p>
        </w:tc>
        <w:tc>
          <w:tcPr>
            <w:tcW w:w="223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rPr>
            </w:pPr>
            <w:r>
              <w:rPr>
                <w:szCs w:val="21"/>
                <w:lang w:bidi="ar"/>
              </w:rPr>
              <w:t xml:space="preserve">7462 </w:t>
            </w:r>
          </w:p>
        </w:tc>
      </w:tr>
      <w:tr>
        <w:tblPrEx>
          <w:tblLayout w:type="fixed"/>
          <w:tblCellMar>
            <w:top w:w="0" w:type="dxa"/>
            <w:left w:w="0" w:type="dxa"/>
            <w:bottom w:w="0" w:type="dxa"/>
            <w:right w:w="0" w:type="dxa"/>
          </w:tblCellMar>
        </w:tblPrEx>
        <w:trPr>
          <w:trHeight w:val="386" w:hRule="atLeast"/>
        </w:trPr>
        <w:tc>
          <w:tcPr>
            <w:tcW w:w="100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31 </w:t>
            </w:r>
          </w:p>
        </w:tc>
        <w:tc>
          <w:tcPr>
            <w:tcW w:w="256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西藏自治区</w:t>
            </w:r>
          </w:p>
        </w:tc>
        <w:tc>
          <w:tcPr>
            <w:tcW w:w="234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1442</w:t>
            </w:r>
          </w:p>
        </w:tc>
        <w:tc>
          <w:tcPr>
            <w:tcW w:w="223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rPr>
            </w:pPr>
            <w:r>
              <w:rPr>
                <w:szCs w:val="21"/>
                <w:lang w:bidi="ar"/>
              </w:rPr>
              <w:t xml:space="preserve">1743 </w:t>
            </w:r>
          </w:p>
        </w:tc>
      </w:tr>
    </w:tbl>
    <w:p>
      <w:pPr>
        <w:outlineLvl w:val="0"/>
        <w:rPr>
          <w:b/>
          <w:szCs w:val="21"/>
        </w:rPr>
      </w:pPr>
    </w:p>
    <w:p>
      <w:pPr>
        <w:outlineLvl w:val="0"/>
        <w:rPr>
          <w:b/>
          <w:szCs w:val="21"/>
        </w:rPr>
      </w:pPr>
      <w:r>
        <w:rPr>
          <w:rFonts w:hint="eastAsia"/>
          <w:b/>
          <w:szCs w:val="21"/>
        </w:rPr>
        <w:t>附录</w:t>
      </w:r>
      <w:r>
        <w:rPr>
          <w:rFonts w:hint="eastAsia"/>
          <w:b/>
          <w:szCs w:val="21"/>
          <w:lang w:val="en-US" w:eastAsia="zh-CN"/>
        </w:rPr>
        <w:t>4</w:t>
      </w:r>
      <w:r>
        <w:rPr>
          <w:rFonts w:hint="eastAsia"/>
          <w:b/>
          <w:szCs w:val="21"/>
        </w:rPr>
        <w:t>：2018年各省（市、自治区）已备案网站域名数量</w:t>
      </w:r>
    </w:p>
    <w:p>
      <w:pPr>
        <w:rPr>
          <w:szCs w:val="21"/>
        </w:rPr>
      </w:pPr>
    </w:p>
    <w:tbl>
      <w:tblPr>
        <w:tblStyle w:val="11"/>
        <w:tblW w:w="8282" w:type="dxa"/>
        <w:tblInd w:w="0" w:type="dxa"/>
        <w:shd w:val="clear" w:color="auto" w:fill="B2D234"/>
        <w:tblLayout w:type="fixed"/>
        <w:tblCellMar>
          <w:top w:w="0" w:type="dxa"/>
          <w:left w:w="0" w:type="dxa"/>
          <w:bottom w:w="0" w:type="dxa"/>
          <w:right w:w="0" w:type="dxa"/>
        </w:tblCellMar>
      </w:tblPr>
      <w:tblGrid>
        <w:gridCol w:w="1011"/>
        <w:gridCol w:w="2539"/>
        <w:gridCol w:w="1280"/>
        <w:gridCol w:w="1578"/>
        <w:gridCol w:w="1874"/>
      </w:tblGrid>
      <w:tr>
        <w:tblPrEx>
          <w:shd w:val="clear" w:color="auto" w:fill="B2D234"/>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序号</w:t>
            </w:r>
          </w:p>
        </w:tc>
        <w:tc>
          <w:tcPr>
            <w:tcW w:w="2539"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省市</w:t>
            </w:r>
          </w:p>
        </w:tc>
        <w:tc>
          <w:tcPr>
            <w:tcW w:w="1280"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.com</w:t>
            </w:r>
          </w:p>
        </w:tc>
        <w:tc>
          <w:tcPr>
            <w:tcW w:w="1578"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.cn</w:t>
            </w:r>
          </w:p>
        </w:tc>
        <w:tc>
          <w:tcPr>
            <w:tcW w:w="1874"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域名数量</w:t>
            </w:r>
          </w:p>
        </w:tc>
      </w:tr>
      <w:tr>
        <w:tblPrEx>
          <w:tblLayout w:type="fixed"/>
          <w:tblCellMar>
            <w:top w:w="0" w:type="dxa"/>
            <w:left w:w="0" w:type="dxa"/>
            <w:bottom w:w="0" w:type="dxa"/>
            <w:right w:w="0" w:type="dxa"/>
          </w:tblCellMar>
        </w:tblPrEx>
        <w:trPr>
          <w:trHeight w:val="353" w:hRule="atLeast"/>
        </w:trPr>
        <w:tc>
          <w:tcPr>
            <w:tcW w:w="1011"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1 </w:t>
            </w:r>
          </w:p>
        </w:tc>
        <w:tc>
          <w:tcPr>
            <w:tcW w:w="2539"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广东省</w:t>
            </w:r>
          </w:p>
        </w:tc>
        <w:tc>
          <w:tcPr>
            <w:tcW w:w="1280"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567529 </w:t>
            </w:r>
          </w:p>
        </w:tc>
        <w:tc>
          <w:tcPr>
            <w:tcW w:w="1578"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225138 </w:t>
            </w:r>
          </w:p>
        </w:tc>
        <w:tc>
          <w:tcPr>
            <w:tcW w:w="1874"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899199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2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北京市</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335937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179827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589468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3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江苏省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355738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126046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538022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4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上海市</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259990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124004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432456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5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山东省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241957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85375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367835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6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浙江省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218340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86288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346811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7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河南省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208357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66162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309502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8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河北省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151728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53198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231418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9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福建省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131151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60405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219449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10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四川省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135161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54154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216888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11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湖北省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101233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48692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170320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12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安徽省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101643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37688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157639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13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辽宁省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88864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40587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146901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14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湖南省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85554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29162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129366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b/>
                <w:bCs/>
                <w:szCs w:val="21"/>
                <w:lang w:bidi="ar"/>
              </w:rPr>
            </w:pPr>
            <w:r>
              <w:rPr>
                <w:b/>
                <w:bCs/>
                <w:szCs w:val="21"/>
                <w:lang w:bidi="ar"/>
              </w:rPr>
              <w:t xml:space="preserve">15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lang w:bidi="ar"/>
              </w:rPr>
            </w:pPr>
            <w:r>
              <w:rPr>
                <w:rFonts w:hint="eastAsia"/>
                <w:b/>
                <w:bCs/>
                <w:szCs w:val="21"/>
                <w:lang w:bidi="ar"/>
              </w:rPr>
              <w:t>陕西省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lang w:bidi="ar"/>
              </w:rPr>
            </w:pPr>
            <w:r>
              <w:rPr>
                <w:b/>
                <w:bCs/>
                <w:szCs w:val="21"/>
                <w:lang w:bidi="ar"/>
              </w:rPr>
              <w:t xml:space="preserve">76246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lang w:bidi="ar"/>
              </w:rPr>
            </w:pPr>
            <w:r>
              <w:rPr>
                <w:b/>
                <w:bCs/>
                <w:szCs w:val="21"/>
                <w:lang w:bidi="ar"/>
              </w:rPr>
              <w:t xml:space="preserve">28484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lang w:bidi="ar"/>
              </w:rPr>
            </w:pPr>
            <w:r>
              <w:rPr>
                <w:b/>
                <w:bCs/>
                <w:szCs w:val="21"/>
                <w:lang w:bidi="ar"/>
              </w:rPr>
              <w:t xml:space="preserve">117766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16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重庆市</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56443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21802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89691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17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江西省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54206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23590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87444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18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山西省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37464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34463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80980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19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广西壮族自治区</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49697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19993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80724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20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云南省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42440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19134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71001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21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天津市</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42576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15418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64636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22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贵州省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34415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15237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56839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23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吉林省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35215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13698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56137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24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黑龙江省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28533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16625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54228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25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内蒙古自治区</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23459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9600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37775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26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海南省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18086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7042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28772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27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甘肃省</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14111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5722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22411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28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宁夏回族自治区</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8044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3132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12684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29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新疆维吾尔自治区</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7089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2720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11194 </w:t>
            </w:r>
          </w:p>
        </w:tc>
      </w:tr>
      <w:tr>
        <w:tblPrEx>
          <w:tblLayout w:type="fixed"/>
          <w:tblCellMar>
            <w:top w:w="0" w:type="dxa"/>
            <w:left w:w="0" w:type="dxa"/>
            <w:bottom w:w="0" w:type="dxa"/>
            <w:right w:w="0" w:type="dxa"/>
          </w:tblCellMar>
        </w:tblPrEx>
        <w:trPr>
          <w:trHeight w:val="369" w:hRule="atLeast"/>
        </w:trPr>
        <w:tc>
          <w:tcPr>
            <w:tcW w:w="1011"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center"/>
          </w:tcPr>
          <w:p>
            <w:pPr>
              <w:widowControl/>
              <w:jc w:val="center"/>
              <w:rPr>
                <w:szCs w:val="21"/>
                <w:lang w:bidi="ar"/>
              </w:rPr>
            </w:pPr>
            <w:r>
              <w:rPr>
                <w:szCs w:val="21"/>
                <w:lang w:bidi="ar"/>
              </w:rPr>
              <w:t xml:space="preserve">30 </w:t>
            </w:r>
          </w:p>
        </w:tc>
        <w:tc>
          <w:tcPr>
            <w:tcW w:w="253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青海省</w:t>
            </w:r>
          </w:p>
        </w:tc>
        <w:tc>
          <w:tcPr>
            <w:tcW w:w="1280"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5349 </w:t>
            </w:r>
          </w:p>
        </w:tc>
        <w:tc>
          <w:tcPr>
            <w:tcW w:w="1578"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1792 </w:t>
            </w:r>
          </w:p>
        </w:tc>
        <w:tc>
          <w:tcPr>
            <w:tcW w:w="187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 xml:space="preserve">7997 </w:t>
            </w:r>
          </w:p>
        </w:tc>
      </w:tr>
      <w:tr>
        <w:tblPrEx>
          <w:tblLayout w:type="fixed"/>
          <w:tblCellMar>
            <w:top w:w="0" w:type="dxa"/>
            <w:left w:w="0" w:type="dxa"/>
            <w:bottom w:w="0" w:type="dxa"/>
            <w:right w:w="0" w:type="dxa"/>
          </w:tblCellMar>
        </w:tblPrEx>
        <w:trPr>
          <w:trHeight w:val="390" w:hRule="atLeast"/>
        </w:trPr>
        <w:tc>
          <w:tcPr>
            <w:tcW w:w="1011"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center"/>
          </w:tcPr>
          <w:p>
            <w:pPr>
              <w:widowControl/>
              <w:jc w:val="center"/>
              <w:rPr>
                <w:szCs w:val="21"/>
                <w:lang w:bidi="ar"/>
              </w:rPr>
            </w:pPr>
            <w:r>
              <w:rPr>
                <w:szCs w:val="21"/>
                <w:lang w:bidi="ar"/>
              </w:rPr>
              <w:t xml:space="preserve">31 </w:t>
            </w:r>
          </w:p>
        </w:tc>
        <w:tc>
          <w:tcPr>
            <w:tcW w:w="253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西藏自治区</w:t>
            </w:r>
          </w:p>
        </w:tc>
        <w:tc>
          <w:tcPr>
            <w:tcW w:w="1280"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1132 </w:t>
            </w:r>
          </w:p>
        </w:tc>
        <w:tc>
          <w:tcPr>
            <w:tcW w:w="1578"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650 </w:t>
            </w:r>
          </w:p>
        </w:tc>
        <w:tc>
          <w:tcPr>
            <w:tcW w:w="187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 xml:space="preserve">1938 </w:t>
            </w:r>
          </w:p>
        </w:tc>
      </w:tr>
    </w:tbl>
    <w:p>
      <w:pPr>
        <w:jc w:val="left"/>
        <w:rPr>
          <w:b/>
          <w:szCs w:val="21"/>
        </w:rPr>
      </w:pPr>
    </w:p>
    <w:p>
      <w:pPr>
        <w:jc w:val="left"/>
        <w:rPr>
          <w:b/>
          <w:bCs/>
          <w:szCs w:val="21"/>
        </w:rPr>
      </w:pPr>
      <w:r>
        <w:rPr>
          <w:rFonts w:hint="eastAsia"/>
          <w:b/>
          <w:szCs w:val="21"/>
        </w:rPr>
        <w:t>附录</w:t>
      </w:r>
      <w:r>
        <w:rPr>
          <w:rFonts w:hint="eastAsia"/>
          <w:b/>
          <w:szCs w:val="21"/>
          <w:lang w:val="en-US" w:eastAsia="zh-CN"/>
        </w:rPr>
        <w:t>5</w:t>
      </w:r>
      <w:r>
        <w:rPr>
          <w:rFonts w:hint="eastAsia"/>
          <w:b/>
          <w:szCs w:val="21"/>
        </w:rPr>
        <w:t>：2018年各省（市、自治区）已备案IPv4地址数量</w:t>
      </w:r>
    </w:p>
    <w:p>
      <w:pPr>
        <w:rPr>
          <w:szCs w:val="21"/>
        </w:rPr>
      </w:pPr>
    </w:p>
    <w:tbl>
      <w:tblPr>
        <w:tblStyle w:val="11"/>
        <w:tblW w:w="8365" w:type="dxa"/>
        <w:jc w:val="center"/>
        <w:tblInd w:w="0" w:type="dxa"/>
        <w:shd w:val="clear" w:color="auto" w:fill="B2D234"/>
        <w:tblLayout w:type="fixed"/>
        <w:tblCellMar>
          <w:top w:w="0" w:type="dxa"/>
          <w:left w:w="0" w:type="dxa"/>
          <w:bottom w:w="0" w:type="dxa"/>
          <w:right w:w="0" w:type="dxa"/>
        </w:tblCellMar>
      </w:tblPr>
      <w:tblGrid>
        <w:gridCol w:w="1592"/>
        <w:gridCol w:w="2264"/>
        <w:gridCol w:w="4509"/>
      </w:tblGrid>
      <w:tr>
        <w:tblPrEx>
          <w:shd w:val="clear" w:color="auto" w:fill="B2D234"/>
          <w:tblLayout w:type="fixed"/>
          <w:tblCellMar>
            <w:top w:w="0" w:type="dxa"/>
            <w:left w:w="0" w:type="dxa"/>
            <w:bottom w:w="0" w:type="dxa"/>
            <w:right w:w="0" w:type="dxa"/>
          </w:tblCellMar>
        </w:tblPrEx>
        <w:trPr>
          <w:trHeight w:val="361" w:hRule="atLeast"/>
          <w:jc w:val="center"/>
        </w:trPr>
        <w:tc>
          <w:tcPr>
            <w:tcW w:w="1592"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序号</w:t>
            </w:r>
          </w:p>
        </w:tc>
        <w:tc>
          <w:tcPr>
            <w:tcW w:w="2264"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省市</w:t>
            </w:r>
          </w:p>
        </w:tc>
        <w:tc>
          <w:tcPr>
            <w:tcW w:w="4509"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cs="Arial"/>
                <w:b/>
                <w:color w:val="000000" w:themeColor="text1"/>
                <w:szCs w:val="21"/>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IP地址总量</w:t>
            </w:r>
          </w:p>
        </w:tc>
      </w:tr>
      <w:tr>
        <w:tblPrEx>
          <w:tblLayout w:type="fixed"/>
          <w:tblCellMar>
            <w:top w:w="0" w:type="dxa"/>
            <w:left w:w="0" w:type="dxa"/>
            <w:bottom w:w="0" w:type="dxa"/>
            <w:right w:w="0" w:type="dxa"/>
          </w:tblCellMar>
        </w:tblPrEx>
        <w:trPr>
          <w:trHeight w:val="342" w:hRule="atLeast"/>
          <w:jc w:val="center"/>
        </w:trPr>
        <w:tc>
          <w:tcPr>
            <w:tcW w:w="1592"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1</w:t>
            </w:r>
          </w:p>
        </w:tc>
        <w:tc>
          <w:tcPr>
            <w:tcW w:w="2264"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北京市</w:t>
            </w:r>
          </w:p>
        </w:tc>
        <w:tc>
          <w:tcPr>
            <w:tcW w:w="4509"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334824846</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2</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广东省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25026476</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3</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山东省</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22981158</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4</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浙江省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21491854</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5</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上海市</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14690532</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6</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江苏省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13539553</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7</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河北省</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9363287</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8</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四川省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9235574</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9</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辽宁省</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9179442</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10</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河南省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9067940</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11</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福建省</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6572153</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12</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湖北省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6550945</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13</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湖南省</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6336705</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14</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江西省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6135544</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15</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黑龙江省</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5232542</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16</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山西省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5143516</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17</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安徽省</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4669926</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18</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吉林省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4564262</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19</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天津市</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4140769</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20</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重庆市</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4135153</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lang w:bidi="ar"/>
              </w:rPr>
            </w:pPr>
            <w:r>
              <w:rPr>
                <w:b/>
                <w:bCs/>
                <w:szCs w:val="21"/>
                <w:lang w:bidi="ar"/>
              </w:rPr>
              <w:t>21</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lang w:bidi="ar"/>
              </w:rPr>
            </w:pPr>
            <w:r>
              <w:rPr>
                <w:rFonts w:hint="eastAsia"/>
                <w:b/>
                <w:bCs/>
                <w:szCs w:val="21"/>
                <w:lang w:bidi="ar"/>
              </w:rPr>
              <w:t>陕西省</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b/>
                <w:bCs/>
                <w:szCs w:val="21"/>
                <w:lang w:bidi="ar"/>
              </w:rPr>
            </w:pPr>
            <w:r>
              <w:rPr>
                <w:b/>
                <w:bCs/>
                <w:szCs w:val="21"/>
                <w:lang w:bidi="ar"/>
              </w:rPr>
              <w:t>3819082</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22</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广西壮族自治区</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3461161</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23</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新疆维吾尔自治区</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3327220</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24</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云南省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3190808</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25</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内蒙古自治区</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3110333</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26</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贵州省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2130445</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27</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海南省</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1596190</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28</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甘肃省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1464893</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29</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宁夏回族自治区</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1246845</w:t>
            </w:r>
          </w:p>
        </w:tc>
      </w:tr>
      <w:tr>
        <w:tblPrEx>
          <w:tblLayout w:type="fixed"/>
          <w:tblCellMar>
            <w:top w:w="0" w:type="dxa"/>
            <w:left w:w="0" w:type="dxa"/>
            <w:bottom w:w="0" w:type="dxa"/>
            <w:right w:w="0" w:type="dxa"/>
          </w:tblCellMar>
        </w:tblPrEx>
        <w:trPr>
          <w:trHeight w:val="35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30</w:t>
            </w:r>
          </w:p>
        </w:tc>
        <w:tc>
          <w:tcPr>
            <w:tcW w:w="226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青海省</w:t>
            </w:r>
          </w:p>
        </w:tc>
        <w:tc>
          <w:tcPr>
            <w:tcW w:w="45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jc w:val="center"/>
              <w:rPr>
                <w:szCs w:val="21"/>
                <w:lang w:bidi="ar"/>
              </w:rPr>
            </w:pPr>
            <w:r>
              <w:rPr>
                <w:szCs w:val="21"/>
                <w:lang w:bidi="ar"/>
              </w:rPr>
              <w:t>627642</w:t>
            </w:r>
          </w:p>
        </w:tc>
      </w:tr>
      <w:tr>
        <w:tblPrEx>
          <w:tblLayout w:type="fixed"/>
          <w:tblCellMar>
            <w:top w:w="0" w:type="dxa"/>
            <w:left w:w="0" w:type="dxa"/>
            <w:bottom w:w="0" w:type="dxa"/>
            <w:right w:w="0" w:type="dxa"/>
          </w:tblCellMar>
        </w:tblPrEx>
        <w:trPr>
          <w:trHeight w:val="378" w:hRule="atLeast"/>
          <w:jc w:val="center"/>
        </w:trPr>
        <w:tc>
          <w:tcPr>
            <w:tcW w:w="1592"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31</w:t>
            </w:r>
          </w:p>
        </w:tc>
        <w:tc>
          <w:tcPr>
            <w:tcW w:w="226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西藏自治区</w:t>
            </w:r>
          </w:p>
        </w:tc>
        <w:tc>
          <w:tcPr>
            <w:tcW w:w="45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jc w:val="center"/>
              <w:rPr>
                <w:szCs w:val="21"/>
                <w:lang w:bidi="ar"/>
              </w:rPr>
            </w:pPr>
            <w:r>
              <w:rPr>
                <w:szCs w:val="21"/>
                <w:lang w:bidi="ar"/>
              </w:rPr>
              <w:t>51649</w:t>
            </w:r>
          </w:p>
        </w:tc>
      </w:tr>
    </w:tbl>
    <w:p>
      <w:pPr>
        <w:jc w:val="left"/>
        <w:outlineLvl w:val="0"/>
        <w:rPr>
          <w:b/>
          <w:szCs w:val="21"/>
        </w:rPr>
      </w:pPr>
    </w:p>
    <w:p>
      <w:pPr>
        <w:jc w:val="left"/>
        <w:outlineLvl w:val="0"/>
        <w:rPr>
          <w:b/>
          <w:szCs w:val="21"/>
        </w:rPr>
      </w:pPr>
    </w:p>
    <w:p>
      <w:pPr>
        <w:jc w:val="left"/>
        <w:outlineLvl w:val="0"/>
        <w:rPr>
          <w:b/>
          <w:szCs w:val="21"/>
        </w:rPr>
      </w:pPr>
      <w:r>
        <w:rPr>
          <w:b/>
          <w:szCs w:val="21"/>
        </w:rPr>
        <w:t>附录</w:t>
      </w:r>
      <w:r>
        <w:rPr>
          <w:rFonts w:hint="eastAsia"/>
          <w:b/>
          <w:szCs w:val="21"/>
          <w:lang w:val="en-US" w:eastAsia="zh-CN"/>
        </w:rPr>
        <w:t>6</w:t>
      </w:r>
      <w:r>
        <w:rPr>
          <w:rFonts w:hint="eastAsia"/>
          <w:b/>
          <w:szCs w:val="21"/>
        </w:rPr>
        <w:t>：2018年陕西省网络接入服务提供商接入网站数量</w:t>
      </w:r>
    </w:p>
    <w:p>
      <w:pPr>
        <w:rPr>
          <w:rFonts w:ascii="Times New Roman" w:hAnsi="Times New Roman" w:cs="Times New Roman"/>
          <w:szCs w:val="21"/>
        </w:rPr>
      </w:pPr>
    </w:p>
    <w:tbl>
      <w:tblPr>
        <w:tblStyle w:val="11"/>
        <w:tblW w:w="8174" w:type="dxa"/>
        <w:tblInd w:w="0" w:type="dxa"/>
        <w:shd w:val="clear" w:color="auto" w:fill="B2D234"/>
        <w:tblLayout w:type="fixed"/>
        <w:tblCellMar>
          <w:top w:w="0" w:type="dxa"/>
          <w:left w:w="0" w:type="dxa"/>
          <w:bottom w:w="0" w:type="dxa"/>
          <w:right w:w="0" w:type="dxa"/>
        </w:tblCellMar>
      </w:tblPr>
      <w:tblGrid>
        <w:gridCol w:w="985"/>
        <w:gridCol w:w="3909"/>
        <w:gridCol w:w="1924"/>
        <w:gridCol w:w="1356"/>
      </w:tblGrid>
      <w:tr>
        <w:tblPrEx>
          <w:shd w:val="clear" w:color="auto" w:fill="B2D234"/>
          <w:tblLayout w:type="fixed"/>
          <w:tblCellMar>
            <w:top w:w="0" w:type="dxa"/>
            <w:left w:w="0" w:type="dxa"/>
            <w:bottom w:w="0" w:type="dxa"/>
            <w:right w:w="0" w:type="dxa"/>
          </w:tblCellMar>
        </w:tblPrEx>
        <w:trPr>
          <w:trHeight w:val="337" w:hRule="atLeast"/>
        </w:trPr>
        <w:tc>
          <w:tcPr>
            <w:tcW w:w="985"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序号</w:t>
            </w:r>
          </w:p>
        </w:tc>
        <w:tc>
          <w:tcPr>
            <w:tcW w:w="3909"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单位名称</w:t>
            </w:r>
          </w:p>
        </w:tc>
        <w:tc>
          <w:tcPr>
            <w:tcW w:w="1924"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主体数量</w:t>
            </w:r>
          </w:p>
        </w:tc>
        <w:tc>
          <w:tcPr>
            <w:tcW w:w="1356"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网站数量</w:t>
            </w:r>
          </w:p>
        </w:tc>
      </w:tr>
      <w:tr>
        <w:tblPrEx>
          <w:tblLayout w:type="fixed"/>
          <w:tblCellMar>
            <w:top w:w="0" w:type="dxa"/>
            <w:left w:w="0" w:type="dxa"/>
            <w:bottom w:w="0" w:type="dxa"/>
            <w:right w:w="0" w:type="dxa"/>
          </w:tblCellMar>
        </w:tblPrEx>
        <w:trPr>
          <w:trHeight w:val="366" w:hRule="atLeast"/>
        </w:trPr>
        <w:tc>
          <w:tcPr>
            <w:tcW w:w="985"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 </w:t>
            </w:r>
          </w:p>
        </w:tc>
        <w:tc>
          <w:tcPr>
            <w:tcW w:w="3909"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西安天互通信有限公司</w:t>
            </w:r>
          </w:p>
        </w:tc>
        <w:tc>
          <w:tcPr>
            <w:tcW w:w="1924"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16762 </w:t>
            </w:r>
          </w:p>
        </w:tc>
        <w:tc>
          <w:tcPr>
            <w:tcW w:w="1356"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18885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陕西正龙科技发展有限公司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6930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7779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3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西安千喜网络科技有限公司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4859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5248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4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中国电信股份有限公司陕西分公司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2816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3302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5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陕西中光电信高科技有限公司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2310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2922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6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西安贤泽信息科技有限公司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2207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2471 </w:t>
            </w:r>
          </w:p>
        </w:tc>
      </w:tr>
      <w:tr>
        <w:tblPrEx>
          <w:tblLayout w:type="fixed"/>
          <w:tblCellMar>
            <w:top w:w="0" w:type="dxa"/>
            <w:left w:w="0" w:type="dxa"/>
            <w:bottom w:w="0" w:type="dxa"/>
            <w:right w:w="0" w:type="dxa"/>
          </w:tblCellMar>
        </w:tblPrEx>
        <w:trPr>
          <w:trHeight w:val="379"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7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中国联合网络通信有限公司陕西省分公司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434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545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8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西安至成信息科技有限公司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304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342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9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中国移动通信集团陕西有限公司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273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333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10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陕西西普数据通信股份有限公司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150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197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11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西安未来国际信息股份有限公司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84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109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12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陕西省信息总公司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78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97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13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西安航天基地数据发展有限公司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46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64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14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陕西西部数通电信资讯有限公司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45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48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15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西安兆和网络科技有限公司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26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31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16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陕西广电网络传媒股份有限公司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17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26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17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云端互联（西安）计算机技术有限公司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3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3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18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陕西四博互联通信有限公司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19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陕西光合科技有限公司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20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陕西烽火云集信息科技有限公司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21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西安韵通网络科技有限公司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22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西安同筹网络科技有限公司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23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陕西天合云创数据科技有限公司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1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24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陕西通信信息技术有限公司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25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西安市云翼网络信息技术有限公司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0</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26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西安航空基地信息产业有限公司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27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陕西长宽网络服务有限公司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r>
      <w:tr>
        <w:tblPrEx>
          <w:tblLayout w:type="fixed"/>
          <w:tblCellMar>
            <w:top w:w="0" w:type="dxa"/>
            <w:left w:w="0" w:type="dxa"/>
            <w:bottom w:w="0" w:type="dxa"/>
            <w:right w:w="0" w:type="dxa"/>
          </w:tblCellMar>
        </w:tblPrEx>
        <w:trPr>
          <w:trHeight w:val="380" w:hRule="atLeast"/>
        </w:trPr>
        <w:tc>
          <w:tcPr>
            <w:tcW w:w="98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28 </w:t>
            </w:r>
          </w:p>
        </w:tc>
        <w:tc>
          <w:tcPr>
            <w:tcW w:w="3909"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西安宇地网络科技有限公司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c>
          <w:tcPr>
            <w:tcW w:w="135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r>
      <w:tr>
        <w:tblPrEx>
          <w:tblLayout w:type="fixed"/>
          <w:tblCellMar>
            <w:top w:w="0" w:type="dxa"/>
            <w:left w:w="0" w:type="dxa"/>
            <w:bottom w:w="0" w:type="dxa"/>
            <w:right w:w="0" w:type="dxa"/>
          </w:tblCellMar>
        </w:tblPrEx>
        <w:trPr>
          <w:trHeight w:val="400" w:hRule="atLeast"/>
        </w:trPr>
        <w:tc>
          <w:tcPr>
            <w:tcW w:w="98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29 </w:t>
            </w:r>
          </w:p>
        </w:tc>
        <w:tc>
          <w:tcPr>
            <w:tcW w:w="3909"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陕西绿风网络科技有限公司</w:t>
            </w:r>
          </w:p>
        </w:tc>
        <w:tc>
          <w:tcPr>
            <w:tcW w:w="192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c>
          <w:tcPr>
            <w:tcW w:w="135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rPr>
            </w:pPr>
            <w:r>
              <w:rPr>
                <w:rFonts w:hint="eastAsia" w:ascii="宋体" w:hAnsi="宋体" w:eastAsia="宋体" w:cs="宋体"/>
                <w:szCs w:val="21"/>
                <w:lang w:bidi="ar"/>
              </w:rPr>
              <w:t xml:space="preserve">0 </w:t>
            </w:r>
          </w:p>
        </w:tc>
      </w:tr>
    </w:tbl>
    <w:p>
      <w:pPr>
        <w:jc w:val="left"/>
        <w:rPr>
          <w:szCs w:val="21"/>
        </w:rPr>
      </w:pPr>
    </w:p>
    <w:p>
      <w:pPr>
        <w:jc w:val="left"/>
        <w:rPr>
          <w:b/>
          <w:szCs w:val="21"/>
        </w:rPr>
      </w:pPr>
    </w:p>
    <w:p>
      <w:pPr>
        <w:jc w:val="left"/>
        <w:rPr>
          <w:b/>
          <w:szCs w:val="21"/>
        </w:rPr>
      </w:pPr>
    </w:p>
    <w:p>
      <w:pPr>
        <w:jc w:val="left"/>
        <w:rPr>
          <w:szCs w:val="21"/>
        </w:rPr>
      </w:pPr>
      <w:r>
        <w:rPr>
          <w:b/>
          <w:szCs w:val="21"/>
        </w:rPr>
        <w:t>附录</w:t>
      </w:r>
      <w:r>
        <w:rPr>
          <w:rFonts w:hint="eastAsia"/>
          <w:b/>
          <w:szCs w:val="21"/>
          <w:lang w:val="en-US" w:eastAsia="zh-CN"/>
        </w:rPr>
        <w:t>7</w:t>
      </w:r>
      <w:r>
        <w:rPr>
          <w:b/>
          <w:szCs w:val="21"/>
        </w:rPr>
        <w:t>：2018年</w:t>
      </w:r>
      <w:r>
        <w:rPr>
          <w:rFonts w:hint="eastAsia"/>
          <w:b/>
          <w:szCs w:val="21"/>
        </w:rPr>
        <w:t>陕西省</w:t>
      </w:r>
      <w:r>
        <w:rPr>
          <w:b/>
          <w:szCs w:val="21"/>
        </w:rPr>
        <w:t>网络接入服务提供商接入IP地址数量</w:t>
      </w:r>
    </w:p>
    <w:p>
      <w:pPr>
        <w:rPr>
          <w:szCs w:val="21"/>
        </w:rPr>
      </w:pPr>
    </w:p>
    <w:tbl>
      <w:tblPr>
        <w:tblStyle w:val="11"/>
        <w:tblW w:w="8239" w:type="dxa"/>
        <w:tblInd w:w="0" w:type="dxa"/>
        <w:shd w:val="clear" w:color="auto" w:fill="B2D234"/>
        <w:tblLayout w:type="fixed"/>
        <w:tblCellMar>
          <w:top w:w="0" w:type="dxa"/>
          <w:left w:w="0" w:type="dxa"/>
          <w:bottom w:w="0" w:type="dxa"/>
          <w:right w:w="0" w:type="dxa"/>
        </w:tblCellMar>
      </w:tblPr>
      <w:tblGrid>
        <w:gridCol w:w="1417"/>
        <w:gridCol w:w="5626"/>
        <w:gridCol w:w="1196"/>
      </w:tblGrid>
      <w:tr>
        <w:tblPrEx>
          <w:shd w:val="clear" w:color="auto" w:fill="B2D234"/>
          <w:tblLayout w:type="fixed"/>
          <w:tblCellMar>
            <w:top w:w="0" w:type="dxa"/>
            <w:left w:w="0" w:type="dxa"/>
            <w:bottom w:w="0" w:type="dxa"/>
            <w:right w:w="0" w:type="dxa"/>
          </w:tblCellMar>
        </w:tblPrEx>
        <w:trPr>
          <w:trHeight w:val="393" w:hRule="atLeast"/>
        </w:trPr>
        <w:tc>
          <w:tcPr>
            <w:tcW w:w="1417"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hint="eastAsia" w:ascii="Arial" w:hAnsi="Arial" w:eastAsia="宋体" w:cs="Arial"/>
                <w:b/>
                <w:color w:val="000000" w:themeColor="text1"/>
                <w:kern w:val="0"/>
                <w:szCs w:val="21"/>
                <w:lang w:bidi="ar"/>
                <w14:textFill>
                  <w14:solidFill>
                    <w14:schemeClr w14:val="tx1"/>
                  </w14:solidFill>
                </w14:textFill>
              </w:rPr>
              <w:t>序号</w:t>
            </w:r>
          </w:p>
        </w:tc>
        <w:tc>
          <w:tcPr>
            <w:tcW w:w="5626"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hint="eastAsia" w:ascii="Arial" w:hAnsi="Arial" w:eastAsia="宋体" w:cs="Arial"/>
                <w:b/>
                <w:color w:val="000000" w:themeColor="text1"/>
                <w:kern w:val="0"/>
                <w:szCs w:val="21"/>
                <w:lang w:bidi="ar"/>
                <w14:textFill>
                  <w14:solidFill>
                    <w14:schemeClr w14:val="tx1"/>
                  </w14:solidFill>
                </w14:textFill>
              </w:rPr>
              <w:t>报备单位</w:t>
            </w:r>
          </w:p>
        </w:tc>
        <w:tc>
          <w:tcPr>
            <w:tcW w:w="1196"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hint="eastAsia" w:ascii="Arial" w:hAnsi="Arial" w:eastAsia="宋体" w:cs="Arial"/>
                <w:b/>
                <w:color w:val="000000" w:themeColor="text1"/>
                <w:kern w:val="0"/>
                <w:szCs w:val="21"/>
                <w:lang w:bidi="ar"/>
                <w14:textFill>
                  <w14:solidFill>
                    <w14:schemeClr w14:val="tx1"/>
                  </w14:solidFill>
                </w14:textFill>
              </w:rPr>
              <w:t>IP地址数量</w:t>
            </w:r>
          </w:p>
        </w:tc>
      </w:tr>
      <w:tr>
        <w:tblPrEx>
          <w:tblLayout w:type="fixed"/>
          <w:tblCellMar>
            <w:top w:w="0" w:type="dxa"/>
            <w:left w:w="0" w:type="dxa"/>
            <w:bottom w:w="0" w:type="dxa"/>
            <w:right w:w="0" w:type="dxa"/>
          </w:tblCellMar>
        </w:tblPrEx>
        <w:trPr>
          <w:trHeight w:val="409" w:hRule="atLeast"/>
        </w:trPr>
        <w:tc>
          <w:tcPr>
            <w:tcW w:w="1417"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 </w:t>
            </w:r>
          </w:p>
        </w:tc>
        <w:tc>
          <w:tcPr>
            <w:tcW w:w="5626"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中国电信股份有限公司陕西分公司</w:t>
            </w:r>
          </w:p>
        </w:tc>
        <w:tc>
          <w:tcPr>
            <w:tcW w:w="1196"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2880813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中国移动通信集团陕西有限公司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386718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中国联合网络通信有限公司陕西省分公司</w:t>
            </w:r>
          </w:p>
        </w:tc>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335135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4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陕西广电网络传媒股份有限公司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178208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5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陕西四博互联通信有限公司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32768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6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西安天互通信有限公司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5966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7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西安千喜网络科技有限公司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4208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8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陕西中光电信高科技有限公司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2802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9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陕西正龙科技发展有限公司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1190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10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西安贤泽信息科技有限公司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894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11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西安航天基地数据发展有限公司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864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12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西安未来国际信息股份有限公司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570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13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西安兆和网络科技有限公司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447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14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陕西省信息总公司</w:t>
            </w:r>
          </w:p>
        </w:tc>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320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15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陕西西部数通电信资讯有限公司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272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16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西安至成信息科技有限公司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60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17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云端互联（西安）计算机技术有限公司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26 </w:t>
            </w:r>
          </w:p>
        </w:tc>
      </w:tr>
      <w:tr>
        <w:tblPrEx>
          <w:tblLayout w:type="fixed"/>
          <w:tblCellMar>
            <w:top w:w="0" w:type="dxa"/>
            <w:left w:w="0" w:type="dxa"/>
            <w:bottom w:w="0" w:type="dxa"/>
            <w:right w:w="0" w:type="dxa"/>
          </w:tblCellMar>
        </w:tblPrEx>
        <w:trPr>
          <w:trHeight w:val="43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18 </w:t>
            </w:r>
          </w:p>
        </w:tc>
        <w:tc>
          <w:tcPr>
            <w:tcW w:w="56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陕西中广传媒有限公司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22 </w:t>
            </w:r>
          </w:p>
        </w:tc>
      </w:tr>
      <w:tr>
        <w:tblPrEx>
          <w:tblLayout w:type="fixed"/>
          <w:tblCellMar>
            <w:top w:w="0" w:type="dxa"/>
            <w:left w:w="0" w:type="dxa"/>
            <w:bottom w:w="0" w:type="dxa"/>
            <w:right w:w="0" w:type="dxa"/>
          </w:tblCellMar>
        </w:tblPrEx>
        <w:trPr>
          <w:trHeight w:val="479" w:hRule="atLeast"/>
        </w:trPr>
        <w:tc>
          <w:tcPr>
            <w:tcW w:w="1417"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19 </w:t>
            </w:r>
          </w:p>
        </w:tc>
        <w:tc>
          <w:tcPr>
            <w:tcW w:w="56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陕西光合科技有限公司</w:t>
            </w:r>
          </w:p>
        </w:tc>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 </w:t>
            </w:r>
          </w:p>
        </w:tc>
      </w:tr>
    </w:tbl>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szCs w:val="21"/>
        </w:rPr>
      </w:pPr>
      <w:r>
        <w:rPr>
          <w:rFonts w:hint="eastAsia"/>
          <w:b/>
          <w:bCs/>
          <w:szCs w:val="21"/>
        </w:rPr>
        <w:t>附录</w:t>
      </w:r>
      <w:r>
        <w:rPr>
          <w:rFonts w:hint="eastAsia"/>
          <w:b/>
          <w:bCs/>
          <w:szCs w:val="21"/>
          <w:lang w:val="en-US" w:eastAsia="zh-CN"/>
        </w:rPr>
        <w:t>8</w:t>
      </w:r>
      <w:r>
        <w:rPr>
          <w:rFonts w:hint="eastAsia"/>
          <w:b/>
          <w:bCs/>
          <w:szCs w:val="21"/>
        </w:rPr>
        <w:t>：2018年陕西省各市网站分布情况</w:t>
      </w:r>
    </w:p>
    <w:tbl>
      <w:tblPr>
        <w:tblStyle w:val="11"/>
        <w:tblW w:w="8346" w:type="dxa"/>
        <w:jc w:val="center"/>
        <w:tblInd w:w="0" w:type="dxa"/>
        <w:shd w:val="clear" w:color="auto" w:fill="B2D234"/>
        <w:tblLayout w:type="fixed"/>
        <w:tblCellMar>
          <w:top w:w="0" w:type="dxa"/>
          <w:left w:w="0" w:type="dxa"/>
          <w:bottom w:w="0" w:type="dxa"/>
          <w:right w:w="0" w:type="dxa"/>
        </w:tblCellMar>
      </w:tblPr>
      <w:tblGrid>
        <w:gridCol w:w="1133"/>
        <w:gridCol w:w="1326"/>
        <w:gridCol w:w="2944"/>
        <w:gridCol w:w="2943"/>
      </w:tblGrid>
      <w:tr>
        <w:tblPrEx>
          <w:shd w:val="clear" w:color="auto" w:fill="B2D234"/>
          <w:tblLayout w:type="fixed"/>
          <w:tblCellMar>
            <w:top w:w="0" w:type="dxa"/>
            <w:left w:w="0" w:type="dxa"/>
            <w:bottom w:w="0" w:type="dxa"/>
            <w:right w:w="0" w:type="dxa"/>
          </w:tblCellMar>
        </w:tblPrEx>
        <w:trPr>
          <w:trHeight w:val="411" w:hRule="atLeast"/>
          <w:jc w:val="center"/>
        </w:trPr>
        <w:tc>
          <w:tcPr>
            <w:tcW w:w="1133"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序号</w:t>
            </w:r>
          </w:p>
        </w:tc>
        <w:tc>
          <w:tcPr>
            <w:tcW w:w="1326"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市县</w:t>
            </w:r>
          </w:p>
        </w:tc>
        <w:tc>
          <w:tcPr>
            <w:tcW w:w="2944"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主体数量</w:t>
            </w:r>
          </w:p>
        </w:tc>
        <w:tc>
          <w:tcPr>
            <w:tcW w:w="2943"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网站数量</w:t>
            </w:r>
          </w:p>
        </w:tc>
      </w:tr>
      <w:tr>
        <w:tblPrEx>
          <w:tblLayout w:type="fixed"/>
          <w:tblCellMar>
            <w:top w:w="0" w:type="dxa"/>
            <w:left w:w="0" w:type="dxa"/>
            <w:bottom w:w="0" w:type="dxa"/>
            <w:right w:w="0" w:type="dxa"/>
          </w:tblCellMar>
        </w:tblPrEx>
        <w:trPr>
          <w:trHeight w:val="390" w:hRule="atLeast"/>
          <w:jc w:val="center"/>
        </w:trPr>
        <w:tc>
          <w:tcPr>
            <w:tcW w:w="1133"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 </w:t>
            </w:r>
          </w:p>
        </w:tc>
        <w:tc>
          <w:tcPr>
            <w:tcW w:w="1326"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西安市</w:t>
            </w:r>
          </w:p>
        </w:tc>
        <w:tc>
          <w:tcPr>
            <w:tcW w:w="2944"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65855 </w:t>
            </w:r>
          </w:p>
        </w:tc>
        <w:tc>
          <w:tcPr>
            <w:tcW w:w="2943"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81580 </w:t>
            </w:r>
          </w:p>
        </w:tc>
      </w:tr>
      <w:tr>
        <w:tblPrEx>
          <w:tblLayout w:type="fixed"/>
          <w:tblCellMar>
            <w:top w:w="0" w:type="dxa"/>
            <w:left w:w="0" w:type="dxa"/>
            <w:bottom w:w="0" w:type="dxa"/>
            <w:right w:w="0" w:type="dxa"/>
          </w:tblCellMar>
        </w:tblPrEx>
        <w:trPr>
          <w:trHeight w:val="407"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 </w:t>
            </w:r>
          </w:p>
        </w:tc>
        <w:tc>
          <w:tcPr>
            <w:tcW w:w="13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宝鸡市</w:t>
            </w:r>
          </w:p>
        </w:tc>
        <w:tc>
          <w:tcPr>
            <w:tcW w:w="294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4849 </w:t>
            </w:r>
          </w:p>
        </w:tc>
        <w:tc>
          <w:tcPr>
            <w:tcW w:w="294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5538 </w:t>
            </w:r>
          </w:p>
        </w:tc>
      </w:tr>
      <w:tr>
        <w:tblPrEx>
          <w:tblLayout w:type="fixed"/>
          <w:tblCellMar>
            <w:top w:w="0" w:type="dxa"/>
            <w:left w:w="0" w:type="dxa"/>
            <w:bottom w:w="0" w:type="dxa"/>
            <w:right w:w="0" w:type="dxa"/>
          </w:tblCellMar>
        </w:tblPrEx>
        <w:trPr>
          <w:trHeight w:val="407"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 </w:t>
            </w:r>
          </w:p>
        </w:tc>
        <w:tc>
          <w:tcPr>
            <w:tcW w:w="13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咸阳市</w:t>
            </w:r>
          </w:p>
        </w:tc>
        <w:tc>
          <w:tcPr>
            <w:tcW w:w="294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4606 </w:t>
            </w:r>
          </w:p>
        </w:tc>
        <w:tc>
          <w:tcPr>
            <w:tcW w:w="294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5387 </w:t>
            </w:r>
          </w:p>
        </w:tc>
      </w:tr>
      <w:tr>
        <w:tblPrEx>
          <w:tblLayout w:type="fixed"/>
          <w:tblCellMar>
            <w:top w:w="0" w:type="dxa"/>
            <w:left w:w="0" w:type="dxa"/>
            <w:bottom w:w="0" w:type="dxa"/>
            <w:right w:w="0" w:type="dxa"/>
          </w:tblCellMar>
        </w:tblPrEx>
        <w:trPr>
          <w:trHeight w:val="407"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4 </w:t>
            </w:r>
          </w:p>
        </w:tc>
        <w:tc>
          <w:tcPr>
            <w:tcW w:w="13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渭南市</w:t>
            </w:r>
          </w:p>
        </w:tc>
        <w:tc>
          <w:tcPr>
            <w:tcW w:w="294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3604 </w:t>
            </w:r>
          </w:p>
        </w:tc>
        <w:tc>
          <w:tcPr>
            <w:tcW w:w="294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4234 </w:t>
            </w:r>
          </w:p>
        </w:tc>
      </w:tr>
      <w:tr>
        <w:tblPrEx>
          <w:tblLayout w:type="fixed"/>
          <w:tblCellMar>
            <w:top w:w="0" w:type="dxa"/>
            <w:left w:w="0" w:type="dxa"/>
            <w:bottom w:w="0" w:type="dxa"/>
            <w:right w:w="0" w:type="dxa"/>
          </w:tblCellMar>
        </w:tblPrEx>
        <w:trPr>
          <w:trHeight w:val="407"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5 </w:t>
            </w:r>
          </w:p>
        </w:tc>
        <w:tc>
          <w:tcPr>
            <w:tcW w:w="13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汉中市</w:t>
            </w:r>
          </w:p>
        </w:tc>
        <w:tc>
          <w:tcPr>
            <w:tcW w:w="294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2847 </w:t>
            </w:r>
          </w:p>
        </w:tc>
        <w:tc>
          <w:tcPr>
            <w:tcW w:w="294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3312 </w:t>
            </w:r>
          </w:p>
        </w:tc>
      </w:tr>
      <w:tr>
        <w:tblPrEx>
          <w:tblLayout w:type="fixed"/>
          <w:tblCellMar>
            <w:top w:w="0" w:type="dxa"/>
            <w:left w:w="0" w:type="dxa"/>
            <w:bottom w:w="0" w:type="dxa"/>
            <w:right w:w="0" w:type="dxa"/>
          </w:tblCellMar>
        </w:tblPrEx>
        <w:trPr>
          <w:trHeight w:val="407"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6 </w:t>
            </w:r>
          </w:p>
        </w:tc>
        <w:tc>
          <w:tcPr>
            <w:tcW w:w="13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榆林市</w:t>
            </w:r>
          </w:p>
        </w:tc>
        <w:tc>
          <w:tcPr>
            <w:tcW w:w="294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2497 </w:t>
            </w:r>
          </w:p>
        </w:tc>
        <w:tc>
          <w:tcPr>
            <w:tcW w:w="294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2902 </w:t>
            </w:r>
          </w:p>
        </w:tc>
      </w:tr>
      <w:tr>
        <w:tblPrEx>
          <w:tblLayout w:type="fixed"/>
          <w:tblCellMar>
            <w:top w:w="0" w:type="dxa"/>
            <w:left w:w="0" w:type="dxa"/>
            <w:bottom w:w="0" w:type="dxa"/>
            <w:right w:w="0" w:type="dxa"/>
          </w:tblCellMar>
        </w:tblPrEx>
        <w:trPr>
          <w:trHeight w:val="407"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7 </w:t>
            </w:r>
          </w:p>
        </w:tc>
        <w:tc>
          <w:tcPr>
            <w:tcW w:w="13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安康市</w:t>
            </w:r>
          </w:p>
        </w:tc>
        <w:tc>
          <w:tcPr>
            <w:tcW w:w="294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1757 </w:t>
            </w:r>
          </w:p>
        </w:tc>
        <w:tc>
          <w:tcPr>
            <w:tcW w:w="294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2064 </w:t>
            </w:r>
          </w:p>
        </w:tc>
      </w:tr>
      <w:tr>
        <w:tblPrEx>
          <w:tblLayout w:type="fixed"/>
          <w:tblCellMar>
            <w:top w:w="0" w:type="dxa"/>
            <w:left w:w="0" w:type="dxa"/>
            <w:bottom w:w="0" w:type="dxa"/>
            <w:right w:w="0" w:type="dxa"/>
          </w:tblCellMar>
        </w:tblPrEx>
        <w:trPr>
          <w:trHeight w:val="407"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8 </w:t>
            </w:r>
          </w:p>
        </w:tc>
        <w:tc>
          <w:tcPr>
            <w:tcW w:w="13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延安市</w:t>
            </w:r>
          </w:p>
        </w:tc>
        <w:tc>
          <w:tcPr>
            <w:tcW w:w="294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1567 </w:t>
            </w:r>
          </w:p>
        </w:tc>
        <w:tc>
          <w:tcPr>
            <w:tcW w:w="294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1783 </w:t>
            </w:r>
          </w:p>
        </w:tc>
      </w:tr>
      <w:tr>
        <w:tblPrEx>
          <w:tblLayout w:type="fixed"/>
          <w:tblCellMar>
            <w:top w:w="0" w:type="dxa"/>
            <w:left w:w="0" w:type="dxa"/>
            <w:bottom w:w="0" w:type="dxa"/>
            <w:right w:w="0" w:type="dxa"/>
          </w:tblCellMar>
        </w:tblPrEx>
        <w:trPr>
          <w:trHeight w:val="407"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9 </w:t>
            </w:r>
          </w:p>
        </w:tc>
        <w:tc>
          <w:tcPr>
            <w:tcW w:w="13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商洛市</w:t>
            </w:r>
          </w:p>
        </w:tc>
        <w:tc>
          <w:tcPr>
            <w:tcW w:w="294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952 </w:t>
            </w:r>
          </w:p>
        </w:tc>
        <w:tc>
          <w:tcPr>
            <w:tcW w:w="294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1119 </w:t>
            </w:r>
          </w:p>
        </w:tc>
      </w:tr>
      <w:tr>
        <w:tblPrEx>
          <w:tblLayout w:type="fixed"/>
          <w:tblCellMar>
            <w:top w:w="0" w:type="dxa"/>
            <w:left w:w="0" w:type="dxa"/>
            <w:bottom w:w="0" w:type="dxa"/>
            <w:right w:w="0" w:type="dxa"/>
          </w:tblCellMar>
        </w:tblPrEx>
        <w:trPr>
          <w:trHeight w:val="407"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10 </w:t>
            </w:r>
          </w:p>
        </w:tc>
        <w:tc>
          <w:tcPr>
            <w:tcW w:w="132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铜川市</w:t>
            </w:r>
          </w:p>
        </w:tc>
        <w:tc>
          <w:tcPr>
            <w:tcW w:w="2944"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596 </w:t>
            </w:r>
          </w:p>
        </w:tc>
        <w:tc>
          <w:tcPr>
            <w:tcW w:w="2943"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687 </w:t>
            </w:r>
          </w:p>
        </w:tc>
      </w:tr>
      <w:tr>
        <w:tblPrEx>
          <w:tblLayout w:type="fixed"/>
          <w:tblCellMar>
            <w:top w:w="0" w:type="dxa"/>
            <w:left w:w="0" w:type="dxa"/>
            <w:bottom w:w="0" w:type="dxa"/>
            <w:right w:w="0" w:type="dxa"/>
          </w:tblCellMar>
        </w:tblPrEx>
        <w:trPr>
          <w:trHeight w:val="431" w:hRule="atLeast"/>
          <w:jc w:val="center"/>
        </w:trPr>
        <w:tc>
          <w:tcPr>
            <w:tcW w:w="113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11 </w:t>
            </w:r>
          </w:p>
        </w:tc>
        <w:tc>
          <w:tcPr>
            <w:tcW w:w="132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其它</w:t>
            </w:r>
          </w:p>
        </w:tc>
        <w:tc>
          <w:tcPr>
            <w:tcW w:w="2944"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99 </w:t>
            </w:r>
          </w:p>
        </w:tc>
        <w:tc>
          <w:tcPr>
            <w:tcW w:w="2943"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szCs w:val="21"/>
                <w:lang w:bidi="ar"/>
              </w:rPr>
            </w:pPr>
            <w:r>
              <w:rPr>
                <w:rFonts w:hint="eastAsia" w:ascii="宋体" w:hAnsi="宋体" w:eastAsia="宋体" w:cs="宋体"/>
                <w:szCs w:val="21"/>
                <w:lang w:bidi="ar"/>
              </w:rPr>
              <w:t xml:space="preserve">99 </w:t>
            </w:r>
          </w:p>
        </w:tc>
      </w:tr>
    </w:tbl>
    <w:p>
      <w:pPr>
        <w:jc w:val="left"/>
        <w:rPr>
          <w:szCs w:val="21"/>
        </w:rPr>
      </w:pPr>
    </w:p>
    <w:p>
      <w:pPr>
        <w:jc w:val="left"/>
        <w:outlineLvl w:val="0"/>
        <w:rPr>
          <w:b/>
          <w:bCs/>
          <w:szCs w:val="21"/>
        </w:rPr>
      </w:pPr>
      <w:r>
        <w:rPr>
          <w:b/>
          <w:bCs/>
          <w:szCs w:val="21"/>
        </w:rPr>
        <w:t>附录</w:t>
      </w:r>
      <w:r>
        <w:rPr>
          <w:rFonts w:hint="eastAsia"/>
          <w:b/>
          <w:bCs/>
          <w:szCs w:val="21"/>
          <w:lang w:val="en-US" w:eastAsia="zh-CN"/>
        </w:rPr>
        <w:t>9</w:t>
      </w:r>
      <w:r>
        <w:rPr>
          <w:rFonts w:hint="eastAsia"/>
          <w:b/>
          <w:bCs/>
          <w:szCs w:val="21"/>
        </w:rPr>
        <w:t>：2018年陕西省各市IP地址分布情况</w:t>
      </w:r>
    </w:p>
    <w:tbl>
      <w:tblPr>
        <w:tblStyle w:val="11"/>
        <w:tblpPr w:leftFromText="180" w:rightFromText="180" w:vertAnchor="text" w:horzAnchor="page" w:tblpX="1811" w:tblpY="223"/>
        <w:tblOverlap w:val="never"/>
        <w:tblW w:w="8276" w:type="dxa"/>
        <w:tblInd w:w="0" w:type="dxa"/>
        <w:shd w:val="clear" w:color="auto" w:fill="B2D234"/>
        <w:tblLayout w:type="fixed"/>
        <w:tblCellMar>
          <w:top w:w="0" w:type="dxa"/>
          <w:left w:w="0" w:type="dxa"/>
          <w:bottom w:w="0" w:type="dxa"/>
          <w:right w:w="0" w:type="dxa"/>
        </w:tblCellMar>
      </w:tblPr>
      <w:tblGrid>
        <w:gridCol w:w="1196"/>
        <w:gridCol w:w="2825"/>
        <w:gridCol w:w="4255"/>
      </w:tblGrid>
      <w:tr>
        <w:tblPrEx>
          <w:shd w:val="clear" w:color="auto" w:fill="B2D234"/>
          <w:tblLayout w:type="fixed"/>
          <w:tblCellMar>
            <w:top w:w="0" w:type="dxa"/>
            <w:left w:w="0" w:type="dxa"/>
            <w:bottom w:w="0" w:type="dxa"/>
            <w:right w:w="0" w:type="dxa"/>
          </w:tblCellMar>
        </w:tblPrEx>
        <w:trPr>
          <w:trHeight w:val="495" w:hRule="atLeast"/>
        </w:trPr>
        <w:tc>
          <w:tcPr>
            <w:tcW w:w="1196"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序号</w:t>
            </w:r>
          </w:p>
        </w:tc>
        <w:tc>
          <w:tcPr>
            <w:tcW w:w="2825"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省市</w:t>
            </w:r>
          </w:p>
        </w:tc>
        <w:tc>
          <w:tcPr>
            <w:tcW w:w="4255" w:type="dxa"/>
            <w:tcBorders>
              <w:top w:val="single" w:color="4F81BD" w:sz="8" w:space="0"/>
              <w:left w:val="single" w:color="4F81BD" w:sz="8" w:space="0"/>
              <w:bottom w:val="single" w:color="FFFFFF" w:sz="0" w:space="0"/>
              <w:right w:val="single" w:color="4F81BD" w:sz="8" w:space="0"/>
            </w:tcBorders>
            <w:shd w:val="clear" w:color="auto" w:fill="00B050"/>
            <w:noWrap/>
            <w:tcMar>
              <w:top w:w="15" w:type="dxa"/>
              <w:left w:w="15" w:type="dxa"/>
              <w:right w:w="15" w:type="dxa"/>
            </w:tcMar>
            <w:vAlign w:val="bottom"/>
          </w:tcPr>
          <w:p>
            <w:pPr>
              <w:widowControl/>
              <w:jc w:val="center"/>
              <w:textAlignment w:val="bottom"/>
              <w:rPr>
                <w:rFonts w:ascii="Arial" w:hAnsi="Arial" w:eastAsia="宋体" w:cs="Arial"/>
                <w:b/>
                <w:color w:val="000000" w:themeColor="text1"/>
                <w:kern w:val="0"/>
                <w:szCs w:val="21"/>
                <w:lang w:bidi="ar"/>
                <w14:textFill>
                  <w14:solidFill>
                    <w14:schemeClr w14:val="tx1"/>
                  </w14:solidFill>
                </w14:textFill>
              </w:rPr>
            </w:pPr>
            <w:r>
              <w:rPr>
                <w:rFonts w:ascii="Arial" w:hAnsi="Arial" w:eastAsia="宋体" w:cs="Arial"/>
                <w:b/>
                <w:color w:val="000000" w:themeColor="text1"/>
                <w:kern w:val="0"/>
                <w:szCs w:val="21"/>
                <w:lang w:bidi="ar"/>
                <w14:textFill>
                  <w14:solidFill>
                    <w14:schemeClr w14:val="tx1"/>
                  </w14:solidFill>
                </w14:textFill>
              </w:rPr>
              <w:t>IP地址总量</w:t>
            </w:r>
          </w:p>
        </w:tc>
      </w:tr>
      <w:tr>
        <w:tblPrEx>
          <w:tblLayout w:type="fixed"/>
          <w:tblCellMar>
            <w:top w:w="0" w:type="dxa"/>
            <w:left w:w="0" w:type="dxa"/>
            <w:bottom w:w="0" w:type="dxa"/>
            <w:right w:w="0" w:type="dxa"/>
          </w:tblCellMar>
        </w:tblPrEx>
        <w:trPr>
          <w:trHeight w:val="434" w:hRule="atLeast"/>
        </w:trPr>
        <w:tc>
          <w:tcPr>
            <w:tcW w:w="1196"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1 </w:t>
            </w:r>
          </w:p>
        </w:tc>
        <w:tc>
          <w:tcPr>
            <w:tcW w:w="2825"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西安市</w:t>
            </w:r>
          </w:p>
        </w:tc>
        <w:tc>
          <w:tcPr>
            <w:tcW w:w="4255" w:type="dxa"/>
            <w:tcBorders>
              <w:top w:val="single" w:color="FFFFFF" w:sz="0"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3819082 </w:t>
            </w:r>
          </w:p>
        </w:tc>
      </w:tr>
      <w:tr>
        <w:tblPrEx>
          <w:tblLayout w:type="fixed"/>
          <w:tblCellMar>
            <w:top w:w="0" w:type="dxa"/>
            <w:left w:w="0" w:type="dxa"/>
            <w:bottom w:w="0" w:type="dxa"/>
            <w:right w:w="0" w:type="dxa"/>
          </w:tblCellMar>
        </w:tblPrEx>
        <w:trPr>
          <w:trHeight w:val="533" w:hRule="atLeast"/>
        </w:trPr>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2 </w:t>
            </w:r>
          </w:p>
        </w:tc>
        <w:tc>
          <w:tcPr>
            <w:tcW w:w="282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咸阳市</w:t>
            </w:r>
          </w:p>
        </w:tc>
        <w:tc>
          <w:tcPr>
            <w:tcW w:w="425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1190 </w:t>
            </w:r>
          </w:p>
        </w:tc>
      </w:tr>
      <w:tr>
        <w:tblPrEx>
          <w:tblLayout w:type="fixed"/>
          <w:tblCellMar>
            <w:top w:w="0" w:type="dxa"/>
            <w:left w:w="0" w:type="dxa"/>
            <w:bottom w:w="0" w:type="dxa"/>
            <w:right w:w="0" w:type="dxa"/>
          </w:tblCellMar>
        </w:tblPrEx>
        <w:trPr>
          <w:trHeight w:val="533" w:hRule="atLeast"/>
        </w:trPr>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3</w:t>
            </w:r>
          </w:p>
        </w:tc>
        <w:tc>
          <w:tcPr>
            <w:tcW w:w="282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铜川市</w:t>
            </w:r>
          </w:p>
        </w:tc>
        <w:tc>
          <w:tcPr>
            <w:tcW w:w="425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0 </w:t>
            </w:r>
          </w:p>
        </w:tc>
      </w:tr>
      <w:tr>
        <w:tblPrEx>
          <w:tblLayout w:type="fixed"/>
          <w:tblCellMar>
            <w:top w:w="0" w:type="dxa"/>
            <w:left w:w="0" w:type="dxa"/>
            <w:bottom w:w="0" w:type="dxa"/>
            <w:right w:w="0" w:type="dxa"/>
          </w:tblCellMar>
        </w:tblPrEx>
        <w:trPr>
          <w:trHeight w:val="533" w:hRule="atLeast"/>
        </w:trPr>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4</w:t>
            </w:r>
          </w:p>
        </w:tc>
        <w:tc>
          <w:tcPr>
            <w:tcW w:w="282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宝鸡市</w:t>
            </w:r>
          </w:p>
        </w:tc>
        <w:tc>
          <w:tcPr>
            <w:tcW w:w="425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0 </w:t>
            </w:r>
          </w:p>
        </w:tc>
      </w:tr>
      <w:tr>
        <w:tblPrEx>
          <w:tblLayout w:type="fixed"/>
          <w:tblCellMar>
            <w:top w:w="0" w:type="dxa"/>
            <w:left w:w="0" w:type="dxa"/>
            <w:bottom w:w="0" w:type="dxa"/>
            <w:right w:w="0" w:type="dxa"/>
          </w:tblCellMar>
        </w:tblPrEx>
        <w:trPr>
          <w:trHeight w:val="533" w:hRule="atLeast"/>
        </w:trPr>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5 </w:t>
            </w:r>
          </w:p>
        </w:tc>
        <w:tc>
          <w:tcPr>
            <w:tcW w:w="282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渭南市</w:t>
            </w:r>
          </w:p>
        </w:tc>
        <w:tc>
          <w:tcPr>
            <w:tcW w:w="425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0 </w:t>
            </w:r>
          </w:p>
        </w:tc>
      </w:tr>
      <w:tr>
        <w:tblPrEx>
          <w:tblLayout w:type="fixed"/>
          <w:tblCellMar>
            <w:top w:w="0" w:type="dxa"/>
            <w:left w:w="0" w:type="dxa"/>
            <w:bottom w:w="0" w:type="dxa"/>
            <w:right w:w="0" w:type="dxa"/>
          </w:tblCellMar>
        </w:tblPrEx>
        <w:trPr>
          <w:trHeight w:val="533" w:hRule="atLeast"/>
        </w:trPr>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6 </w:t>
            </w:r>
          </w:p>
        </w:tc>
        <w:tc>
          <w:tcPr>
            <w:tcW w:w="282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延安市</w:t>
            </w:r>
          </w:p>
        </w:tc>
        <w:tc>
          <w:tcPr>
            <w:tcW w:w="425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0 </w:t>
            </w:r>
          </w:p>
        </w:tc>
      </w:tr>
      <w:tr>
        <w:tblPrEx>
          <w:tblLayout w:type="fixed"/>
          <w:tblCellMar>
            <w:top w:w="0" w:type="dxa"/>
            <w:left w:w="0" w:type="dxa"/>
            <w:bottom w:w="0" w:type="dxa"/>
            <w:right w:w="0" w:type="dxa"/>
          </w:tblCellMar>
        </w:tblPrEx>
        <w:trPr>
          <w:trHeight w:val="533" w:hRule="atLeast"/>
        </w:trPr>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7 </w:t>
            </w:r>
          </w:p>
        </w:tc>
        <w:tc>
          <w:tcPr>
            <w:tcW w:w="282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汉中市</w:t>
            </w:r>
          </w:p>
        </w:tc>
        <w:tc>
          <w:tcPr>
            <w:tcW w:w="425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0 </w:t>
            </w:r>
          </w:p>
        </w:tc>
      </w:tr>
      <w:tr>
        <w:tblPrEx>
          <w:tblLayout w:type="fixed"/>
          <w:tblCellMar>
            <w:top w:w="0" w:type="dxa"/>
            <w:left w:w="0" w:type="dxa"/>
            <w:bottom w:w="0" w:type="dxa"/>
            <w:right w:w="0" w:type="dxa"/>
          </w:tblCellMar>
        </w:tblPrEx>
        <w:trPr>
          <w:trHeight w:val="533" w:hRule="atLeast"/>
        </w:trPr>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8 </w:t>
            </w:r>
          </w:p>
        </w:tc>
        <w:tc>
          <w:tcPr>
            <w:tcW w:w="282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榆林市</w:t>
            </w:r>
          </w:p>
        </w:tc>
        <w:tc>
          <w:tcPr>
            <w:tcW w:w="425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0 </w:t>
            </w:r>
          </w:p>
        </w:tc>
      </w:tr>
      <w:tr>
        <w:tblPrEx>
          <w:tblLayout w:type="fixed"/>
          <w:tblCellMar>
            <w:top w:w="0" w:type="dxa"/>
            <w:left w:w="0" w:type="dxa"/>
            <w:bottom w:w="0" w:type="dxa"/>
            <w:right w:w="0" w:type="dxa"/>
          </w:tblCellMar>
        </w:tblPrEx>
        <w:trPr>
          <w:trHeight w:val="533" w:hRule="atLeast"/>
        </w:trPr>
        <w:tc>
          <w:tcPr>
            <w:tcW w:w="1196"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9 </w:t>
            </w:r>
          </w:p>
        </w:tc>
        <w:tc>
          <w:tcPr>
            <w:tcW w:w="282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安康市</w:t>
            </w:r>
          </w:p>
        </w:tc>
        <w:tc>
          <w:tcPr>
            <w:tcW w:w="4255" w:type="dxa"/>
            <w:tcBorders>
              <w:top w:val="single" w:color="4F81BD" w:sz="8" w:space="0"/>
              <w:left w:val="single" w:color="4F81BD" w:sz="8" w:space="0"/>
              <w:bottom w:val="single" w:color="4F81BD" w:sz="8" w:space="0"/>
              <w:right w:val="single" w:color="4F81BD" w:sz="8" w:space="0"/>
            </w:tcBorders>
            <w:shd w:val="clear" w:color="auto" w:fill="B2D234"/>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0 </w:t>
            </w:r>
          </w:p>
        </w:tc>
      </w:tr>
      <w:tr>
        <w:tblPrEx>
          <w:tblLayout w:type="fixed"/>
          <w:tblCellMar>
            <w:top w:w="0" w:type="dxa"/>
            <w:left w:w="0" w:type="dxa"/>
            <w:bottom w:w="0" w:type="dxa"/>
            <w:right w:w="0" w:type="dxa"/>
          </w:tblCellMar>
        </w:tblPrEx>
        <w:trPr>
          <w:trHeight w:val="618" w:hRule="atLeast"/>
        </w:trPr>
        <w:tc>
          <w:tcPr>
            <w:tcW w:w="1196"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10 </w:t>
            </w:r>
          </w:p>
        </w:tc>
        <w:tc>
          <w:tcPr>
            <w:tcW w:w="282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商洛市</w:t>
            </w:r>
          </w:p>
        </w:tc>
        <w:tc>
          <w:tcPr>
            <w:tcW w:w="4255" w:type="dxa"/>
            <w:tcBorders>
              <w:top w:val="single" w:color="4F81BD" w:sz="8" w:space="0"/>
              <w:left w:val="single" w:color="4F81BD" w:sz="8" w:space="0"/>
              <w:bottom w:val="single" w:color="4F81BD" w:sz="8" w:space="0"/>
              <w:right w:val="single" w:color="4F81BD" w:sz="8" w:space="0"/>
            </w:tcBorders>
            <w:shd w:val="clear" w:color="auto" w:fill="C5E0B3" w:themeFill="accent6" w:themeFillTint="66"/>
            <w:noWrap/>
            <w:tcMar>
              <w:top w:w="15" w:type="dxa"/>
              <w:left w:w="15" w:type="dxa"/>
              <w:right w:w="15" w:type="dxa"/>
            </w:tcMar>
            <w:vAlign w:val="bottom"/>
          </w:tcPr>
          <w:p>
            <w:pPr>
              <w:widowControl/>
              <w:adjustRightInd w:val="0"/>
              <w:spacing w:line="360" w:lineRule="atLeast"/>
              <w:jc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0 </w:t>
            </w:r>
          </w:p>
        </w:tc>
      </w:tr>
    </w:tbl>
    <w:p>
      <w:pPr>
        <w:ind w:firstLine="420" w:firstLineChars="200"/>
        <w:rPr>
          <w:rFonts w:hint="eastAsia"/>
          <w:color w:val="000000" w:themeColor="text1"/>
          <w:szCs w:val="21"/>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9Hv0Q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YVOaKezo9OP76efv069vBD4Q1Fo/Q97GIjN070yHRQ9+D2ec&#10;u6ucil9MRBAH1ccLvaILhMdL08l0miPEERt+gJ89XbfOh/fCKBKNgjrsL9HKDmsf+tQhJVbTZtVI&#10;mXYoNWkLev32Kk8XLhGAS40acYi+2WiFbtudJ9ua8ojBnOm14S1fNSi+Zj48MAcxoGEIPNzjqKRB&#10;EXO2KKmN+/o3f8zHjhClpIW4CqqhfkrkB43dRR0OhhuM7WDovbo1UOsYD8fyZOKCC3IwK2fUF6h+&#10;GWsgxDRHpYKGwbwNvcDxarhYLlMS1GZZWOuN5RE6kuftch9AYOI1ktIzceYKekubOb+NKOg//1PW&#10;0wte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70e/RBECAAAJBAAADgAAAAAAAAABACAA&#10;AAAfAQAAZHJzL2Uyb0RvYy54bWxQSwUGAAAAAAYABgBZAQAAog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1CAA1"/>
    <w:multiLevelType w:val="singleLevel"/>
    <w:tmpl w:val="8371CAA1"/>
    <w:lvl w:ilvl="0" w:tentative="0">
      <w:start w:val="1"/>
      <w:numFmt w:val="chineseCounting"/>
      <w:suff w:val="nothing"/>
      <w:lvlText w:val="%1、"/>
      <w:lvlJc w:val="left"/>
      <w:rPr>
        <w:rFonts w:hint="eastAsia"/>
      </w:rPr>
    </w:lvl>
  </w:abstractNum>
  <w:abstractNum w:abstractNumId="1">
    <w:nsid w:val="A995D436"/>
    <w:multiLevelType w:val="singleLevel"/>
    <w:tmpl w:val="A995D436"/>
    <w:lvl w:ilvl="0" w:tentative="0">
      <w:start w:val="1"/>
      <w:numFmt w:val="decimal"/>
      <w:lvlText w:val="%1."/>
      <w:lvlJc w:val="left"/>
      <w:pPr>
        <w:tabs>
          <w:tab w:val="left" w:pos="312"/>
        </w:tabs>
      </w:pPr>
    </w:lvl>
  </w:abstractNum>
  <w:abstractNum w:abstractNumId="2">
    <w:nsid w:val="CDDF2CA1"/>
    <w:multiLevelType w:val="singleLevel"/>
    <w:tmpl w:val="CDDF2CA1"/>
    <w:lvl w:ilvl="0" w:tentative="0">
      <w:start w:val="2"/>
      <w:numFmt w:val="chineseCounting"/>
      <w:suff w:val="space"/>
      <w:lvlText w:val="第%1章"/>
      <w:lvlJc w:val="left"/>
      <w:rPr>
        <w:rFonts w:hint="eastAsia"/>
      </w:rPr>
    </w:lvl>
  </w:abstractNum>
  <w:abstractNum w:abstractNumId="3">
    <w:nsid w:val="F1ECF3CD"/>
    <w:multiLevelType w:val="singleLevel"/>
    <w:tmpl w:val="F1ECF3CD"/>
    <w:lvl w:ilvl="0" w:tentative="0">
      <w:start w:val="1"/>
      <w:numFmt w:val="decimal"/>
      <w:lvlText w:val="%1."/>
      <w:lvlJc w:val="left"/>
      <w:pPr>
        <w:tabs>
          <w:tab w:val="left" w:pos="312"/>
        </w:tabs>
      </w:pPr>
    </w:lvl>
  </w:abstractNum>
  <w:abstractNum w:abstractNumId="4">
    <w:nsid w:val="568F14BE"/>
    <w:multiLevelType w:val="singleLevel"/>
    <w:tmpl w:val="568F14BE"/>
    <w:lvl w:ilvl="0" w:tentative="0">
      <w:start w:val="1"/>
      <w:numFmt w:val="decimal"/>
      <w:lvlText w:val="%1."/>
      <w:lvlJc w:val="left"/>
      <w:pPr>
        <w:tabs>
          <w:tab w:val="left" w:pos="312"/>
        </w:tabs>
      </w:pPr>
    </w:lvl>
  </w:abstractNum>
  <w:abstractNum w:abstractNumId="5">
    <w:nsid w:val="5AD436A4"/>
    <w:multiLevelType w:val="multilevel"/>
    <w:tmpl w:val="5AD436A4"/>
    <w:lvl w:ilvl="0" w:tentative="0">
      <w:start w:val="2"/>
      <w:numFmt w:val="decimal"/>
      <w:suff w:val="space"/>
      <w:lvlText w:val="%1."/>
      <w:lvlJc w:val="left"/>
    </w:lvl>
    <w:lvl w:ilvl="1" w:tentative="0">
      <w:start w:val="2"/>
      <w:numFmt w:val="decimal"/>
      <w:isLgl/>
      <w:lvlText w:val="%1.%2"/>
      <w:lvlJc w:val="left"/>
      <w:pPr>
        <w:ind w:left="540" w:hanging="540"/>
      </w:pPr>
      <w:rPr>
        <w:rFonts w:hint="default"/>
      </w:rPr>
    </w:lvl>
    <w:lvl w:ilvl="2" w:tentative="0">
      <w:start w:val="3"/>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5AD44DEB"/>
    <w:multiLevelType w:val="singleLevel"/>
    <w:tmpl w:val="5AD44DEB"/>
    <w:lvl w:ilvl="0" w:tentative="0">
      <w:start w:val="1"/>
      <w:numFmt w:val="decimal"/>
      <w:lvlText w:val="%1."/>
      <w:lvlJc w:val="left"/>
      <w:pPr>
        <w:tabs>
          <w:tab w:val="left" w:pos="312"/>
        </w:tabs>
      </w:pPr>
    </w:lvl>
  </w:abstractNum>
  <w:abstractNum w:abstractNumId="7">
    <w:nsid w:val="5AD54556"/>
    <w:multiLevelType w:val="singleLevel"/>
    <w:tmpl w:val="5AD54556"/>
    <w:lvl w:ilvl="0" w:tentative="0">
      <w:start w:val="1"/>
      <w:numFmt w:val="decimal"/>
      <w:lvlText w:val="%1."/>
      <w:lvlJc w:val="left"/>
      <w:pPr>
        <w:tabs>
          <w:tab w:val="left" w:pos="312"/>
        </w:tabs>
      </w:pPr>
    </w:lvl>
  </w:abstractNum>
  <w:abstractNum w:abstractNumId="8">
    <w:nsid w:val="5AD587C3"/>
    <w:multiLevelType w:val="singleLevel"/>
    <w:tmpl w:val="5AD587C3"/>
    <w:lvl w:ilvl="0" w:tentative="0">
      <w:start w:val="1"/>
      <w:numFmt w:val="decimal"/>
      <w:lvlText w:val="%1."/>
      <w:lvlJc w:val="left"/>
      <w:pPr>
        <w:tabs>
          <w:tab w:val="left" w:pos="312"/>
        </w:tabs>
      </w:pPr>
    </w:lvl>
  </w:abstractNum>
  <w:abstractNum w:abstractNumId="9">
    <w:nsid w:val="5AD5B054"/>
    <w:multiLevelType w:val="singleLevel"/>
    <w:tmpl w:val="5AD5B054"/>
    <w:lvl w:ilvl="0" w:tentative="0">
      <w:start w:val="1"/>
      <w:numFmt w:val="decimal"/>
      <w:lvlText w:val="%1."/>
      <w:lvlJc w:val="left"/>
      <w:pPr>
        <w:tabs>
          <w:tab w:val="left" w:pos="312"/>
        </w:tabs>
      </w:pPr>
    </w:lvl>
  </w:abstractNum>
  <w:abstractNum w:abstractNumId="10">
    <w:nsid w:val="5AD6A136"/>
    <w:multiLevelType w:val="multilevel"/>
    <w:tmpl w:val="5AD6A136"/>
    <w:lvl w:ilvl="0" w:tentative="0">
      <w:start w:val="1"/>
      <w:numFmt w:val="decimal"/>
      <w:lvlText w:val="%1."/>
      <w:lvlJc w:val="left"/>
      <w:pPr>
        <w:tabs>
          <w:tab w:val="left" w:pos="312"/>
        </w:tabs>
      </w:pPr>
    </w:lvl>
    <w:lvl w:ilvl="1" w:tentative="0">
      <w:start w:val="5"/>
      <w:numFmt w:val="decimal"/>
      <w:isLgl/>
      <w:lvlText w:val="%1.%2"/>
      <w:lvlJc w:val="left"/>
      <w:pPr>
        <w:ind w:left="700" w:hanging="700"/>
      </w:pPr>
      <w:rPr>
        <w:rFonts w:hint="default"/>
      </w:rPr>
    </w:lvl>
    <w:lvl w:ilvl="2" w:tentative="0">
      <w:start w:val="3"/>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1">
    <w:nsid w:val="5AD6E05C"/>
    <w:multiLevelType w:val="singleLevel"/>
    <w:tmpl w:val="5AD6E05C"/>
    <w:lvl w:ilvl="0" w:tentative="0">
      <w:start w:val="1"/>
      <w:numFmt w:val="decimal"/>
      <w:lvlText w:val="%1."/>
      <w:lvlJc w:val="left"/>
      <w:pPr>
        <w:tabs>
          <w:tab w:val="left" w:pos="312"/>
        </w:tabs>
      </w:pPr>
    </w:lvl>
  </w:abstractNum>
  <w:abstractNum w:abstractNumId="12">
    <w:nsid w:val="5AD6E49A"/>
    <w:multiLevelType w:val="singleLevel"/>
    <w:tmpl w:val="5AD6E49A"/>
    <w:lvl w:ilvl="0" w:tentative="0">
      <w:start w:val="1"/>
      <w:numFmt w:val="decimal"/>
      <w:lvlText w:val="%1."/>
      <w:lvlJc w:val="left"/>
      <w:pPr>
        <w:tabs>
          <w:tab w:val="left" w:pos="312"/>
        </w:tabs>
      </w:pPr>
    </w:lvl>
  </w:abstractNum>
  <w:abstractNum w:abstractNumId="13">
    <w:nsid w:val="5AD70295"/>
    <w:multiLevelType w:val="singleLevel"/>
    <w:tmpl w:val="5AD70295"/>
    <w:lvl w:ilvl="0" w:tentative="0">
      <w:start w:val="1"/>
      <w:numFmt w:val="decimal"/>
      <w:lvlText w:val="%1."/>
      <w:lvlJc w:val="left"/>
      <w:pPr>
        <w:tabs>
          <w:tab w:val="left" w:pos="312"/>
        </w:tabs>
      </w:pPr>
    </w:lvl>
  </w:abstractNum>
  <w:abstractNum w:abstractNumId="14">
    <w:nsid w:val="5AD70702"/>
    <w:multiLevelType w:val="singleLevel"/>
    <w:tmpl w:val="5AD70702"/>
    <w:lvl w:ilvl="0" w:tentative="0">
      <w:start w:val="1"/>
      <w:numFmt w:val="decimal"/>
      <w:lvlText w:val="%1."/>
      <w:lvlJc w:val="left"/>
      <w:pPr>
        <w:tabs>
          <w:tab w:val="left" w:pos="312"/>
        </w:tabs>
      </w:pPr>
    </w:lvl>
  </w:abstractNum>
  <w:abstractNum w:abstractNumId="15">
    <w:nsid w:val="5AD7FBFF"/>
    <w:multiLevelType w:val="singleLevel"/>
    <w:tmpl w:val="5AD7FBFF"/>
    <w:lvl w:ilvl="0" w:tentative="0">
      <w:start w:val="1"/>
      <w:numFmt w:val="decimal"/>
      <w:suff w:val="space"/>
      <w:lvlText w:val="%1."/>
      <w:lvlJc w:val="left"/>
    </w:lvl>
  </w:abstractNum>
  <w:abstractNum w:abstractNumId="16">
    <w:nsid w:val="5AD7FE22"/>
    <w:multiLevelType w:val="singleLevel"/>
    <w:tmpl w:val="5AD7FE22"/>
    <w:lvl w:ilvl="0" w:tentative="0">
      <w:start w:val="1"/>
      <w:numFmt w:val="decimal"/>
      <w:lvlText w:val="%1."/>
      <w:lvlJc w:val="left"/>
      <w:pPr>
        <w:tabs>
          <w:tab w:val="left" w:pos="312"/>
        </w:tabs>
      </w:pPr>
    </w:lvl>
  </w:abstractNum>
  <w:abstractNum w:abstractNumId="17">
    <w:nsid w:val="5AD82AAE"/>
    <w:multiLevelType w:val="singleLevel"/>
    <w:tmpl w:val="5AD82AAE"/>
    <w:lvl w:ilvl="0" w:tentative="0">
      <w:start w:val="1"/>
      <w:numFmt w:val="decimal"/>
      <w:lvlText w:val="%1."/>
      <w:lvlJc w:val="left"/>
      <w:pPr>
        <w:tabs>
          <w:tab w:val="left" w:pos="312"/>
        </w:tabs>
      </w:pPr>
    </w:lvl>
  </w:abstractNum>
  <w:abstractNum w:abstractNumId="18">
    <w:nsid w:val="5AD8353B"/>
    <w:multiLevelType w:val="singleLevel"/>
    <w:tmpl w:val="5AD8353B"/>
    <w:lvl w:ilvl="0" w:tentative="0">
      <w:start w:val="1"/>
      <w:numFmt w:val="decimal"/>
      <w:lvlText w:val="%1."/>
      <w:lvlJc w:val="left"/>
      <w:pPr>
        <w:tabs>
          <w:tab w:val="left" w:pos="312"/>
        </w:tabs>
      </w:pPr>
    </w:lvl>
  </w:abstractNum>
  <w:abstractNum w:abstractNumId="19">
    <w:nsid w:val="5AE12D7D"/>
    <w:multiLevelType w:val="singleLevel"/>
    <w:tmpl w:val="5AE12D7D"/>
    <w:lvl w:ilvl="0" w:tentative="0">
      <w:start w:val="1"/>
      <w:numFmt w:val="decimal"/>
      <w:suff w:val="space"/>
      <w:lvlText w:val="%1."/>
      <w:lvlJc w:val="left"/>
    </w:lvl>
  </w:abstractNum>
  <w:abstractNum w:abstractNumId="20">
    <w:nsid w:val="5E616AEE"/>
    <w:multiLevelType w:val="singleLevel"/>
    <w:tmpl w:val="5E616AEE"/>
    <w:lvl w:ilvl="0" w:tentative="0">
      <w:start w:val="1"/>
      <w:numFmt w:val="decimal"/>
      <w:lvlText w:val="%1."/>
      <w:lvlJc w:val="left"/>
      <w:pPr>
        <w:tabs>
          <w:tab w:val="left" w:pos="312"/>
        </w:tabs>
      </w:pPr>
    </w:lvl>
  </w:abstractNum>
  <w:num w:numId="1">
    <w:abstractNumId w:val="2"/>
  </w:num>
  <w:num w:numId="2">
    <w:abstractNumId w:val="6"/>
  </w:num>
  <w:num w:numId="3">
    <w:abstractNumId w:val="19"/>
  </w:num>
  <w:num w:numId="4">
    <w:abstractNumId w:val="5"/>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
  </w:num>
  <w:num w:numId="18">
    <w:abstractNumId w:val="0"/>
  </w:num>
  <w:num w:numId="19">
    <w:abstractNumId w:val="20"/>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18"/>
    <w:rsid w:val="00000E69"/>
    <w:rsid w:val="00071DBD"/>
    <w:rsid w:val="001A41C2"/>
    <w:rsid w:val="001B1ECF"/>
    <w:rsid w:val="00211E0C"/>
    <w:rsid w:val="00220FF4"/>
    <w:rsid w:val="00285E0C"/>
    <w:rsid w:val="002861C7"/>
    <w:rsid w:val="00297F4D"/>
    <w:rsid w:val="00321B65"/>
    <w:rsid w:val="00324941"/>
    <w:rsid w:val="003A44C7"/>
    <w:rsid w:val="003C377E"/>
    <w:rsid w:val="00406217"/>
    <w:rsid w:val="00430C87"/>
    <w:rsid w:val="00486379"/>
    <w:rsid w:val="00486CDC"/>
    <w:rsid w:val="004C395B"/>
    <w:rsid w:val="005F3374"/>
    <w:rsid w:val="00703E39"/>
    <w:rsid w:val="0079173A"/>
    <w:rsid w:val="00994AD6"/>
    <w:rsid w:val="00995E94"/>
    <w:rsid w:val="00A213B2"/>
    <w:rsid w:val="00AF6B93"/>
    <w:rsid w:val="00B34A72"/>
    <w:rsid w:val="00BA3CAD"/>
    <w:rsid w:val="00BA6158"/>
    <w:rsid w:val="00BF42B1"/>
    <w:rsid w:val="00C913F4"/>
    <w:rsid w:val="00CB3617"/>
    <w:rsid w:val="00D15241"/>
    <w:rsid w:val="00DA5F17"/>
    <w:rsid w:val="00DF031C"/>
    <w:rsid w:val="00E00EC7"/>
    <w:rsid w:val="00E16A2C"/>
    <w:rsid w:val="00E36CBF"/>
    <w:rsid w:val="00E57620"/>
    <w:rsid w:val="00EB2E52"/>
    <w:rsid w:val="00EC3D7B"/>
    <w:rsid w:val="00EF31EF"/>
    <w:rsid w:val="00F00792"/>
    <w:rsid w:val="00F44051"/>
    <w:rsid w:val="00F51418"/>
    <w:rsid w:val="00F71C74"/>
    <w:rsid w:val="01213BE1"/>
    <w:rsid w:val="01744134"/>
    <w:rsid w:val="025D7310"/>
    <w:rsid w:val="02703A58"/>
    <w:rsid w:val="02E03B57"/>
    <w:rsid w:val="039B389D"/>
    <w:rsid w:val="041E01B5"/>
    <w:rsid w:val="045A6F35"/>
    <w:rsid w:val="04954707"/>
    <w:rsid w:val="04D2378F"/>
    <w:rsid w:val="04FD1E2B"/>
    <w:rsid w:val="05011E4C"/>
    <w:rsid w:val="05B058C6"/>
    <w:rsid w:val="06212E1B"/>
    <w:rsid w:val="06455A0D"/>
    <w:rsid w:val="064C7B9A"/>
    <w:rsid w:val="066B2BA0"/>
    <w:rsid w:val="06AB24C0"/>
    <w:rsid w:val="06BA53EE"/>
    <w:rsid w:val="06CD423C"/>
    <w:rsid w:val="06CD42E5"/>
    <w:rsid w:val="06FF7059"/>
    <w:rsid w:val="071308CF"/>
    <w:rsid w:val="07446952"/>
    <w:rsid w:val="082B7C2B"/>
    <w:rsid w:val="084E4A3D"/>
    <w:rsid w:val="08506F8A"/>
    <w:rsid w:val="087D58B2"/>
    <w:rsid w:val="09A05CAE"/>
    <w:rsid w:val="0BCC467B"/>
    <w:rsid w:val="0BEE0679"/>
    <w:rsid w:val="0C34367F"/>
    <w:rsid w:val="0CD933D9"/>
    <w:rsid w:val="0D7F12AF"/>
    <w:rsid w:val="0D8E368D"/>
    <w:rsid w:val="0DA64746"/>
    <w:rsid w:val="0DA87A8B"/>
    <w:rsid w:val="0F3811D3"/>
    <w:rsid w:val="0F851907"/>
    <w:rsid w:val="0FA90A84"/>
    <w:rsid w:val="100A27D0"/>
    <w:rsid w:val="10596824"/>
    <w:rsid w:val="109A02E0"/>
    <w:rsid w:val="10EA1A3D"/>
    <w:rsid w:val="123A444C"/>
    <w:rsid w:val="12DD58C3"/>
    <w:rsid w:val="14134D33"/>
    <w:rsid w:val="163432F9"/>
    <w:rsid w:val="169A5E9A"/>
    <w:rsid w:val="18334419"/>
    <w:rsid w:val="18BE38D6"/>
    <w:rsid w:val="18F84B00"/>
    <w:rsid w:val="19762C86"/>
    <w:rsid w:val="19D54C4E"/>
    <w:rsid w:val="1A4340A3"/>
    <w:rsid w:val="1AC9658E"/>
    <w:rsid w:val="1B3A0E57"/>
    <w:rsid w:val="1B871FFB"/>
    <w:rsid w:val="1C043FFA"/>
    <w:rsid w:val="1D9B47EE"/>
    <w:rsid w:val="1DFE7ED5"/>
    <w:rsid w:val="1EFE3731"/>
    <w:rsid w:val="1F167412"/>
    <w:rsid w:val="1F9D5D6F"/>
    <w:rsid w:val="1FC46865"/>
    <w:rsid w:val="21017FCF"/>
    <w:rsid w:val="217C38A7"/>
    <w:rsid w:val="22F86F98"/>
    <w:rsid w:val="23BF6B16"/>
    <w:rsid w:val="24667054"/>
    <w:rsid w:val="25616A05"/>
    <w:rsid w:val="25C16FD6"/>
    <w:rsid w:val="2600224E"/>
    <w:rsid w:val="260F7DEC"/>
    <w:rsid w:val="26436C4F"/>
    <w:rsid w:val="26E17161"/>
    <w:rsid w:val="270614CE"/>
    <w:rsid w:val="27F76284"/>
    <w:rsid w:val="285D41D9"/>
    <w:rsid w:val="28627197"/>
    <w:rsid w:val="29374263"/>
    <w:rsid w:val="294564BB"/>
    <w:rsid w:val="29801F89"/>
    <w:rsid w:val="29C6729E"/>
    <w:rsid w:val="29E13399"/>
    <w:rsid w:val="2A233B90"/>
    <w:rsid w:val="2A6338F4"/>
    <w:rsid w:val="2C9665E3"/>
    <w:rsid w:val="2CEF2EF5"/>
    <w:rsid w:val="2D1B3391"/>
    <w:rsid w:val="2D8A051B"/>
    <w:rsid w:val="2F82640D"/>
    <w:rsid w:val="302D0294"/>
    <w:rsid w:val="302D09D2"/>
    <w:rsid w:val="31044507"/>
    <w:rsid w:val="311D630A"/>
    <w:rsid w:val="31E1275F"/>
    <w:rsid w:val="31FE0338"/>
    <w:rsid w:val="325E4056"/>
    <w:rsid w:val="3270794E"/>
    <w:rsid w:val="32FB689D"/>
    <w:rsid w:val="330F4C22"/>
    <w:rsid w:val="330F657A"/>
    <w:rsid w:val="342955F1"/>
    <w:rsid w:val="344E0825"/>
    <w:rsid w:val="3540499A"/>
    <w:rsid w:val="354542B1"/>
    <w:rsid w:val="35BB4964"/>
    <w:rsid w:val="36B93D63"/>
    <w:rsid w:val="37CE4C35"/>
    <w:rsid w:val="38152834"/>
    <w:rsid w:val="384008C5"/>
    <w:rsid w:val="396A6A6D"/>
    <w:rsid w:val="397955E0"/>
    <w:rsid w:val="3A034430"/>
    <w:rsid w:val="3A4406F5"/>
    <w:rsid w:val="3AF65F7F"/>
    <w:rsid w:val="3B793850"/>
    <w:rsid w:val="3B9A51A2"/>
    <w:rsid w:val="3C6F4886"/>
    <w:rsid w:val="3CB91E48"/>
    <w:rsid w:val="3E7C66F7"/>
    <w:rsid w:val="3E94642F"/>
    <w:rsid w:val="3F7C3D85"/>
    <w:rsid w:val="3FD0478A"/>
    <w:rsid w:val="4136514C"/>
    <w:rsid w:val="414671CA"/>
    <w:rsid w:val="41CC2243"/>
    <w:rsid w:val="41D60A54"/>
    <w:rsid w:val="4211404E"/>
    <w:rsid w:val="42DC2725"/>
    <w:rsid w:val="42FA3A28"/>
    <w:rsid w:val="433B7B2C"/>
    <w:rsid w:val="437F0AB7"/>
    <w:rsid w:val="44034B36"/>
    <w:rsid w:val="4475448F"/>
    <w:rsid w:val="45271819"/>
    <w:rsid w:val="462F0910"/>
    <w:rsid w:val="464A19DE"/>
    <w:rsid w:val="469C3369"/>
    <w:rsid w:val="469C37B2"/>
    <w:rsid w:val="47630C3C"/>
    <w:rsid w:val="47B0260D"/>
    <w:rsid w:val="48BA0861"/>
    <w:rsid w:val="48F10AFC"/>
    <w:rsid w:val="49082501"/>
    <w:rsid w:val="49523B1A"/>
    <w:rsid w:val="49C94A34"/>
    <w:rsid w:val="4A11183B"/>
    <w:rsid w:val="4A972D42"/>
    <w:rsid w:val="4B147BE4"/>
    <w:rsid w:val="4B712BA0"/>
    <w:rsid w:val="4BE542E0"/>
    <w:rsid w:val="4CCD2612"/>
    <w:rsid w:val="4CE369D4"/>
    <w:rsid w:val="4DAB0E99"/>
    <w:rsid w:val="4F301D86"/>
    <w:rsid w:val="4F5A3DB9"/>
    <w:rsid w:val="4FE173D3"/>
    <w:rsid w:val="4FEF56BB"/>
    <w:rsid w:val="50F37986"/>
    <w:rsid w:val="5162639A"/>
    <w:rsid w:val="51907B1B"/>
    <w:rsid w:val="51AD0C29"/>
    <w:rsid w:val="51B414A7"/>
    <w:rsid w:val="52665178"/>
    <w:rsid w:val="53757493"/>
    <w:rsid w:val="53E92541"/>
    <w:rsid w:val="544F5286"/>
    <w:rsid w:val="565826FB"/>
    <w:rsid w:val="56777186"/>
    <w:rsid w:val="56D33D7A"/>
    <w:rsid w:val="56E141EF"/>
    <w:rsid w:val="5747648A"/>
    <w:rsid w:val="579A2BBF"/>
    <w:rsid w:val="57ED3BA2"/>
    <w:rsid w:val="57F94322"/>
    <w:rsid w:val="58A14099"/>
    <w:rsid w:val="58BD3BD5"/>
    <w:rsid w:val="59077EC5"/>
    <w:rsid w:val="592A160F"/>
    <w:rsid w:val="595619BC"/>
    <w:rsid w:val="59D92B72"/>
    <w:rsid w:val="5A4154AA"/>
    <w:rsid w:val="5AB44558"/>
    <w:rsid w:val="5B0913F5"/>
    <w:rsid w:val="5B890808"/>
    <w:rsid w:val="5C943E69"/>
    <w:rsid w:val="5C98767F"/>
    <w:rsid w:val="5CE642F0"/>
    <w:rsid w:val="5D275934"/>
    <w:rsid w:val="5D656BB4"/>
    <w:rsid w:val="5DA148E4"/>
    <w:rsid w:val="5DD374FC"/>
    <w:rsid w:val="60CD6991"/>
    <w:rsid w:val="60D27CE3"/>
    <w:rsid w:val="613724CC"/>
    <w:rsid w:val="61BA3EC6"/>
    <w:rsid w:val="63EE2264"/>
    <w:rsid w:val="64513EDC"/>
    <w:rsid w:val="64CD1397"/>
    <w:rsid w:val="64E949C2"/>
    <w:rsid w:val="65C12180"/>
    <w:rsid w:val="66674E77"/>
    <w:rsid w:val="667A486E"/>
    <w:rsid w:val="66F32BE4"/>
    <w:rsid w:val="676651D0"/>
    <w:rsid w:val="67AA6A81"/>
    <w:rsid w:val="67B40AFC"/>
    <w:rsid w:val="67B8715C"/>
    <w:rsid w:val="67E30B97"/>
    <w:rsid w:val="68D00081"/>
    <w:rsid w:val="691E2D00"/>
    <w:rsid w:val="6B035216"/>
    <w:rsid w:val="6C2A14B8"/>
    <w:rsid w:val="6C945DFC"/>
    <w:rsid w:val="6D2F0A63"/>
    <w:rsid w:val="6DD91A18"/>
    <w:rsid w:val="6E501473"/>
    <w:rsid w:val="6EC069C7"/>
    <w:rsid w:val="6F262792"/>
    <w:rsid w:val="7009655F"/>
    <w:rsid w:val="702533C1"/>
    <w:rsid w:val="703E0DA7"/>
    <w:rsid w:val="70EC139F"/>
    <w:rsid w:val="716906CE"/>
    <w:rsid w:val="725E744C"/>
    <w:rsid w:val="735C7046"/>
    <w:rsid w:val="737A7057"/>
    <w:rsid w:val="7483709F"/>
    <w:rsid w:val="75190E83"/>
    <w:rsid w:val="75557354"/>
    <w:rsid w:val="755F5E88"/>
    <w:rsid w:val="76B04819"/>
    <w:rsid w:val="76FC5A46"/>
    <w:rsid w:val="77896A7C"/>
    <w:rsid w:val="783E079D"/>
    <w:rsid w:val="78ED457E"/>
    <w:rsid w:val="79756719"/>
    <w:rsid w:val="79AF6428"/>
    <w:rsid w:val="79B86DF6"/>
    <w:rsid w:val="7A8212C7"/>
    <w:rsid w:val="7B013009"/>
    <w:rsid w:val="7B066A63"/>
    <w:rsid w:val="7B073DCF"/>
    <w:rsid w:val="7B2667F3"/>
    <w:rsid w:val="7B407933"/>
    <w:rsid w:val="7C092208"/>
    <w:rsid w:val="7C40682E"/>
    <w:rsid w:val="7C60119E"/>
    <w:rsid w:val="7C9C71F4"/>
    <w:rsid w:val="7D0D5FD4"/>
    <w:rsid w:val="7D17657E"/>
    <w:rsid w:val="7DAB1351"/>
    <w:rsid w:val="7E6E1584"/>
    <w:rsid w:val="7EFE3C71"/>
    <w:rsid w:val="7FAA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kern w:val="44"/>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 w:hAnsi="仿宋" w:eastAsia="仿宋" w:cs="仿宋"/>
      <w:sz w:val="28"/>
      <w:szCs w:val="28"/>
      <w:lang w:val="zh-CN" w:bidi="zh-CN"/>
    </w:rPr>
  </w:style>
  <w:style w:type="paragraph" w:styleId="5">
    <w:name w:val="toc 3"/>
    <w:basedOn w:val="1"/>
    <w:next w:val="1"/>
    <w:qFormat/>
    <w:uiPriority w:val="0"/>
    <w:pPr>
      <w:widowControl/>
      <w:spacing w:after="100" w:line="276" w:lineRule="auto"/>
      <w:ind w:left="440"/>
      <w:jc w:val="left"/>
    </w:pPr>
    <w:rPr>
      <w:rFonts w:ascii="Calibri" w:hAnsi="Calibri" w:eastAsia="宋体" w:cs="Times New Roman"/>
      <w:kern w:val="0"/>
      <w:sz w:val="22"/>
      <w:szCs w:val="2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widowControl/>
      <w:spacing w:after="100" w:line="276" w:lineRule="auto"/>
      <w:jc w:val="left"/>
    </w:pPr>
    <w:rPr>
      <w:rFonts w:ascii="Calibri" w:hAnsi="Calibri" w:eastAsia="宋体" w:cs="Times New Roman"/>
      <w:kern w:val="0"/>
      <w:sz w:val="22"/>
      <w:szCs w:val="22"/>
    </w:rPr>
  </w:style>
  <w:style w:type="paragraph" w:styleId="9">
    <w:name w:val="toc 2"/>
    <w:basedOn w:val="1"/>
    <w:next w:val="1"/>
    <w:qFormat/>
    <w:uiPriority w:val="0"/>
    <w:pPr>
      <w:widowControl/>
      <w:spacing w:after="100" w:line="276" w:lineRule="auto"/>
      <w:ind w:left="220"/>
      <w:jc w:val="left"/>
    </w:pPr>
    <w:rPr>
      <w:rFonts w:ascii="Calibri" w:hAnsi="Calibri" w:eastAsia="宋体" w:cs="Times New Roman"/>
      <w:kern w:val="0"/>
      <w:sz w:val="22"/>
      <w:szCs w:val="22"/>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character" w:styleId="15">
    <w:name w:val="Hyperlink"/>
    <w:qFormat/>
    <w:uiPriority w:val="0"/>
    <w:rPr>
      <w:color w:val="0000FF"/>
      <w:u w:val="single"/>
    </w:rPr>
  </w:style>
  <w:style w:type="paragraph" w:customStyle="1" w:styleId="16">
    <w:name w:val="报告正文"/>
    <w:basedOn w:val="1"/>
    <w:qFormat/>
    <w:uiPriority w:val="0"/>
    <w:pPr>
      <w:spacing w:line="360" w:lineRule="auto"/>
      <w:ind w:firstLine="420" w:firstLineChars="200"/>
    </w:pPr>
    <w:rPr>
      <w:rFonts w:ascii="Calibri" w:hAnsi="Calibri" w:cs="Calibri"/>
      <w:szCs w:val="21"/>
    </w:rPr>
  </w:style>
  <w:style w:type="paragraph" w:customStyle="1" w:styleId="17">
    <w:name w:val="p0"/>
    <w:basedOn w:val="1"/>
    <w:qFormat/>
    <w:uiPriority w:val="0"/>
    <w:pPr>
      <w:widowControl/>
    </w:pPr>
    <w:rPr>
      <w:kern w:val="0"/>
      <w:szCs w:val="21"/>
    </w:rPr>
  </w:style>
  <w:style w:type="paragraph" w:customStyle="1" w:styleId="18">
    <w:name w:val="表编号"/>
    <w:basedOn w:val="1"/>
    <w:next w:val="1"/>
    <w:qFormat/>
    <w:uiPriority w:val="0"/>
    <w:pPr>
      <w:spacing w:line="360" w:lineRule="auto"/>
      <w:jc w:val="center"/>
    </w:pPr>
    <w:rPr>
      <w:sz w:val="24"/>
      <w:szCs w:val="20"/>
    </w:rPr>
  </w:style>
  <w:style w:type="paragraph" w:styleId="19">
    <w:name w:val="List Paragraph"/>
    <w:basedOn w:val="1"/>
    <w:qFormat/>
    <w:uiPriority w:val="99"/>
    <w:pPr>
      <w:ind w:firstLine="420" w:firstLineChars="200"/>
    </w:pPr>
  </w:style>
  <w:style w:type="paragraph" w:customStyle="1" w:styleId="20">
    <w:name w:val="样式1"/>
    <w:basedOn w:val="1"/>
    <w:qFormat/>
    <w:uiPriority w:val="0"/>
    <w:rPr>
      <w:sz w:val="28"/>
    </w:rPr>
  </w:style>
  <w:style w:type="paragraph" w:customStyle="1" w:styleId="21">
    <w:name w:val="网安大标题"/>
    <w:basedOn w:val="20"/>
    <w:qFormat/>
    <w:uiPriority w:val="0"/>
    <w:rPr>
      <w:b/>
    </w:rPr>
  </w:style>
  <w:style w:type="character" w:customStyle="1" w:styleId="22">
    <w:name w:val="style6"/>
    <w:basedOn w:val="13"/>
    <w:qFormat/>
    <w:uiPriority w:val="0"/>
  </w:style>
</w:styles>
</file>

<file path=word/_rels/document.xml.rels><?xml version="1.0" encoding="UTF-8" standalone="yes"?>
<Relationships xmlns="http://schemas.openxmlformats.org/package/2006/relationships"><Relationship Id="rId99" Type="http://schemas.openxmlformats.org/officeDocument/2006/relationships/chart" Target="charts/chart95.xml"/><Relationship Id="rId98" Type="http://schemas.openxmlformats.org/officeDocument/2006/relationships/chart" Target="charts/chart94.xml"/><Relationship Id="rId97" Type="http://schemas.openxmlformats.org/officeDocument/2006/relationships/chart" Target="charts/chart93.xml"/><Relationship Id="rId96" Type="http://schemas.openxmlformats.org/officeDocument/2006/relationships/chart" Target="charts/chart92.xml"/><Relationship Id="rId95" Type="http://schemas.openxmlformats.org/officeDocument/2006/relationships/chart" Target="charts/chart91.xml"/><Relationship Id="rId94" Type="http://schemas.openxmlformats.org/officeDocument/2006/relationships/chart" Target="charts/chart90.xml"/><Relationship Id="rId93" Type="http://schemas.openxmlformats.org/officeDocument/2006/relationships/chart" Target="charts/chart89.xml"/><Relationship Id="rId92" Type="http://schemas.openxmlformats.org/officeDocument/2006/relationships/chart" Target="charts/chart88.xml"/><Relationship Id="rId91" Type="http://schemas.openxmlformats.org/officeDocument/2006/relationships/chart" Target="charts/chart87.xml"/><Relationship Id="rId90" Type="http://schemas.openxmlformats.org/officeDocument/2006/relationships/chart" Target="charts/chart86.xml"/><Relationship Id="rId9" Type="http://schemas.openxmlformats.org/officeDocument/2006/relationships/chart" Target="charts/chart5.xml"/><Relationship Id="rId89" Type="http://schemas.openxmlformats.org/officeDocument/2006/relationships/chart" Target="charts/chart85.xml"/><Relationship Id="rId88" Type="http://schemas.openxmlformats.org/officeDocument/2006/relationships/chart" Target="charts/chart84.xml"/><Relationship Id="rId87" Type="http://schemas.openxmlformats.org/officeDocument/2006/relationships/chart" Target="charts/chart83.xml"/><Relationship Id="rId86" Type="http://schemas.openxmlformats.org/officeDocument/2006/relationships/chart" Target="charts/chart82.xml"/><Relationship Id="rId85" Type="http://schemas.openxmlformats.org/officeDocument/2006/relationships/chart" Target="charts/chart81.xml"/><Relationship Id="rId84" Type="http://schemas.openxmlformats.org/officeDocument/2006/relationships/chart" Target="charts/chart80.xml"/><Relationship Id="rId83" Type="http://schemas.openxmlformats.org/officeDocument/2006/relationships/chart" Target="charts/chart79.xml"/><Relationship Id="rId82" Type="http://schemas.openxmlformats.org/officeDocument/2006/relationships/chart" Target="charts/chart78.xml"/><Relationship Id="rId81" Type="http://schemas.openxmlformats.org/officeDocument/2006/relationships/chart" Target="charts/chart77.xml"/><Relationship Id="rId80" Type="http://schemas.openxmlformats.org/officeDocument/2006/relationships/chart" Target="charts/chart76.xml"/><Relationship Id="rId8" Type="http://schemas.openxmlformats.org/officeDocument/2006/relationships/chart" Target="charts/chart4.xml"/><Relationship Id="rId79" Type="http://schemas.openxmlformats.org/officeDocument/2006/relationships/chart" Target="charts/chart75.xml"/><Relationship Id="rId78" Type="http://schemas.openxmlformats.org/officeDocument/2006/relationships/chart" Target="charts/chart74.xml"/><Relationship Id="rId77" Type="http://schemas.openxmlformats.org/officeDocument/2006/relationships/chart" Target="charts/chart73.xml"/><Relationship Id="rId76" Type="http://schemas.openxmlformats.org/officeDocument/2006/relationships/chart" Target="charts/chart72.xml"/><Relationship Id="rId75" Type="http://schemas.openxmlformats.org/officeDocument/2006/relationships/chart" Target="charts/chart71.xml"/><Relationship Id="rId74" Type="http://schemas.openxmlformats.org/officeDocument/2006/relationships/chart" Target="charts/chart70.xml"/><Relationship Id="rId73" Type="http://schemas.openxmlformats.org/officeDocument/2006/relationships/chart" Target="charts/chart69.xml"/><Relationship Id="rId72" Type="http://schemas.openxmlformats.org/officeDocument/2006/relationships/chart" Target="charts/chart68.xml"/><Relationship Id="rId71" Type="http://schemas.openxmlformats.org/officeDocument/2006/relationships/chart" Target="charts/chart67.xml"/><Relationship Id="rId70" Type="http://schemas.openxmlformats.org/officeDocument/2006/relationships/chart" Target="charts/chart66.xml"/><Relationship Id="rId7" Type="http://schemas.openxmlformats.org/officeDocument/2006/relationships/chart" Target="charts/chart3.xml"/><Relationship Id="rId69" Type="http://schemas.openxmlformats.org/officeDocument/2006/relationships/chart" Target="charts/chart65.xml"/><Relationship Id="rId68" Type="http://schemas.openxmlformats.org/officeDocument/2006/relationships/chart" Target="charts/chart64.xml"/><Relationship Id="rId67" Type="http://schemas.openxmlformats.org/officeDocument/2006/relationships/chart" Target="charts/chart63.xml"/><Relationship Id="rId66" Type="http://schemas.openxmlformats.org/officeDocument/2006/relationships/chart" Target="charts/chart62.xml"/><Relationship Id="rId65" Type="http://schemas.openxmlformats.org/officeDocument/2006/relationships/chart" Target="charts/chart61.xml"/><Relationship Id="rId64" Type="http://schemas.openxmlformats.org/officeDocument/2006/relationships/chart" Target="charts/chart60.xml"/><Relationship Id="rId63" Type="http://schemas.openxmlformats.org/officeDocument/2006/relationships/chart" Target="charts/chart59.xml"/><Relationship Id="rId62" Type="http://schemas.openxmlformats.org/officeDocument/2006/relationships/chart" Target="charts/chart58.xml"/><Relationship Id="rId61" Type="http://schemas.openxmlformats.org/officeDocument/2006/relationships/chart" Target="charts/chart57.xml"/><Relationship Id="rId60" Type="http://schemas.openxmlformats.org/officeDocument/2006/relationships/chart" Target="charts/chart56.xml"/><Relationship Id="rId6" Type="http://schemas.openxmlformats.org/officeDocument/2006/relationships/chart" Target="charts/chart2.xml"/><Relationship Id="rId59" Type="http://schemas.openxmlformats.org/officeDocument/2006/relationships/chart" Target="charts/chart55.xml"/><Relationship Id="rId58" Type="http://schemas.openxmlformats.org/officeDocument/2006/relationships/chart" Target="charts/chart54.xml"/><Relationship Id="rId57" Type="http://schemas.openxmlformats.org/officeDocument/2006/relationships/chart" Target="charts/chart53.xml"/><Relationship Id="rId56" Type="http://schemas.openxmlformats.org/officeDocument/2006/relationships/chart" Target="charts/chart52.xml"/><Relationship Id="rId55" Type="http://schemas.openxmlformats.org/officeDocument/2006/relationships/chart" Target="charts/chart51.xml"/><Relationship Id="rId54" Type="http://schemas.openxmlformats.org/officeDocument/2006/relationships/chart" Target="charts/chart50.xml"/><Relationship Id="rId53" Type="http://schemas.openxmlformats.org/officeDocument/2006/relationships/chart" Target="charts/chart49.xml"/><Relationship Id="rId52" Type="http://schemas.openxmlformats.org/officeDocument/2006/relationships/chart" Target="charts/chart48.xml"/><Relationship Id="rId51" Type="http://schemas.openxmlformats.org/officeDocument/2006/relationships/chart" Target="charts/chart47.xml"/><Relationship Id="rId50" Type="http://schemas.openxmlformats.org/officeDocument/2006/relationships/chart" Target="charts/chart46.xml"/><Relationship Id="rId5" Type="http://schemas.openxmlformats.org/officeDocument/2006/relationships/chart" Target="charts/chart1.xml"/><Relationship Id="rId49" Type="http://schemas.openxmlformats.org/officeDocument/2006/relationships/chart" Target="charts/chart45.xml"/><Relationship Id="rId48" Type="http://schemas.openxmlformats.org/officeDocument/2006/relationships/chart" Target="charts/chart44.xml"/><Relationship Id="rId47" Type="http://schemas.openxmlformats.org/officeDocument/2006/relationships/chart" Target="charts/chart43.xml"/><Relationship Id="rId46" Type="http://schemas.openxmlformats.org/officeDocument/2006/relationships/chart" Target="charts/chart42.xml"/><Relationship Id="rId45" Type="http://schemas.openxmlformats.org/officeDocument/2006/relationships/chart" Target="charts/chart41.xml"/><Relationship Id="rId44" Type="http://schemas.openxmlformats.org/officeDocument/2006/relationships/chart" Target="charts/chart40.xml"/><Relationship Id="rId43" Type="http://schemas.openxmlformats.org/officeDocument/2006/relationships/chart" Target="charts/chart39.xml"/><Relationship Id="rId42" Type="http://schemas.openxmlformats.org/officeDocument/2006/relationships/chart" Target="charts/chart38.xml"/><Relationship Id="rId41" Type="http://schemas.openxmlformats.org/officeDocument/2006/relationships/chart" Target="charts/chart37.xml"/><Relationship Id="rId40" Type="http://schemas.openxmlformats.org/officeDocument/2006/relationships/chart" Target="charts/chart36.xml"/><Relationship Id="rId4" Type="http://schemas.openxmlformats.org/officeDocument/2006/relationships/theme" Target="theme/theme1.xml"/><Relationship Id="rId39" Type="http://schemas.openxmlformats.org/officeDocument/2006/relationships/chart" Target="charts/chart35.xml"/><Relationship Id="rId38" Type="http://schemas.openxmlformats.org/officeDocument/2006/relationships/chart" Target="charts/chart34.xml"/><Relationship Id="rId37" Type="http://schemas.openxmlformats.org/officeDocument/2006/relationships/chart" Target="charts/chart33.xml"/><Relationship Id="rId36" Type="http://schemas.openxmlformats.org/officeDocument/2006/relationships/chart" Target="charts/chart32.xml"/><Relationship Id="rId35" Type="http://schemas.openxmlformats.org/officeDocument/2006/relationships/chart" Target="charts/chart31.xml"/><Relationship Id="rId34" Type="http://schemas.openxmlformats.org/officeDocument/2006/relationships/chart" Target="charts/chart30.xml"/><Relationship Id="rId33" Type="http://schemas.openxmlformats.org/officeDocument/2006/relationships/chart" Target="charts/chart29.xml"/><Relationship Id="rId32" Type="http://schemas.openxmlformats.org/officeDocument/2006/relationships/chart" Target="charts/chart28.xml"/><Relationship Id="rId31" Type="http://schemas.openxmlformats.org/officeDocument/2006/relationships/chart" Target="charts/chart27.xml"/><Relationship Id="rId30" Type="http://schemas.openxmlformats.org/officeDocument/2006/relationships/chart" Target="charts/chart26.xml"/><Relationship Id="rId3" Type="http://schemas.openxmlformats.org/officeDocument/2006/relationships/footer" Target="footer1.xml"/><Relationship Id="rId29" Type="http://schemas.openxmlformats.org/officeDocument/2006/relationships/chart" Target="charts/chart25.xml"/><Relationship Id="rId28" Type="http://schemas.openxmlformats.org/officeDocument/2006/relationships/chart" Target="charts/chart24.xml"/><Relationship Id="rId27" Type="http://schemas.openxmlformats.org/officeDocument/2006/relationships/chart" Target="charts/chart23.xml"/><Relationship Id="rId26" Type="http://schemas.openxmlformats.org/officeDocument/2006/relationships/chart" Target="charts/chart22.xml"/><Relationship Id="rId25" Type="http://schemas.openxmlformats.org/officeDocument/2006/relationships/chart" Target="charts/chart21.xml"/><Relationship Id="rId24" Type="http://schemas.openxmlformats.org/officeDocument/2006/relationships/chart" Target="charts/chart20.xml"/><Relationship Id="rId23" Type="http://schemas.openxmlformats.org/officeDocument/2006/relationships/chart" Target="charts/chart19.xml"/><Relationship Id="rId22" Type="http://schemas.openxmlformats.org/officeDocument/2006/relationships/chart" Target="charts/chart18.xml"/><Relationship Id="rId21" Type="http://schemas.openxmlformats.org/officeDocument/2006/relationships/chart" Target="charts/chart17.xml"/><Relationship Id="rId20" Type="http://schemas.openxmlformats.org/officeDocument/2006/relationships/chart" Target="charts/chart16.xml"/><Relationship Id="rId2" Type="http://schemas.openxmlformats.org/officeDocument/2006/relationships/settings" Target="settings.xml"/><Relationship Id="rId19" Type="http://schemas.openxmlformats.org/officeDocument/2006/relationships/chart" Target="charts/chart15.xml"/><Relationship Id="rId18" Type="http://schemas.openxmlformats.org/officeDocument/2006/relationships/chart" Target="charts/chart14.xml"/><Relationship Id="rId17" Type="http://schemas.openxmlformats.org/officeDocument/2006/relationships/chart" Target="charts/chart13.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6" Type="http://schemas.openxmlformats.org/officeDocument/2006/relationships/fontTable" Target="fontTable.xml"/><Relationship Id="rId115" Type="http://schemas.openxmlformats.org/officeDocument/2006/relationships/numbering" Target="numbering.xml"/><Relationship Id="rId114" Type="http://schemas.openxmlformats.org/officeDocument/2006/relationships/customXml" Target="../customXml/item1.xml"/><Relationship Id="rId113" Type="http://schemas.openxmlformats.org/officeDocument/2006/relationships/image" Target="media/image1.png"/><Relationship Id="rId112" Type="http://schemas.openxmlformats.org/officeDocument/2006/relationships/chart" Target="charts/chart108.xml"/><Relationship Id="rId111" Type="http://schemas.openxmlformats.org/officeDocument/2006/relationships/chart" Target="charts/chart107.xml"/><Relationship Id="rId110" Type="http://schemas.openxmlformats.org/officeDocument/2006/relationships/chart" Target="charts/chart106.xml"/><Relationship Id="rId11" Type="http://schemas.openxmlformats.org/officeDocument/2006/relationships/chart" Target="charts/chart7.xml"/><Relationship Id="rId109" Type="http://schemas.openxmlformats.org/officeDocument/2006/relationships/chart" Target="charts/chart105.xml"/><Relationship Id="rId108" Type="http://schemas.openxmlformats.org/officeDocument/2006/relationships/chart" Target="charts/chart104.xml"/><Relationship Id="rId107" Type="http://schemas.openxmlformats.org/officeDocument/2006/relationships/chart" Target="charts/chart103.xml"/><Relationship Id="rId106" Type="http://schemas.openxmlformats.org/officeDocument/2006/relationships/chart" Target="charts/chart102.xml"/><Relationship Id="rId105" Type="http://schemas.openxmlformats.org/officeDocument/2006/relationships/chart" Target="charts/chart101.xml"/><Relationship Id="rId104" Type="http://schemas.openxmlformats.org/officeDocument/2006/relationships/chart" Target="charts/chart100.xml"/><Relationship Id="rId103" Type="http://schemas.openxmlformats.org/officeDocument/2006/relationships/chart" Target="charts/chart99.xml"/><Relationship Id="rId102" Type="http://schemas.openxmlformats.org/officeDocument/2006/relationships/chart" Target="charts/chart98.xml"/><Relationship Id="rId101" Type="http://schemas.openxmlformats.org/officeDocument/2006/relationships/chart" Target="charts/chart97.xml"/><Relationship Id="rId100" Type="http://schemas.openxmlformats.org/officeDocument/2006/relationships/chart" Target="charts/chart96.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0465;&#21327;&#20250;&#25253;&#21578;\&#38485;&#35199;&#30465;\2019\&#21021;&#31295;\2018&#38485;&#35199;&#32593;&#27665;&#32467;&#2650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E:\&#30465;&#21327;&#20250;&#25253;&#21578;\&#38485;&#35199;&#30465;\2019\&#21021;&#31295;\2018&#38485;&#35199;&#32593;&#27665;&#32467;&#26500;.xlsx" TargetMode="External"/></Relationships>
</file>

<file path=word/charts/_rels/chart100.xml.rels><?xml version="1.0" encoding="UTF-8" standalone="yes"?>
<Relationships xmlns="http://schemas.openxmlformats.org/package/2006/relationships"><Relationship Id="rId3" Type="http://schemas.microsoft.com/office/2011/relationships/chartColorStyle" Target="colors92.xml"/><Relationship Id="rId2" Type="http://schemas.microsoft.com/office/2011/relationships/chartStyle" Target="style92.xml"/><Relationship Id="rId1" Type="http://schemas.openxmlformats.org/officeDocument/2006/relationships/oleObject" Target="file:///D:\&#38485;&#35199;&#34920;&#26684;.xlsx" TargetMode="External"/></Relationships>
</file>

<file path=word/charts/_rels/chart101.xml.rels><?xml version="1.0" encoding="UTF-8" standalone="yes"?>
<Relationships xmlns="http://schemas.openxmlformats.org/package/2006/relationships"><Relationship Id="rId3" Type="http://schemas.microsoft.com/office/2011/relationships/chartColorStyle" Target="colors93.xml"/><Relationship Id="rId2" Type="http://schemas.microsoft.com/office/2011/relationships/chartStyle" Target="style93.xml"/><Relationship Id="rId1" Type="http://schemas.openxmlformats.org/officeDocument/2006/relationships/oleObject" Target="file:///C:\Users\lijuan\AppData\Local\Temp\wps.xc5380\Workbook1.xlsx" TargetMode="External"/></Relationships>
</file>

<file path=word/charts/_rels/chart102.xml.rels><?xml version="1.0" encoding="UTF-8" standalone="yes"?>
<Relationships xmlns="http://schemas.openxmlformats.org/package/2006/relationships"><Relationship Id="rId3" Type="http://schemas.microsoft.com/office/2011/relationships/chartColorStyle" Target="colors94.xml"/><Relationship Id="rId2" Type="http://schemas.microsoft.com/office/2011/relationships/chartStyle" Target="style94.xml"/><Relationship Id="rId1" Type="http://schemas.openxmlformats.org/officeDocument/2006/relationships/oleObject" Target="file:///D:\&#38485;&#35199;&#34920;&#26684;.xlsx" TargetMode="External"/></Relationships>
</file>

<file path=word/charts/_rels/chart103.xml.rels><?xml version="1.0" encoding="UTF-8" standalone="yes"?>
<Relationships xmlns="http://schemas.openxmlformats.org/package/2006/relationships"><Relationship Id="rId3" Type="http://schemas.microsoft.com/office/2011/relationships/chartColorStyle" Target="colors95.xml"/><Relationship Id="rId2" Type="http://schemas.microsoft.com/office/2011/relationships/chartStyle" Target="style95.xml"/><Relationship Id="rId1" Type="http://schemas.openxmlformats.org/officeDocument/2006/relationships/oleObject" Target="file:///D:\&#38485;&#35199;&#34920;&#26684;.xlsx" TargetMode="External"/></Relationships>
</file>

<file path=word/charts/_rels/chart104.xml.rels><?xml version="1.0" encoding="UTF-8" standalone="yes"?>
<Relationships xmlns="http://schemas.openxmlformats.org/package/2006/relationships"><Relationship Id="rId3" Type="http://schemas.microsoft.com/office/2011/relationships/chartColorStyle" Target="colors96.xml"/><Relationship Id="rId2" Type="http://schemas.microsoft.com/office/2011/relationships/chartStyle" Target="style96.xml"/><Relationship Id="rId1" Type="http://schemas.openxmlformats.org/officeDocument/2006/relationships/oleObject" Target="file:///D:\&#38485;&#35199;&#34920;&#26684;.xlsx" TargetMode="External"/></Relationships>
</file>

<file path=word/charts/_rels/chart105.xml.rels><?xml version="1.0" encoding="UTF-8" standalone="yes"?>
<Relationships xmlns="http://schemas.openxmlformats.org/package/2006/relationships"><Relationship Id="rId3" Type="http://schemas.microsoft.com/office/2011/relationships/chartColorStyle" Target="colors97.xml"/><Relationship Id="rId2" Type="http://schemas.microsoft.com/office/2011/relationships/chartStyle" Target="style97.xml"/><Relationship Id="rId1" Type="http://schemas.openxmlformats.org/officeDocument/2006/relationships/oleObject" Target="file:///D:\&#38485;&#35199;&#34920;&#26684;.xlsx" TargetMode="External"/></Relationships>
</file>

<file path=word/charts/_rels/chart106.xml.rels><?xml version="1.0" encoding="UTF-8" standalone="yes"?>
<Relationships xmlns="http://schemas.openxmlformats.org/package/2006/relationships"><Relationship Id="rId3" Type="http://schemas.microsoft.com/office/2011/relationships/chartColorStyle" Target="colors99.xml"/><Relationship Id="rId2" Type="http://schemas.microsoft.com/office/2011/relationships/chartStyle" Target="style99.xml"/><Relationship Id="rId1" Type="http://schemas.openxmlformats.org/officeDocument/2006/relationships/oleObject" Target="file:///C:\Users\lijuan\AppData\Local\Temp\wps.xc5380\Workbook1.xlsx" TargetMode="External"/></Relationships>
</file>

<file path=word/charts/_rels/chart107.xml.rels><?xml version="1.0" encoding="UTF-8" standalone="yes"?>
<Relationships xmlns="http://schemas.openxmlformats.org/package/2006/relationships"><Relationship Id="rId3" Type="http://schemas.microsoft.com/office/2011/relationships/chartColorStyle" Target="colors100.xml"/><Relationship Id="rId2" Type="http://schemas.microsoft.com/office/2011/relationships/chartStyle" Target="style100.xml"/><Relationship Id="rId1" Type="http://schemas.openxmlformats.org/officeDocument/2006/relationships/oleObject" Target="file:///D:\&#38485;&#35199;&#34920;&#26684;.xlsx" TargetMode="External"/></Relationships>
</file>

<file path=word/charts/_rels/chart108.xml.rels><?xml version="1.0" encoding="UTF-8" standalone="yes"?>
<Relationships xmlns="http://schemas.openxmlformats.org/package/2006/relationships"><Relationship Id="rId3" Type="http://schemas.microsoft.com/office/2011/relationships/chartColorStyle" Target="colors98.xml"/><Relationship Id="rId2" Type="http://schemas.microsoft.com/office/2011/relationships/chartStyle" Target="style98.xml"/><Relationship Id="rId1" Type="http://schemas.openxmlformats.org/officeDocument/2006/relationships/oleObject" Target="file:///D:\&#38485;&#35199;&#34920;&#26684;.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E:\&#30465;&#21327;&#20250;&#25253;&#21578;\&#38485;&#35199;&#30465;\2019\&#21021;&#31295;\2018&#38485;&#35199;&#32593;&#27665;&#32467;&#2650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E:\&#30465;&#21327;&#20250;&#25253;&#21578;\&#38485;&#35199;&#30465;\2019\&#21021;&#31295;\2018&#38485;&#35199;&#32593;&#27665;&#32467;&#26500;.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E:\&#30465;&#21327;&#20250;&#25253;&#21578;\&#38485;&#35199;&#30465;\2019\&#21021;&#31295;\2018&#38485;&#35199;&#32593;&#27665;&#32467;&#26500;.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E:\&#30465;&#21327;&#20250;&#25253;&#21578;\&#38485;&#35199;&#30465;\2019\&#21021;&#31295;\2018&#38485;&#35199;&#32593;&#27665;&#32467;&#26500;.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E:\&#30465;&#21327;&#20250;&#25253;&#21578;\&#38485;&#35199;&#30465;\2019\&#21021;&#31295;\2018&#38485;&#35199;&#32593;&#27665;&#32467;&#26500;.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F:\2019&#24180;&#24037;&#20316;\&#22320;&#26041;&#21457;&#23637;&#25253;&#21578;\2017&#30465;&#25253;&#21578;&#22522;&#30784;&#36164;&#28304;&#26609;&#29366;&#22270;.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F:\2019&#24180;&#24037;&#20316;\&#22320;&#26041;&#21457;&#23637;&#25253;&#21578;\2017&#30465;&#25253;&#21578;&#22522;&#30784;&#36164;&#28304;&#26609;&#29366;&#22270;.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F:\2019&#24180;&#24037;&#20316;\&#22320;&#26041;&#21457;&#23637;&#25253;&#21578;\2017&#30465;&#25253;&#21578;&#22522;&#30784;&#36164;&#28304;&#26609;&#29366;&#22270;.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F:\2019&#24180;&#24037;&#20316;\&#22320;&#26041;&#21457;&#23637;&#25253;&#21578;\2017&#30465;&#25253;&#21578;&#22522;&#30784;&#36164;&#28304;&#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30465;&#21327;&#20250;&#25253;&#21578;\&#38485;&#35199;&#30465;\2019\&#21021;&#31295;\2018&#38485;&#35199;&#32593;&#27665;&#32467;&#26500;.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F:\2019&#24180;&#24037;&#20316;\&#22320;&#26041;&#21457;&#23637;&#25253;&#21578;\4.18&#26202;&#21152;&#24037;\2018&#24180;&#38485;&#35199;&#30465;&#21457;&#23637;&#25253;&#21578;&#25776;&#20889;\2018&#24180;&#38485;&#35199;&#30465;&#21457;&#23637;&#25253;&#21578;&#25968;&#25454;&#21046;&#20316;&#22270;&#34920;LJ.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F:\2019&#24180;&#24037;&#20316;\&#22320;&#26041;&#21457;&#23637;&#25253;&#21578;\2017&#30465;&#25253;&#21578;&#22522;&#30784;&#36164;&#28304;&#26609;&#29366;&#22270;.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C:\Users\lenovo\Documents\WeChat%20Files\wxid_lfuh0ngjm1t122\Files\2018&#24180;&#38485;&#35199;&#30465;&#21457;&#23637;&#25253;&#21578;&#25968;&#25454;&#21046;&#20316;&#22270;&#34920;LJ.xlsx" TargetMode="External"/></Relationships>
</file>

<file path=word/charts/_rels/chart23.xml.rels><?xml version="1.0" encoding="UTF-8" standalone="yes"?>
<Relationships xmlns="http://schemas.openxmlformats.org/package/2006/relationships"><Relationship Id="rId4" Type="http://schemas.microsoft.com/office/2011/relationships/chartColorStyle" Target="colors21.xml"/><Relationship Id="rId3" Type="http://schemas.microsoft.com/office/2011/relationships/chartStyle" Target="style21.xml"/><Relationship Id="rId2" Type="http://schemas.openxmlformats.org/officeDocument/2006/relationships/chartUserShapes" Target="../drawings/drawing1.xml"/><Relationship Id="rId1" Type="http://schemas.openxmlformats.org/officeDocument/2006/relationships/oleObject" Target="file:///F:\2019&#24180;&#24037;&#20316;\&#22320;&#26041;&#21457;&#23637;&#25253;&#21578;\2017&#30465;&#25253;&#21578;&#22522;&#30784;&#36164;&#28304;&#26609;&#29366;&#22270;.xlsx"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D:\4.18&#26202;&#21152;&#24037;\2018&#24180;&#38485;&#35199;&#30465;&#21457;&#23637;&#25253;&#21578;&#25776;&#20889;\2018&#24180;&#38485;&#35199;&#30465;&#21457;&#23637;&#25253;&#21578;&#25968;&#25454;&#21046;&#20316;&#22270;&#34920;LJ.xlsx"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file:///E:\4.18&#26202;&#21152;&#24037;\2018&#24180;&#38485;&#35199;&#30465;&#21457;&#23637;&#25253;&#21578;&#25776;&#20889;\2018&#24180;&#38485;&#35199;&#30465;&#21457;&#23637;&#25253;&#21578;&#25968;&#25454;&#21046;&#20316;&#22270;&#34920;LJ.xlsx" TargetMode="External"/></Relationships>
</file>

<file path=word/charts/_rels/chart26.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F:\2019&#24180;&#24037;&#20316;\&#22320;&#26041;&#21457;&#23637;&#25253;&#21578;\4.18&#26202;&#21152;&#24037;\2018&#24180;&#38485;&#35199;&#30465;&#21457;&#23637;&#25253;&#21578;&#25776;&#20889;\2018&#24180;&#38485;&#35199;&#30465;&#21457;&#23637;&#25253;&#21578;&#25968;&#25454;&#21046;&#20316;&#22270;&#34920;LJ.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D:\4.18&#26202;&#21152;&#24037;\2018&#24180;&#38485;&#35199;&#30465;&#21457;&#23637;&#25253;&#21578;&#25776;&#20889;\2018&#24180;&#38485;&#35199;&#30465;&#21457;&#23637;&#25253;&#21578;&#25968;&#25454;&#21046;&#20316;&#22270;&#34920;LJ.xlsx" TargetMode="External"/></Relationships>
</file>

<file path=word/charts/_rels/chart28.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oleObject" Target="file:///F:\2019&#24180;&#24037;&#20316;\&#22320;&#26041;&#21457;&#23637;&#25253;&#21578;\4.18&#26202;&#21152;&#24037;\2018&#24180;&#38485;&#35199;&#30465;&#21457;&#23637;&#25253;&#21578;&#25776;&#20889;\2018&#24180;&#38485;&#35199;&#30465;&#21457;&#23637;&#25253;&#21578;&#25968;&#25454;&#21046;&#20316;&#22270;&#34920;LJ.xlsx" TargetMode="External"/></Relationships>
</file>

<file path=word/charts/_rels/chart29.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oleObject" Target="file:///D:\4.18&#26202;&#21152;&#24037;\2018&#24180;&#38485;&#35199;&#30465;&#21457;&#23637;&#25253;&#21578;&#25776;&#20889;\2018&#24180;&#38485;&#35199;&#30465;&#21457;&#23637;&#25253;&#21578;&#25968;&#25454;&#21046;&#20316;&#22270;&#34920;LJ.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30465;&#21327;&#20250;&#25253;&#21578;\&#38485;&#35199;&#30465;\2019\&#21021;&#31295;\2018&#38485;&#35199;&#32593;&#27665;&#32467;&#26500;.xlsx" TargetMode="External"/></Relationships>
</file>

<file path=word/charts/_rels/chart30.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D:\4.18&#26202;&#21152;&#24037;\2018&#24180;&#38485;&#35199;&#30465;&#21457;&#23637;&#25253;&#21578;&#25776;&#20889;\2018&#24180;&#38485;&#35199;&#30465;&#21457;&#23637;&#25253;&#21578;&#25968;&#25454;&#21046;&#20316;&#22270;&#34920;LJ.xlsx" TargetMode="External"/></Relationships>
</file>

<file path=word/charts/_rels/chart31.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D:\4.18&#26202;&#21152;&#24037;\2018&#24180;&#38485;&#35199;&#30465;&#21457;&#23637;&#25253;&#21578;&#25776;&#20889;\2018&#24180;&#38485;&#35199;&#30465;&#21457;&#23637;&#25253;&#21578;&#25968;&#25454;&#21046;&#20316;&#22270;&#34920;LJ.xlsx" TargetMode="External"/></Relationships>
</file>

<file path=word/charts/_rels/chart32.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oleObject" Target="file:///D:\4.18&#26202;&#21152;&#24037;\2018&#24180;&#38485;&#35199;&#30465;&#21457;&#23637;&#25253;&#21578;&#25776;&#20889;\2018&#24180;&#38485;&#35199;&#30465;&#21457;&#23637;&#25253;&#21578;&#25968;&#25454;&#21046;&#20316;&#22270;&#34920;LJ.xlsx" TargetMode="External"/></Relationships>
</file>

<file path=word/charts/_rels/chart33.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oleObject" Target="file:///D:\4.18&#26202;&#21152;&#24037;\2018&#24180;&#38485;&#35199;&#30465;&#21457;&#23637;&#25253;&#21578;&#25776;&#20889;\2018&#24180;&#38485;&#35199;&#30465;&#21457;&#23637;&#25253;&#21578;&#25968;&#25454;&#21046;&#20316;&#22270;&#34920;LJ.xlsx" TargetMode="External"/></Relationships>
</file>

<file path=word/charts/_rels/chart34.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oleObject" Target="file:///D:\4.18&#26202;&#21152;&#24037;\2018&#24180;&#38485;&#35199;&#30465;&#21457;&#23637;&#25253;&#21578;&#25776;&#20889;\2018&#24180;&#38485;&#35199;&#30465;&#21457;&#23637;&#25253;&#21578;&#25968;&#25454;&#21046;&#20316;&#22270;&#34920;LJ.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lijuan\AppData\Local\Temp\360zip$Temp\360$0\IUT%26MUT-2018&#25351;&#23450;&#23646;&#24615;&#19979;&#20840;&#32593;&#21512;&#35745;%26&#22823;&#31867;&#21035;TOP10%26TOP10&#22823;&#31867;&#21035;&#19979;TOP10&#20998;&#23186;&#20307;%26&#25351;&#23450;&#22823;&#31867;&#21035;&#20998;&#23186;&#20307;04-18.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lijuan\AppData\Local\Temp\360zip$Temp\360$0\IUT%26MUT-2018&#25351;&#23450;&#23646;&#24615;&#19979;&#20840;&#32593;&#21512;&#35745;%26&#22823;&#31867;&#21035;TOP10%26TOP10&#22823;&#31867;&#21035;&#19979;TOP10&#20998;&#23186;&#20307;%26&#25351;&#23450;&#22823;&#31867;&#21035;&#20998;&#23186;&#20307;04-18.xlsx" TargetMode="External"/></Relationships>
</file>

<file path=word/charts/_rels/chart37.xml.rels><?xml version="1.0" encoding="UTF-8" standalone="yes"?>
<Relationships xmlns="http://schemas.openxmlformats.org/package/2006/relationships"><Relationship Id="rId3" Type="http://schemas.microsoft.com/office/2011/relationships/chartColorStyle" Target="colors36.xml"/><Relationship Id="rId2" Type="http://schemas.microsoft.com/office/2011/relationships/chartStyle" Target="style36.xml"/><Relationship Id="rId1" Type="http://schemas.openxmlformats.org/officeDocument/2006/relationships/oleObject" Target="file:///D:\4.18&#26202;&#21152;&#24037;\2018&#24180;&#38485;&#35199;&#30465;&#21457;&#23637;&#25253;&#21578;&#25776;&#20889;\4-19&#38485;&#35199;&#30465;&#25968;&#25454;.xlsx" TargetMode="External"/></Relationships>
</file>

<file path=word/charts/_rels/chart38.xml.rels><?xml version="1.0" encoding="UTF-8" standalone="yes"?>
<Relationships xmlns="http://schemas.openxmlformats.org/package/2006/relationships"><Relationship Id="rId3" Type="http://schemas.microsoft.com/office/2011/relationships/chartColorStyle" Target="colors37.xml"/><Relationship Id="rId2" Type="http://schemas.microsoft.com/office/2011/relationships/chartStyle" Target="style37.xml"/><Relationship Id="rId1" Type="http://schemas.openxmlformats.org/officeDocument/2006/relationships/oleObject" Target="file:///D:\4.18&#26202;&#21152;&#24037;\2018&#24180;&#38485;&#35199;&#30465;&#21457;&#23637;&#25253;&#21578;&#25776;&#20889;\4-23&#38485;&#35199;&#30465;&#25968;&#25454;(4.28&#23376;&#23425;&#21518;&#20462;&#25913;&#23436;&#65289;.xlsx" TargetMode="External"/></Relationships>
</file>

<file path=word/charts/_rels/chart39.xml.rels><?xml version="1.0" encoding="UTF-8" standalone="yes"?>
<Relationships xmlns="http://schemas.openxmlformats.org/package/2006/relationships"><Relationship Id="rId3" Type="http://schemas.microsoft.com/office/2011/relationships/chartColorStyle" Target="colors38.xml"/><Relationship Id="rId2" Type="http://schemas.microsoft.com/office/2011/relationships/chartStyle" Target="style38.xml"/><Relationship Id="rId1" Type="http://schemas.openxmlformats.org/officeDocument/2006/relationships/oleObject" Target="file:///C:\Users\pc005\Desktop\4-23&#38485;&#35199;&#30465;&#25968;&#25454;(&#23436;&#6528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0465;&#21327;&#20250;&#25253;&#21578;\&#38485;&#35199;&#30465;\2019\&#21021;&#31295;\2018&#38485;&#35199;&#32593;&#27665;&#32467;&#26500;.xlsx" TargetMode="External"/></Relationships>
</file>

<file path=word/charts/_rels/chart40.xml.rels><?xml version="1.0" encoding="UTF-8" standalone="yes"?>
<Relationships xmlns="http://schemas.openxmlformats.org/package/2006/relationships"><Relationship Id="rId3" Type="http://schemas.microsoft.com/office/2011/relationships/chartColorStyle" Target="colors39.xml"/><Relationship Id="rId2" Type="http://schemas.microsoft.com/office/2011/relationships/chartStyle" Target="style39.xml"/><Relationship Id="rId1" Type="http://schemas.openxmlformats.org/officeDocument/2006/relationships/oleObject" Target="file:///D:\4.18&#26202;&#21152;&#24037;\2018&#24180;&#38485;&#35199;&#30465;&#21457;&#23637;&#25253;&#21578;&#25776;&#20889;\4-23&#38485;&#35199;&#30465;&#25968;&#25454;(&#23436;&#65289;.xlsx" TargetMode="External"/></Relationships>
</file>

<file path=word/charts/_rels/chart41.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oleObject" Target="file:///D:\4.18&#26202;&#21152;&#24037;\2018&#24180;&#38485;&#35199;&#30465;&#21457;&#23637;&#25253;&#21578;&#25776;&#20889;\4-23&#38485;&#35199;&#30465;&#25968;&#25454;(&#23436;&#6528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pc005\Desktop\4-23&#38485;&#35199;&#30465;&#25968;&#25454;(&#23436;&#65289;.xlsx" TargetMode="External"/></Relationships>
</file>

<file path=word/charts/_rels/chart43.xml.rels><?xml version="1.0" encoding="UTF-8" standalone="yes"?>
<Relationships xmlns="http://schemas.openxmlformats.org/package/2006/relationships"><Relationship Id="rId3" Type="http://schemas.microsoft.com/office/2011/relationships/chartColorStyle" Target="colors41.xml"/><Relationship Id="rId2" Type="http://schemas.microsoft.com/office/2011/relationships/chartStyle" Target="style41.xml"/><Relationship Id="rId1" Type="http://schemas.openxmlformats.org/officeDocument/2006/relationships/oleObject" Target="file:///D:\4.18&#26202;&#21152;&#24037;\2018&#24180;&#38485;&#35199;&#30465;&#21457;&#23637;&#25253;&#21578;&#25776;&#20889;\4-23&#38485;&#35199;&#30465;&#25968;&#25454;(&#23436;&#65289;.xlsx" TargetMode="External"/></Relationships>
</file>

<file path=word/charts/_rels/chart44.xml.rels><?xml version="1.0" encoding="UTF-8" standalone="yes"?>
<Relationships xmlns="http://schemas.openxmlformats.org/package/2006/relationships"><Relationship Id="rId3" Type="http://schemas.microsoft.com/office/2011/relationships/chartColorStyle" Target="colors42.xml"/><Relationship Id="rId2" Type="http://schemas.microsoft.com/office/2011/relationships/chartStyle" Target="style42.xml"/><Relationship Id="rId1" Type="http://schemas.openxmlformats.org/officeDocument/2006/relationships/oleObject" Target="file:///D:\4.18&#26202;&#21152;&#24037;\2018&#24180;&#38485;&#35199;&#30465;&#21457;&#23637;&#25253;&#21578;&#25776;&#20889;\4-23&#38485;&#35199;&#30465;&#25968;&#25454;(&#23436;&#65289;.xlsx" TargetMode="External"/></Relationships>
</file>

<file path=word/charts/_rels/chart45.xml.rels><?xml version="1.0" encoding="UTF-8" standalone="yes"?>
<Relationships xmlns="http://schemas.openxmlformats.org/package/2006/relationships"><Relationship Id="rId3" Type="http://schemas.microsoft.com/office/2011/relationships/chartColorStyle" Target="colors44.xml"/><Relationship Id="rId2" Type="http://schemas.microsoft.com/office/2011/relationships/chartStyle" Target="style44.xml"/><Relationship Id="rId1" Type="http://schemas.openxmlformats.org/officeDocument/2006/relationships/oleObject" Target="file:///D:\4.18&#26202;&#21152;&#24037;\2018&#24180;&#38485;&#35199;&#30465;&#21457;&#23637;&#25253;&#21578;&#25776;&#20889;\4-23&#38485;&#35199;&#30465;&#25968;&#25454;(4.28&#23376;&#23425;&#21518;&#20462;&#25913;&#23436;&#65289;.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pc005\Desktop\4-23&#38485;&#35199;&#30465;&#25968;&#25454;(&#23436;&#65289;.xlsx" TargetMode="External"/></Relationships>
</file>

<file path=word/charts/_rels/chart47.xml.rels><?xml version="1.0" encoding="UTF-8" standalone="yes"?>
<Relationships xmlns="http://schemas.openxmlformats.org/package/2006/relationships"><Relationship Id="rId3" Type="http://schemas.microsoft.com/office/2011/relationships/chartColorStyle" Target="colors46.xml"/><Relationship Id="rId2" Type="http://schemas.microsoft.com/office/2011/relationships/chartStyle" Target="style46.xml"/><Relationship Id="rId1" Type="http://schemas.openxmlformats.org/officeDocument/2006/relationships/oleObject" Target="file:///D:\4.18&#26202;&#21152;&#24037;\2018&#24180;&#38485;&#35199;&#30465;&#21457;&#23637;&#25253;&#21578;&#25776;&#20889;\4-23&#38485;&#35199;&#30465;&#25968;&#25454;(&#23436;&#65289;.xlsx" TargetMode="External"/></Relationships>
</file>

<file path=word/charts/_rels/chart48.xml.rels><?xml version="1.0" encoding="UTF-8" standalone="yes"?>
<Relationships xmlns="http://schemas.openxmlformats.org/package/2006/relationships"><Relationship Id="rId3" Type="http://schemas.microsoft.com/office/2011/relationships/chartColorStyle" Target="colors45.xml"/><Relationship Id="rId2" Type="http://schemas.microsoft.com/office/2011/relationships/chartStyle" Target="style45.xml"/><Relationship Id="rId1" Type="http://schemas.openxmlformats.org/officeDocument/2006/relationships/oleObject" Target="file:///E:\&#30465;&#21327;&#20250;&#25253;&#21578;\&#27827;&#21271;&#30465;\2019\&#21021;&#31295;\2018&#27827;&#21271;&#30005;&#23376;&#25919;&#21153;.xlsx" TargetMode="External"/></Relationships>
</file>

<file path=word/charts/_rels/chart49.xml.rels><?xml version="1.0" encoding="UTF-8" standalone="yes"?>
<Relationships xmlns="http://schemas.openxmlformats.org/package/2006/relationships"><Relationship Id="rId3" Type="http://schemas.microsoft.com/office/2011/relationships/chartColorStyle" Target="colors43.xml"/><Relationship Id="rId2" Type="http://schemas.microsoft.com/office/2011/relationships/chartStyle" Target="style43.xml"/><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0465;&#21327;&#20250;&#25253;&#21578;\&#38485;&#35199;&#30465;\2019\&#21021;&#31295;\2018&#38485;&#35199;&#32593;&#27665;&#32467;&#26500;.xlsx" TargetMode="External"/></Relationships>
</file>

<file path=word/charts/_rels/chart50.xml.rels><?xml version="1.0" encoding="UTF-8" standalone="yes"?>
<Relationships xmlns="http://schemas.openxmlformats.org/package/2006/relationships"><Relationship Id="rId3" Type="http://schemas.microsoft.com/office/2011/relationships/chartColorStyle" Target="colors47.xml"/><Relationship Id="rId2" Type="http://schemas.microsoft.com/office/2011/relationships/chartStyle" Target="style47.xml"/><Relationship Id="rId1" Type="http://schemas.openxmlformats.org/officeDocument/2006/relationships/oleObject" Target="../embeddings/oleObject2.bin"/></Relationships>
</file>

<file path=word/charts/_rels/chart51.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oleObject" Target="file:///\\Users\lenilee\Desktop\4-23&#38485;&#35199;&#30465;&#25968;&#25454;(&#23436;&#65289;.xlsx" TargetMode="External"/></Relationships>
</file>

<file path=word/charts/_rels/chart52.xml.rels><?xml version="1.0" encoding="UTF-8" standalone="yes"?>
<Relationships xmlns="http://schemas.openxmlformats.org/package/2006/relationships"><Relationship Id="rId3" Type="http://schemas.microsoft.com/office/2011/relationships/chartColorStyle" Target="colors50.xml"/><Relationship Id="rId2" Type="http://schemas.microsoft.com/office/2011/relationships/chartStyle" Target="style50.xml"/><Relationship Id="rId1" Type="http://schemas.openxmlformats.org/officeDocument/2006/relationships/oleObject" Target="file:///\\Users\lenilee\Desktop\4-23&#38485;&#35199;&#30465;&#25968;&#25454;(&#23436;&#65289;.xlsx" TargetMode="External"/></Relationships>
</file>

<file path=word/charts/_rels/chart53.xml.rels><?xml version="1.0" encoding="UTF-8" standalone="yes"?>
<Relationships xmlns="http://schemas.openxmlformats.org/package/2006/relationships"><Relationship Id="rId3" Type="http://schemas.microsoft.com/office/2011/relationships/chartColorStyle" Target="colors48.xml"/><Relationship Id="rId2" Type="http://schemas.microsoft.com/office/2011/relationships/chartStyle" Target="style48.xml"/><Relationship Id="rId1" Type="http://schemas.openxmlformats.org/officeDocument/2006/relationships/oleObject" Target="file:///\\Users\lenilee\Desktop\4-23&#38485;&#35199;&#30465;&#25968;&#25454;(&#23436;&#65289;.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pc005\Desktop\4-23&#38485;&#35199;&#30465;&#25968;&#25454;(&#23436;&#65289;.xlsx" TargetMode="External"/></Relationships>
</file>

<file path=word/charts/_rels/chart55.xml.rels><?xml version="1.0" encoding="UTF-8" standalone="yes"?>
<Relationships xmlns="http://schemas.openxmlformats.org/package/2006/relationships"><Relationship Id="rId3" Type="http://schemas.microsoft.com/office/2011/relationships/chartColorStyle" Target="colors51.xml"/><Relationship Id="rId2" Type="http://schemas.microsoft.com/office/2011/relationships/chartStyle" Target="style51.xml"/><Relationship Id="rId1" Type="http://schemas.openxmlformats.org/officeDocument/2006/relationships/oleObject" Target="file:///C:\Users\pc005\Desktop\4-23&#38485;&#35199;&#30465;&#25968;&#25454;(&#23436;&#65289;.xlsx" TargetMode="External"/></Relationships>
</file>

<file path=word/charts/_rels/chart56.xml.rels><?xml version="1.0" encoding="UTF-8" standalone="yes"?>
<Relationships xmlns="http://schemas.openxmlformats.org/package/2006/relationships"><Relationship Id="rId3" Type="http://schemas.microsoft.com/office/2011/relationships/chartColorStyle" Target="colors52.xml"/><Relationship Id="rId2" Type="http://schemas.microsoft.com/office/2011/relationships/chartStyle" Target="style52.xml"/><Relationship Id="rId1" Type="http://schemas.openxmlformats.org/officeDocument/2006/relationships/oleObject" Target="file:///C:\Users\pc005\Desktop\4-23&#38485;&#35199;&#30465;&#25968;&#25454;(&#23436;&#65289;.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pc005\Desktop\4-23&#38485;&#35199;&#30465;&#25968;&#25454;(&#23436;&#65289;.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pc005\Desktop\4-23&#38485;&#35199;&#30465;&#25968;&#25454;(&#23436;&#65289;.xlsx" TargetMode="External"/></Relationships>
</file>

<file path=word/charts/_rels/chart59.xml.rels><?xml version="1.0" encoding="UTF-8" standalone="yes"?>
<Relationships xmlns="http://schemas.openxmlformats.org/package/2006/relationships"><Relationship Id="rId3" Type="http://schemas.microsoft.com/office/2011/relationships/chartColorStyle" Target="colors54.xml"/><Relationship Id="rId2" Type="http://schemas.microsoft.com/office/2011/relationships/chartStyle" Target="style54.xml"/><Relationship Id="rId1" Type="http://schemas.openxmlformats.org/officeDocument/2006/relationships/oleObject" Target="file:///\\Users\lenilee\Desktop\4-23&#38485;&#35199;&#30465;&#25968;&#25454;(&#23436;&#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30465;&#21327;&#20250;&#25253;&#21578;\&#38485;&#35199;&#30465;\2019\&#21021;&#31295;\2018&#38485;&#35199;&#32593;&#27665;&#32467;&#26500;.xlsx" TargetMode="External"/></Relationships>
</file>

<file path=word/charts/_rels/chart60.xml.rels><?xml version="1.0" encoding="UTF-8" standalone="yes"?>
<Relationships xmlns="http://schemas.openxmlformats.org/package/2006/relationships"><Relationship Id="rId3" Type="http://schemas.microsoft.com/office/2011/relationships/chartColorStyle" Target="colors56.xml"/><Relationship Id="rId2" Type="http://schemas.microsoft.com/office/2011/relationships/chartStyle" Target="style56.xml"/><Relationship Id="rId1" Type="http://schemas.openxmlformats.org/officeDocument/2006/relationships/oleObject" Target="file:///\\Users\lenilee\Desktop\4-23&#38485;&#35199;&#30465;&#25968;&#25454;(&#23436;&#65289;.xlsx" TargetMode="External"/></Relationships>
</file>

<file path=word/charts/_rels/chart61.xml.rels><?xml version="1.0" encoding="UTF-8" standalone="yes"?>
<Relationships xmlns="http://schemas.openxmlformats.org/package/2006/relationships"><Relationship Id="rId3" Type="http://schemas.microsoft.com/office/2011/relationships/chartColorStyle" Target="colors53.xml"/><Relationship Id="rId2" Type="http://schemas.microsoft.com/office/2011/relationships/chartStyle" Target="style53.xml"/><Relationship Id="rId1" Type="http://schemas.openxmlformats.org/officeDocument/2006/relationships/oleObject" Target="file:///\\Users\lenilee\Desktop\4-23&#38485;&#35199;&#30465;&#25968;&#25454;(&#23436;&#65289;.xlsx" TargetMode="External"/></Relationships>
</file>

<file path=word/charts/_rels/chart62.xml.rels><?xml version="1.0" encoding="UTF-8" standalone="yes"?>
<Relationships xmlns="http://schemas.openxmlformats.org/package/2006/relationships"><Relationship Id="rId3" Type="http://schemas.microsoft.com/office/2011/relationships/chartColorStyle" Target="colors55.xml"/><Relationship Id="rId2" Type="http://schemas.microsoft.com/office/2011/relationships/chartStyle" Target="style55.xml"/><Relationship Id="rId1" Type="http://schemas.openxmlformats.org/officeDocument/2006/relationships/oleObject" Target="file:///\\Users\lenilee\Desktop\4-23&#38485;&#35199;&#30465;&#25968;&#25454;(&#23436;&#65289;.xlsx" TargetMode="External"/></Relationships>
</file>

<file path=word/charts/_rels/chart63.xml.rels><?xml version="1.0" encoding="UTF-8" standalone="yes"?>
<Relationships xmlns="http://schemas.openxmlformats.org/package/2006/relationships"><Relationship Id="rId3" Type="http://schemas.microsoft.com/office/2011/relationships/chartColorStyle" Target="colors49.xml"/><Relationship Id="rId2" Type="http://schemas.microsoft.com/office/2011/relationships/chartStyle" Target="style49.xml"/><Relationship Id="rId1" Type="http://schemas.openxmlformats.org/officeDocument/2006/relationships/oleObject" Target="file:///\\Users\lenilee\Desktop\4-23&#38485;&#35199;&#30465;&#25968;&#25454;(&#23436;&#65289;.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Users\pc005\Desktop\4-23&#38485;&#35199;&#30465;&#25968;&#25454;(&#23436;&#65289;.xlsx" TargetMode="External"/></Relationships>
</file>

<file path=word/charts/_rels/chart65.xml.rels><?xml version="1.0" encoding="UTF-8" standalone="yes"?>
<Relationships xmlns="http://schemas.openxmlformats.org/package/2006/relationships"><Relationship Id="rId3" Type="http://schemas.microsoft.com/office/2011/relationships/chartColorStyle" Target="colors57.xml"/><Relationship Id="rId2" Type="http://schemas.microsoft.com/office/2011/relationships/chartStyle" Target="style57.xml"/><Relationship Id="rId1" Type="http://schemas.openxmlformats.org/officeDocument/2006/relationships/oleObject" Target="file:///\\Users\lenilee\Desktop\4-23&#38485;&#35199;&#30465;&#25968;&#25454;(&#23436;&#65289;.xlsx" TargetMode="External"/></Relationships>
</file>

<file path=word/charts/_rels/chart66.xml.rels><?xml version="1.0" encoding="UTF-8" standalone="yes"?>
<Relationships xmlns="http://schemas.openxmlformats.org/package/2006/relationships"><Relationship Id="rId3" Type="http://schemas.microsoft.com/office/2011/relationships/chartColorStyle" Target="colors60.xml"/><Relationship Id="rId2" Type="http://schemas.microsoft.com/office/2011/relationships/chartStyle" Target="style60.xml"/><Relationship Id="rId1" Type="http://schemas.openxmlformats.org/officeDocument/2006/relationships/oleObject" Target="file:///\\Users\lenilee\Desktop\4-23&#38485;&#35199;&#30465;&#25968;&#25454;(&#23436;&#65289;.xlsx" TargetMode="External"/></Relationships>
</file>

<file path=word/charts/_rels/chart67.xml.rels><?xml version="1.0" encoding="UTF-8" standalone="yes"?>
<Relationships xmlns="http://schemas.openxmlformats.org/package/2006/relationships"><Relationship Id="rId3" Type="http://schemas.microsoft.com/office/2011/relationships/chartColorStyle" Target="colors65.xml"/><Relationship Id="rId2" Type="http://schemas.microsoft.com/office/2011/relationships/chartStyle" Target="style65.xml"/><Relationship Id="rId1" Type="http://schemas.openxmlformats.org/officeDocument/2006/relationships/oleObject" Target="file:///C:\Users\pc005\Desktop\4-23&#38485;&#35199;&#30465;&#25968;&#25454;(&#23436;&#65289;.xlsx" TargetMode="External"/></Relationships>
</file>

<file path=word/charts/_rels/chart68.xml.rels><?xml version="1.0" encoding="UTF-8" standalone="yes"?>
<Relationships xmlns="http://schemas.openxmlformats.org/package/2006/relationships"><Relationship Id="rId3" Type="http://schemas.microsoft.com/office/2011/relationships/chartColorStyle" Target="colors66.xml"/><Relationship Id="rId2" Type="http://schemas.microsoft.com/office/2011/relationships/chartStyle" Target="style66.xml"/><Relationship Id="rId1" Type="http://schemas.openxmlformats.org/officeDocument/2006/relationships/oleObject" Target="file:///C:\Users\pc005\Desktop\4-23&#38485;&#35199;&#30465;&#25968;&#25454;(&#23436;&#65289;.xlsx" TargetMode="External"/></Relationships>
</file>

<file path=word/charts/_rels/chart69.xml.rels><?xml version="1.0" encoding="UTF-8" standalone="yes"?>
<Relationships xmlns="http://schemas.openxmlformats.org/package/2006/relationships"><Relationship Id="rId3" Type="http://schemas.microsoft.com/office/2011/relationships/chartColorStyle" Target="colors63.xml"/><Relationship Id="rId2" Type="http://schemas.microsoft.com/office/2011/relationships/chartStyle" Target="style63.xml"/><Relationship Id="rId1" Type="http://schemas.openxmlformats.org/officeDocument/2006/relationships/oleObject" Target="file:///C:\Users\pc005\Desktop\4-23&#38485;&#35199;&#30465;&#25968;&#25454;(&#23436;&#6528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30465;&#21327;&#20250;&#25253;&#21578;\&#38485;&#35199;&#30465;\2019\&#21021;&#31295;\2018&#38485;&#35199;&#32593;&#27665;&#32467;&#26500;.xlsx" TargetMode="External"/></Relationships>
</file>

<file path=word/charts/_rels/chart70.xml.rels><?xml version="1.0" encoding="UTF-8" standalone="yes"?>
<Relationships xmlns="http://schemas.openxmlformats.org/package/2006/relationships"><Relationship Id="rId3" Type="http://schemas.microsoft.com/office/2011/relationships/chartColorStyle" Target="colors68.xml"/><Relationship Id="rId2" Type="http://schemas.microsoft.com/office/2011/relationships/chartStyle" Target="style68.xml"/><Relationship Id="rId1" Type="http://schemas.openxmlformats.org/officeDocument/2006/relationships/oleObject" Target="file:///\\Users\lenilee\Desktop\4-23&#38485;&#35199;&#30465;&#25968;&#25454;(&#23436;&#65289;.xlsx" TargetMode="External"/></Relationships>
</file>

<file path=word/charts/_rels/chart71.xml.rels><?xml version="1.0" encoding="UTF-8" standalone="yes"?>
<Relationships xmlns="http://schemas.openxmlformats.org/package/2006/relationships"><Relationship Id="rId3" Type="http://schemas.microsoft.com/office/2011/relationships/chartColorStyle" Target="colors64.xml"/><Relationship Id="rId2" Type="http://schemas.microsoft.com/office/2011/relationships/chartStyle" Target="style64.xml"/><Relationship Id="rId1" Type="http://schemas.openxmlformats.org/officeDocument/2006/relationships/oleObject" Target="file:///\\Users\lenilee\Desktop\4-23&#38485;&#35199;&#30465;&#25968;&#25454;(&#23436;&#65289;.xlsx" TargetMode="External"/></Relationships>
</file>

<file path=word/charts/_rels/chart72.xml.rels><?xml version="1.0" encoding="UTF-8" standalone="yes"?>
<Relationships xmlns="http://schemas.openxmlformats.org/package/2006/relationships"><Relationship Id="rId3" Type="http://schemas.microsoft.com/office/2011/relationships/chartColorStyle" Target="colors69.xml"/><Relationship Id="rId2" Type="http://schemas.microsoft.com/office/2011/relationships/chartStyle" Target="style69.xml"/><Relationship Id="rId1" Type="http://schemas.openxmlformats.org/officeDocument/2006/relationships/oleObject" Target="file:///\\Users\lenilee\Desktop\4-23&#38485;&#35199;&#30465;&#25968;&#25454;(&#23436;&#65289;.xlsx" TargetMode="External"/></Relationships>
</file>

<file path=word/charts/_rels/chart73.xml.rels><?xml version="1.0" encoding="UTF-8" standalone="yes"?>
<Relationships xmlns="http://schemas.openxmlformats.org/package/2006/relationships"><Relationship Id="rId3" Type="http://schemas.microsoft.com/office/2011/relationships/chartColorStyle" Target="colors67.xml"/><Relationship Id="rId2" Type="http://schemas.microsoft.com/office/2011/relationships/chartStyle" Target="style67.xml"/><Relationship Id="rId1" Type="http://schemas.openxmlformats.org/officeDocument/2006/relationships/oleObject" Target="file:///C:\Users\pc005\Desktop\4-23&#38485;&#35199;&#30465;&#25968;&#25454;(&#23436;&#65289;.xlsx" TargetMode="External"/></Relationships>
</file>

<file path=word/charts/_rels/chart74.xml.rels><?xml version="1.0" encoding="UTF-8" standalone="yes"?>
<Relationships xmlns="http://schemas.openxmlformats.org/package/2006/relationships"><Relationship Id="rId3" Type="http://schemas.microsoft.com/office/2011/relationships/chartColorStyle" Target="colors71.xml"/><Relationship Id="rId2" Type="http://schemas.microsoft.com/office/2011/relationships/chartStyle" Target="style71.xml"/><Relationship Id="rId1" Type="http://schemas.openxmlformats.org/officeDocument/2006/relationships/oleObject" Target="file:///\\Users\lenilee\Desktop\4-23&#38485;&#35199;&#30465;&#25968;&#25454;(&#23436;&#65289;.xlsx" TargetMode="External"/></Relationships>
</file>

<file path=word/charts/_rels/chart75.xml.rels><?xml version="1.0" encoding="UTF-8" standalone="yes"?>
<Relationships xmlns="http://schemas.openxmlformats.org/package/2006/relationships"><Relationship Id="rId3" Type="http://schemas.microsoft.com/office/2011/relationships/chartColorStyle" Target="colors58.xml"/><Relationship Id="rId2" Type="http://schemas.microsoft.com/office/2011/relationships/chartStyle" Target="style58.xml"/><Relationship Id="rId1" Type="http://schemas.openxmlformats.org/officeDocument/2006/relationships/oleObject" Target="file:///\\Users\lenilee\Desktop\4-23&#38485;&#35199;&#30465;&#25968;&#25454;(&#23436;&#65289;.xlsx" TargetMode="External"/></Relationships>
</file>

<file path=word/charts/_rels/chart76.xml.rels><?xml version="1.0" encoding="UTF-8" standalone="yes"?>
<Relationships xmlns="http://schemas.openxmlformats.org/package/2006/relationships"><Relationship Id="rId3" Type="http://schemas.microsoft.com/office/2011/relationships/chartColorStyle" Target="colors59.xml"/><Relationship Id="rId2" Type="http://schemas.microsoft.com/office/2011/relationships/chartStyle" Target="style59.xml"/><Relationship Id="rId1" Type="http://schemas.openxmlformats.org/officeDocument/2006/relationships/oleObject" Target="file:///\\Users\lenilee\Desktop\4-23&#38485;&#35199;&#30465;&#25968;&#25454;(&#23436;&#65289;.xlsx" TargetMode="External"/></Relationships>
</file>

<file path=word/charts/_rels/chart77.xml.rels><?xml version="1.0" encoding="UTF-8" standalone="yes"?>
<Relationships xmlns="http://schemas.openxmlformats.org/package/2006/relationships"><Relationship Id="rId3" Type="http://schemas.microsoft.com/office/2011/relationships/chartColorStyle" Target="colors70.xml"/><Relationship Id="rId2" Type="http://schemas.microsoft.com/office/2011/relationships/chartStyle" Target="style70.xml"/><Relationship Id="rId1" Type="http://schemas.openxmlformats.org/officeDocument/2006/relationships/oleObject" Target="file:///C:\Users\pc005\Desktop\4-23&#38485;&#35199;&#30465;&#25968;&#25454;(&#23436;&#65289;.xlsx" TargetMode="External"/></Relationships>
</file>

<file path=word/charts/_rels/chart78.xml.rels><?xml version="1.0" encoding="UTF-8" standalone="yes"?>
<Relationships xmlns="http://schemas.openxmlformats.org/package/2006/relationships"><Relationship Id="rId3" Type="http://schemas.microsoft.com/office/2011/relationships/chartColorStyle" Target="colors62.xml"/><Relationship Id="rId2" Type="http://schemas.microsoft.com/office/2011/relationships/chartStyle" Target="style62.xml"/><Relationship Id="rId1" Type="http://schemas.openxmlformats.org/officeDocument/2006/relationships/oleObject" Target="file:///C:\Users\pc005\Desktop\4-23&#38485;&#35199;&#30465;&#25968;&#25454;(&#23436;&#65289;.xlsx" TargetMode="External"/></Relationships>
</file>

<file path=word/charts/_rels/chart79.xml.rels><?xml version="1.0" encoding="UTF-8" standalone="yes"?>
<Relationships xmlns="http://schemas.openxmlformats.org/package/2006/relationships"><Relationship Id="rId3" Type="http://schemas.microsoft.com/office/2011/relationships/chartColorStyle" Target="colors61.xml"/><Relationship Id="rId2" Type="http://schemas.microsoft.com/office/2011/relationships/chartStyle" Target="style61.xml"/><Relationship Id="rId1" Type="http://schemas.openxmlformats.org/officeDocument/2006/relationships/oleObject" Target="file:///C:\Users\pc005\Desktop\4-23&#38485;&#35199;&#30465;&#25968;&#25454;(&#23436;&#65289;.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30465;&#21327;&#20250;&#25253;&#21578;\&#38485;&#35199;&#30465;\2019\&#21021;&#31295;\2018&#38485;&#35199;&#32593;&#27665;&#32467;&#26500;.xlsx" TargetMode="External"/></Relationships>
</file>

<file path=word/charts/_rels/chart80.xml.rels><?xml version="1.0" encoding="UTF-8" standalone="yes"?>
<Relationships xmlns="http://schemas.openxmlformats.org/package/2006/relationships"><Relationship Id="rId3" Type="http://schemas.microsoft.com/office/2011/relationships/chartColorStyle" Target="colors72.xml"/><Relationship Id="rId2" Type="http://schemas.microsoft.com/office/2011/relationships/chartStyle" Target="style72.xml"/><Relationship Id="rId1" Type="http://schemas.openxmlformats.org/officeDocument/2006/relationships/oleObject" Target="file:///C:\Users\pc005\Desktop\4-23&#38485;&#35199;&#30465;&#25968;&#25454;(&#23436;&#65289;.xlsx" TargetMode="External"/></Relationships>
</file>

<file path=word/charts/_rels/chart81.xml.rels><?xml version="1.0" encoding="UTF-8" standalone="yes"?>
<Relationships xmlns="http://schemas.openxmlformats.org/package/2006/relationships"><Relationship Id="rId3" Type="http://schemas.microsoft.com/office/2011/relationships/chartColorStyle" Target="colors74.xml"/><Relationship Id="rId2" Type="http://schemas.microsoft.com/office/2011/relationships/chartStyle" Target="style74.xml"/><Relationship Id="rId1" Type="http://schemas.openxmlformats.org/officeDocument/2006/relationships/oleObject" Target="file:///\\Users\lenilee\Desktop\4-23&#38485;&#35199;&#30465;&#25968;&#25454;(&#23436;&#65289;.xlsx" TargetMode="External"/></Relationships>
</file>

<file path=word/charts/_rels/chart82.xml.rels><?xml version="1.0" encoding="UTF-8" standalone="yes"?>
<Relationships xmlns="http://schemas.openxmlformats.org/package/2006/relationships"><Relationship Id="rId3" Type="http://schemas.microsoft.com/office/2011/relationships/chartColorStyle" Target="colors75.xml"/><Relationship Id="rId2" Type="http://schemas.microsoft.com/office/2011/relationships/chartStyle" Target="style75.xml"/><Relationship Id="rId1" Type="http://schemas.openxmlformats.org/officeDocument/2006/relationships/oleObject" Target="file:///\\Users\lenilee\Desktop\4-23&#38485;&#35199;&#30465;&#25968;&#25454;(&#23436;&#65289;.xlsx" TargetMode="External"/></Relationships>
</file>

<file path=word/charts/_rels/chart83.xml.rels><?xml version="1.0" encoding="UTF-8" standalone="yes"?>
<Relationships xmlns="http://schemas.openxmlformats.org/package/2006/relationships"><Relationship Id="rId3" Type="http://schemas.microsoft.com/office/2011/relationships/chartColorStyle" Target="colors76.xml"/><Relationship Id="rId2" Type="http://schemas.microsoft.com/office/2011/relationships/chartStyle" Target="style76.xml"/><Relationship Id="rId1" Type="http://schemas.openxmlformats.org/officeDocument/2006/relationships/oleObject" Target="file:///\\Users\lenilee\Desktop\4-23&#38485;&#35199;&#30465;&#25968;&#25454;(&#23436;&#65289;.xlsx" TargetMode="External"/></Relationships>
</file>

<file path=word/charts/_rels/chart84.xml.rels><?xml version="1.0" encoding="UTF-8" standalone="yes"?>
<Relationships xmlns="http://schemas.openxmlformats.org/package/2006/relationships"><Relationship Id="rId3" Type="http://schemas.microsoft.com/office/2011/relationships/chartColorStyle" Target="colors77.xml"/><Relationship Id="rId2" Type="http://schemas.microsoft.com/office/2011/relationships/chartStyle" Target="style77.xml"/><Relationship Id="rId1" Type="http://schemas.openxmlformats.org/officeDocument/2006/relationships/oleObject" Target="file:///\\Users\lenilee\Desktop\4-23&#38485;&#35199;&#30465;&#25968;&#25454;(&#23436;&#65289;.xlsx" TargetMode="External"/></Relationships>
</file>

<file path=word/charts/_rels/chart85.xml.rels><?xml version="1.0" encoding="UTF-8" standalone="yes"?>
<Relationships xmlns="http://schemas.openxmlformats.org/package/2006/relationships"><Relationship Id="rId3" Type="http://schemas.microsoft.com/office/2011/relationships/chartColorStyle" Target="colors73.xml"/><Relationship Id="rId2" Type="http://schemas.microsoft.com/office/2011/relationships/chartStyle" Target="style73.xml"/><Relationship Id="rId1" Type="http://schemas.openxmlformats.org/officeDocument/2006/relationships/oleObject" Target="file:///C:\Users\pc005\Desktop\4-23&#38485;&#35199;&#30465;&#25968;&#25454;(&#23436;&#65289;.xlsx" TargetMode="External"/></Relationships>
</file>

<file path=word/charts/_rels/chart86.xml.rels><?xml version="1.0" encoding="UTF-8" standalone="yes"?>
<Relationships xmlns="http://schemas.openxmlformats.org/package/2006/relationships"><Relationship Id="rId3" Type="http://schemas.microsoft.com/office/2011/relationships/chartColorStyle" Target="colors78.xml"/><Relationship Id="rId2" Type="http://schemas.microsoft.com/office/2011/relationships/chartStyle" Target="style78.xml"/><Relationship Id="rId1" Type="http://schemas.openxmlformats.org/officeDocument/2006/relationships/oleObject" Target="file:///\\Users\lenilee\Desktop\4-23&#38485;&#35199;&#30465;&#25968;&#25454;(&#23436;&#65289;.xlsx" TargetMode="External"/></Relationships>
</file>

<file path=word/charts/_rels/chart87.xml.rels><?xml version="1.0" encoding="UTF-8" standalone="yes"?>
<Relationships xmlns="http://schemas.openxmlformats.org/package/2006/relationships"><Relationship Id="rId3" Type="http://schemas.microsoft.com/office/2011/relationships/chartColorStyle" Target="colors79.xml"/><Relationship Id="rId2" Type="http://schemas.microsoft.com/office/2011/relationships/chartStyle" Target="style79.xml"/><Relationship Id="rId1" Type="http://schemas.openxmlformats.org/officeDocument/2006/relationships/oleObject" Target="file:///\\Users\lenilee\Desktop\4-23&#38485;&#35199;&#30465;&#25968;&#25454;(&#23436;&#65289;.xlsx" TargetMode="External"/></Relationships>
</file>

<file path=word/charts/_rels/chart88.xml.rels><?xml version="1.0" encoding="UTF-8" standalone="yes"?>
<Relationships xmlns="http://schemas.openxmlformats.org/package/2006/relationships"><Relationship Id="rId3" Type="http://schemas.microsoft.com/office/2011/relationships/chartColorStyle" Target="colors82.xml"/><Relationship Id="rId2" Type="http://schemas.microsoft.com/office/2011/relationships/chartStyle" Target="style82.xml"/><Relationship Id="rId1" Type="http://schemas.openxmlformats.org/officeDocument/2006/relationships/oleObject" Target="file:///\\Users\lenilee\Desktop\4-23&#38485;&#35199;&#30465;&#25968;&#25454;(&#23436;&#65289;.xlsx" TargetMode="External"/></Relationships>
</file>

<file path=word/charts/_rels/chart89.xml.rels><?xml version="1.0" encoding="UTF-8" standalone="yes"?>
<Relationships xmlns="http://schemas.openxmlformats.org/package/2006/relationships"><Relationship Id="rId3" Type="http://schemas.microsoft.com/office/2011/relationships/chartColorStyle" Target="colors83.xml"/><Relationship Id="rId2" Type="http://schemas.microsoft.com/office/2011/relationships/chartStyle" Target="style83.xml"/><Relationship Id="rId1" Type="http://schemas.openxmlformats.org/officeDocument/2006/relationships/oleObject" Target="file:///\\Users\lenilee\Desktop\4-23&#38485;&#35199;&#30465;&#25968;&#25454;(&#23436;&#65289;.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30465;&#21327;&#20250;&#25253;&#21578;\&#38485;&#35199;&#30465;\2019\&#21021;&#31295;\2018&#38485;&#35199;&#32593;&#27665;&#32467;&#26500;.xlsx" TargetMode="External"/></Relationships>
</file>

<file path=word/charts/_rels/chart90.xml.rels><?xml version="1.0" encoding="UTF-8" standalone="yes"?>
<Relationships xmlns="http://schemas.openxmlformats.org/package/2006/relationships"><Relationship Id="rId3" Type="http://schemas.microsoft.com/office/2011/relationships/chartColorStyle" Target="colors81.xml"/><Relationship Id="rId2" Type="http://schemas.microsoft.com/office/2011/relationships/chartStyle" Target="style81.xml"/><Relationship Id="rId1" Type="http://schemas.openxmlformats.org/officeDocument/2006/relationships/oleObject" Target="file:///\\Users\lenilee\Desktop\4-23&#38485;&#35199;&#30465;&#25968;&#25454;(&#23436;&#65289;.xlsx" TargetMode="External"/></Relationships>
</file>

<file path=word/charts/_rels/chart91.xml.rels><?xml version="1.0" encoding="UTF-8" standalone="yes"?>
<Relationships xmlns="http://schemas.openxmlformats.org/package/2006/relationships"><Relationship Id="rId3" Type="http://schemas.microsoft.com/office/2011/relationships/chartColorStyle" Target="colors80.xml"/><Relationship Id="rId2" Type="http://schemas.microsoft.com/office/2011/relationships/chartStyle" Target="style80.xml"/><Relationship Id="rId1" Type="http://schemas.openxmlformats.org/officeDocument/2006/relationships/oleObject" Target="file:///\\Users\lenilee\Desktop\4-23&#38485;&#35199;&#30465;&#25968;&#25454;(&#23436;&#65289;.xlsx" TargetMode="External"/></Relationships>
</file>

<file path=word/charts/_rels/chart92.xml.rels><?xml version="1.0" encoding="UTF-8" standalone="yes"?>
<Relationships xmlns="http://schemas.openxmlformats.org/package/2006/relationships"><Relationship Id="rId3" Type="http://schemas.microsoft.com/office/2011/relationships/chartColorStyle" Target="colors84.xml"/><Relationship Id="rId2" Type="http://schemas.microsoft.com/office/2011/relationships/chartStyle" Target="style84.xml"/><Relationship Id="rId1" Type="http://schemas.openxmlformats.org/officeDocument/2006/relationships/oleObject" Target="file:///C:\Users\pc005\Desktop\4-23&#38485;&#35199;&#30465;&#25968;&#25454;(&#23436;&#65289;.xlsx" TargetMode="External"/></Relationships>
</file>

<file path=word/charts/_rels/chart93.xml.rels><?xml version="1.0" encoding="UTF-8" standalone="yes"?>
<Relationships xmlns="http://schemas.openxmlformats.org/package/2006/relationships"><Relationship Id="rId4" Type="http://schemas.microsoft.com/office/2011/relationships/chartColorStyle" Target="colors85.xml"/><Relationship Id="rId3" Type="http://schemas.microsoft.com/office/2011/relationships/chartStyle" Target="style85.xml"/><Relationship Id="rId2" Type="http://schemas.openxmlformats.org/officeDocument/2006/relationships/themeOverride" Target="../theme/themeOverride1.xml"/><Relationship Id="rId1" Type="http://schemas.openxmlformats.org/officeDocument/2006/relationships/oleObject" Target="file:///D:\4.18&#26202;&#21152;&#24037;\2018&#24180;&#38485;&#35199;&#30465;&#21457;&#23637;&#25253;&#21578;&#25776;&#20889;\4-23&#38485;&#35199;&#30465;&#25968;&#25454;(&#23436;&#65289;.xlsx" TargetMode="External"/></Relationships>
</file>

<file path=word/charts/_rels/chart94.xml.rels><?xml version="1.0" encoding="UTF-8" standalone="yes"?>
<Relationships xmlns="http://schemas.openxmlformats.org/package/2006/relationships"><Relationship Id="rId3" Type="http://schemas.microsoft.com/office/2011/relationships/chartColorStyle" Target="colors86.xml"/><Relationship Id="rId2" Type="http://schemas.microsoft.com/office/2011/relationships/chartStyle" Target="style86.xml"/><Relationship Id="rId1" Type="http://schemas.openxmlformats.org/officeDocument/2006/relationships/oleObject" Target="file:///C:\Users\lijuan\AppData\Local\Temp\wps.xc5380\Workbook1.xlsx" TargetMode="External"/></Relationships>
</file>

<file path=word/charts/_rels/chart95.xml.rels><?xml version="1.0" encoding="UTF-8" standalone="yes"?>
<Relationships xmlns="http://schemas.openxmlformats.org/package/2006/relationships"><Relationship Id="rId4" Type="http://schemas.microsoft.com/office/2011/relationships/chartColorStyle" Target="colors88.xml"/><Relationship Id="rId3" Type="http://schemas.microsoft.com/office/2011/relationships/chartStyle" Target="style88.xml"/><Relationship Id="rId2" Type="http://schemas.openxmlformats.org/officeDocument/2006/relationships/themeOverride" Target="../theme/themeOverride2.xml"/><Relationship Id="rId1" Type="http://schemas.openxmlformats.org/officeDocument/2006/relationships/oleObject" Target="file:///C:\Users\lijuan\AppData\Local\Temp\wps.xc5380\Workbook1.xlsx" TargetMode="External"/></Relationships>
</file>

<file path=word/charts/_rels/chart96.xml.rels><?xml version="1.0" encoding="UTF-8" standalone="yes"?>
<Relationships xmlns="http://schemas.openxmlformats.org/package/2006/relationships"><Relationship Id="rId3" Type="http://schemas.microsoft.com/office/2011/relationships/chartColorStyle" Target="colors89.xml"/><Relationship Id="rId2" Type="http://schemas.microsoft.com/office/2011/relationships/chartStyle" Target="style89.xml"/><Relationship Id="rId1" Type="http://schemas.openxmlformats.org/officeDocument/2006/relationships/oleObject" Target="file:///C:\Users\lijuan\AppData\Local\Temp\wps.xc5380\Workbook1.xlsx" TargetMode="External"/></Relationships>
</file>

<file path=word/charts/_rels/chart97.xml.rels><?xml version="1.0" encoding="UTF-8" standalone="yes"?>
<Relationships xmlns="http://schemas.openxmlformats.org/package/2006/relationships"><Relationship Id="rId3" Type="http://schemas.microsoft.com/office/2011/relationships/chartColorStyle" Target="colors87.xml"/><Relationship Id="rId2" Type="http://schemas.microsoft.com/office/2011/relationships/chartStyle" Target="style87.xml"/><Relationship Id="rId1" Type="http://schemas.openxmlformats.org/officeDocument/2006/relationships/oleObject" Target="file:///D:\&#38485;&#35199;&#34920;&#26684;.xlsx" TargetMode="External"/></Relationships>
</file>

<file path=word/charts/_rels/chart98.xml.rels><?xml version="1.0" encoding="UTF-8" standalone="yes"?>
<Relationships xmlns="http://schemas.openxmlformats.org/package/2006/relationships"><Relationship Id="rId3" Type="http://schemas.microsoft.com/office/2011/relationships/chartColorStyle" Target="colors90.xml"/><Relationship Id="rId2" Type="http://schemas.microsoft.com/office/2011/relationships/chartStyle" Target="style90.xml"/><Relationship Id="rId1" Type="http://schemas.openxmlformats.org/officeDocument/2006/relationships/oleObject" Target="file:///D:\&#38485;&#35199;&#34920;&#26684;.xlsx" TargetMode="External"/></Relationships>
</file>

<file path=word/charts/_rels/chart99.xml.rels><?xml version="1.0" encoding="UTF-8" standalone="yes"?>
<Relationships xmlns="http://schemas.openxmlformats.org/package/2006/relationships"><Relationship Id="rId3" Type="http://schemas.microsoft.com/office/2011/relationships/chartColorStyle" Target="colors91.xml"/><Relationship Id="rId2" Type="http://schemas.microsoft.com/office/2011/relationships/chartStyle" Target="style91.xml"/><Relationship Id="rId1" Type="http://schemas.openxmlformats.org/officeDocument/2006/relationships/oleObject" Target="file:///C:\Users\lijuan\AppData\Local\Temp\wps.xc5380\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latin typeface="+mn-ea"/>
                <a:cs typeface="+mn-ea"/>
              </a:rPr>
              <a:t>2018</a:t>
            </a:r>
            <a:r>
              <a:rPr lang="zh-CN" altLang="en-US" sz="1050" b="1">
                <a:solidFill>
                  <a:schemeClr val="tx1">
                    <a:lumMod val="65000"/>
                    <a:lumOff val="35000"/>
                  </a:schemeClr>
                </a:solidFill>
                <a:latin typeface="+mn-ea"/>
                <a:cs typeface="+mn-ea"/>
              </a:rPr>
              <a:t>年陕西省网民性别分布</a:t>
            </a:r>
            <a:endParaRPr lang="zh-CN" altLang="en-US" sz="1050" b="1">
              <a:solidFill>
                <a:schemeClr val="tx1">
                  <a:lumMod val="65000"/>
                  <a:lumOff val="35000"/>
                </a:schemeClr>
              </a:solidFill>
              <a:latin typeface="+mn-ea"/>
              <a:cs typeface="+mn-ea"/>
            </a:endParaRPr>
          </a:p>
        </c:rich>
      </c:tx>
      <c:layout>
        <c:manualLayout>
          <c:xMode val="edge"/>
          <c:yMode val="edge"/>
          <c:x val="0.268904926262943"/>
          <c:y val="0.0580342167058034"/>
        </c:manualLayout>
      </c:layout>
      <c:overlay val="0"/>
      <c:spPr>
        <a:noFill/>
        <a:ln>
          <a:noFill/>
        </a:ln>
        <a:effectLst/>
      </c:spPr>
    </c:title>
    <c:autoTitleDeleted val="0"/>
    <c:plotArea>
      <c:layout/>
      <c:pieChart>
        <c:varyColors val="1"/>
        <c:ser>
          <c:idx val="0"/>
          <c:order val="0"/>
          <c:tx>
            <c:strRef>
              <c:f>[2018陕西网民结构.xlsx]Sheet1!$B$1</c:f>
              <c:strCache>
                <c:ptCount val="1"/>
                <c:pt idx="0">
                  <c:v>比例</c:v>
                </c:pt>
              </c:strCache>
            </c:strRef>
          </c:tx>
          <c:spPr>
            <a:solidFill>
              <a:srgbClr val="B2D234"/>
            </a:solidFill>
          </c:spPr>
          <c:explosion val="0"/>
          <c:dPt>
            <c:idx val="0"/>
            <c:bubble3D val="0"/>
            <c:explosion val="1"/>
            <c:spPr>
              <a:solidFill>
                <a:srgbClr val="B2D234"/>
              </a:solidFill>
              <a:ln w="19050">
                <a:solidFill>
                  <a:schemeClr val="lt1"/>
                </a:solidFill>
              </a:ln>
              <a:effectLst/>
            </c:spPr>
          </c:dPt>
          <c:dPt>
            <c:idx val="1"/>
            <c:bubble3D val="0"/>
            <c:spPr>
              <a:solidFill>
                <a:srgbClr val="FFFF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[2018陕西网民结构.xlsx]Sheet1!$A$2:$A$3</c:f>
              <c:strCache>
                <c:ptCount val="2"/>
                <c:pt idx="0">
                  <c:v>男</c:v>
                </c:pt>
                <c:pt idx="1">
                  <c:v>女</c:v>
                </c:pt>
              </c:strCache>
            </c:strRef>
          </c:cat>
          <c:val>
            <c:numRef>
              <c:f>[2018陕西网民结构.xlsx]Sheet1!$B$2:$B$3</c:f>
              <c:numCache>
                <c:formatCode>0.00%</c:formatCode>
                <c:ptCount val="2"/>
                <c:pt idx="0">
                  <c:v>0.523524454389585</c:v>
                </c:pt>
                <c:pt idx="1">
                  <c:v>0.476475545610415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853720393874051"/>
          <c:y val="0.363225804461489"/>
          <c:w val="0.0748611111111111"/>
          <c:h val="0.2297892054667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solidFill>
                <a:latin typeface="+mn-lt"/>
                <a:ea typeface="+mn-ea"/>
                <a:cs typeface="+mn-cs"/>
              </a:defRPr>
            </a:pPr>
            <a:r>
              <a:rPr lang="en-US" altLang="zh-CN" sz="1050">
                <a:solidFill>
                  <a:schemeClr val="tx1">
                    <a:lumMod val="65000"/>
                    <a:lumOff val="35000"/>
                  </a:schemeClr>
                </a:solidFill>
                <a:latin typeface="+mn-ea"/>
                <a:cs typeface="+mn-ea"/>
              </a:rPr>
              <a:t>2018</a:t>
            </a:r>
            <a:r>
              <a:rPr lang="zh-CN" altLang="en-US" sz="1050">
                <a:solidFill>
                  <a:schemeClr val="tx1">
                    <a:lumMod val="65000"/>
                    <a:lumOff val="35000"/>
                  </a:schemeClr>
                </a:solidFill>
                <a:latin typeface="+mn-ea"/>
                <a:cs typeface="+mn-ea"/>
              </a:rPr>
              <a:t>年陕西省网民页面浏览量月度分布</a:t>
            </a:r>
            <a:endParaRPr lang="zh-CN" altLang="en-US" sz="1050">
              <a:solidFill>
                <a:schemeClr val="tx1">
                  <a:lumMod val="65000"/>
                  <a:lumOff val="35000"/>
                </a:schemeClr>
              </a:solidFill>
              <a:latin typeface="+mn-ea"/>
              <a:cs typeface="+mn-ea"/>
            </a:endParaRPr>
          </a:p>
        </c:rich>
      </c:tx>
      <c:layout/>
      <c:overlay val="0"/>
      <c:spPr>
        <a:noFill/>
        <a:ln>
          <a:noFill/>
        </a:ln>
        <a:effectLst/>
      </c:spPr>
    </c:title>
    <c:autoTitleDeleted val="0"/>
    <c:plotArea>
      <c:layout/>
      <c:barChart>
        <c:barDir val="col"/>
        <c:grouping val="clustered"/>
        <c:varyColors val="0"/>
        <c:ser>
          <c:idx val="0"/>
          <c:order val="0"/>
          <c:tx>
            <c:strRef>
              <c:f>[2018陕西网民结构.xlsx]用户粘性!$B$18</c:f>
              <c:strCache>
                <c:ptCount val="1"/>
                <c:pt idx="0">
                  <c:v>页面浏览量（万页）</c:v>
                </c:pt>
              </c:strCache>
            </c:strRef>
          </c:tx>
          <c:spPr>
            <a:solidFill>
              <a:srgbClr val="B2D234"/>
            </a:solidFill>
            <a:ln>
              <a:noFill/>
            </a:ln>
            <a:effectLst>
              <a:outerShdw blurRad="40000" dist="23000" dir="5400000" rotWithShape="0">
                <a:srgbClr val="000000">
                  <a:alpha val="35000"/>
                </a:srgbClr>
              </a:outerShdw>
            </a:effectLst>
          </c:spPr>
          <c:invertIfNegative val="0"/>
          <c:dLbls>
            <c:delete val="1"/>
          </c:dLbls>
          <c:cat>
            <c:strRef>
              <c:f>用户粘性!$A$19:$A$30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用户粘性!$B$19:$B$30</c:f>
              <c:numCache>
                <c:formatCode>General</c:formatCode>
                <c:ptCount val="12"/>
                <c:pt idx="0">
                  <c:v>1044135.2</c:v>
                </c:pt>
                <c:pt idx="1">
                  <c:v>760490.7</c:v>
                </c:pt>
                <c:pt idx="2">
                  <c:v>1084100.6</c:v>
                </c:pt>
                <c:pt idx="3">
                  <c:v>959334.05</c:v>
                </c:pt>
                <c:pt idx="4">
                  <c:v>1093755.04</c:v>
                </c:pt>
                <c:pt idx="5">
                  <c:v>981682.43</c:v>
                </c:pt>
                <c:pt idx="6">
                  <c:v>1037490.13</c:v>
                </c:pt>
                <c:pt idx="7">
                  <c:v>969732.07</c:v>
                </c:pt>
                <c:pt idx="8">
                  <c:v>923223.39</c:v>
                </c:pt>
                <c:pt idx="9">
                  <c:v>915685.2</c:v>
                </c:pt>
                <c:pt idx="10">
                  <c:v>905224.77</c:v>
                </c:pt>
                <c:pt idx="11">
                  <c:v>904354.18</c:v>
                </c:pt>
              </c:numCache>
            </c:numRef>
          </c:val>
        </c:ser>
        <c:dLbls>
          <c:showLegendKey val="0"/>
          <c:showVal val="0"/>
          <c:showCatName val="0"/>
          <c:showSerName val="0"/>
          <c:showPercent val="0"/>
          <c:showBubbleSize val="0"/>
        </c:dLbls>
        <c:gapWidth val="269"/>
        <c:overlap val="-27"/>
        <c:axId val="901591527"/>
        <c:axId val="830787624"/>
      </c:barChart>
      <c:lineChart>
        <c:grouping val="standard"/>
        <c:varyColors val="0"/>
        <c:ser>
          <c:idx val="1"/>
          <c:order val="1"/>
          <c:tx>
            <c:strRef>
              <c:f>[2018陕西网民结构.xlsx]用户粘性!$C$18</c:f>
              <c:strCache>
                <c:ptCount val="1"/>
                <c:pt idx="0">
                  <c:v>环比增长率</c:v>
                </c:pt>
              </c:strCache>
            </c:strRef>
          </c:tx>
          <c:spPr>
            <a:ln w="34925" cap="rnd">
              <a:solidFill>
                <a:srgbClr val="1EC8F3"/>
              </a:solidFill>
              <a:round/>
            </a:ln>
            <a:effectLst>
              <a:outerShdw blurRad="40000" dist="23000" dir="5400000" rotWithShape="0">
                <a:srgbClr val="000000">
                  <a:alpha val="35000"/>
                </a:srgbClr>
              </a:outerShdw>
            </a:effectLst>
          </c:spPr>
          <c:marker>
            <c:symbol val="none"/>
          </c:marker>
          <c:dLbls>
            <c:dLbl>
              <c:idx val="1"/>
              <c:layout>
                <c:manualLayout>
                  <c:x val="-0.0431944444444444"/>
                  <c:y val="0.02962962962962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43055555555556"/>
                  <c:y val="-0.01504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01388888888889"/>
                  <c:y val="0.047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76388888888889"/>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75"/>
                  <c:y val="0.069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91666666666667"/>
                  <c:y val="-0.03958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31944444444444"/>
                  <c:y val="0.06689814814814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72222222222222"/>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356944444444444"/>
                  <c:y val="0.07685185185185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45833333333333"/>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519444444444444"/>
                  <c:y val="0.08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用户粘性!$A$19:$A$30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用户粘性!$C$19:$C$30</c:f>
              <c:numCache>
                <c:formatCode>General</c:formatCode>
                <c:ptCount val="12"/>
                <c:pt idx="1" c:formatCode="0.0%">
                  <c:v>-0.271654954262628</c:v>
                </c:pt>
                <c:pt idx="2" c:formatCode="0.0%">
                  <c:v>0.425527754645784</c:v>
                </c:pt>
                <c:pt idx="3" c:formatCode="0.0%">
                  <c:v>-0.11508761271786</c:v>
                </c:pt>
                <c:pt idx="4" c:formatCode="0.0%">
                  <c:v>0.140119064886731</c:v>
                </c:pt>
                <c:pt idx="5" c:formatCode="0.0%">
                  <c:v>-0.102465914122782</c:v>
                </c:pt>
                <c:pt idx="6" c:formatCode="0.0%">
                  <c:v>0.0568490362000266</c:v>
                </c:pt>
                <c:pt idx="7" c:formatCode="0.0%">
                  <c:v>-0.0653095948006754</c:v>
                </c:pt>
                <c:pt idx="8" c:formatCode="0.0%">
                  <c:v>-0.0479603402205724</c:v>
                </c:pt>
                <c:pt idx="9" c:formatCode="0.0%">
                  <c:v>-0.00816507692683139</c:v>
                </c:pt>
                <c:pt idx="10" c:formatCode="0.0%">
                  <c:v>-0.0114236093364837</c:v>
                </c:pt>
                <c:pt idx="11" c:formatCode="0.0%">
                  <c:v>-0.000961739038581509</c:v>
                </c:pt>
              </c:numCache>
            </c:numRef>
          </c:val>
          <c:smooth val="0"/>
        </c:ser>
        <c:dLbls>
          <c:showLegendKey val="0"/>
          <c:showVal val="1"/>
          <c:showCatName val="0"/>
          <c:showSerName val="0"/>
          <c:showPercent val="0"/>
          <c:showBubbleSize val="0"/>
        </c:dLbls>
        <c:marker val="0"/>
        <c:smooth val="0"/>
        <c:axId val="675816148"/>
        <c:axId val="721737811"/>
      </c:lineChart>
      <c:catAx>
        <c:axId val="901591527"/>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787624"/>
        <c:crosses val="autoZero"/>
        <c:auto val="1"/>
        <c:lblAlgn val="ctr"/>
        <c:lblOffset val="100"/>
        <c:noMultiLvlLbl val="0"/>
      </c:catAx>
      <c:valAx>
        <c:axId val="830787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591527"/>
        <c:crosses val="autoZero"/>
        <c:crossBetween val="between"/>
      </c:valAx>
      <c:catAx>
        <c:axId val="67581614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721737811"/>
        <c:crosses val="autoZero"/>
        <c:auto val="1"/>
        <c:lblAlgn val="ctr"/>
        <c:lblOffset val="100"/>
        <c:noMultiLvlLbl val="0"/>
      </c:catAx>
      <c:valAx>
        <c:axId val="721737811"/>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5816148"/>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年陕西省感染飞客蠕虫的主机</a:t>
            </a:r>
            <a:r>
              <a:rPr lang="en-US" altLang="zh-CN" sz="1050" b="1">
                <a:solidFill>
                  <a:schemeClr val="tx1">
                    <a:lumMod val="65000"/>
                    <a:lumOff val="35000"/>
                  </a:schemeClr>
                </a:solidFill>
              </a:rPr>
              <a:t>IP</a:t>
            </a:r>
            <a:r>
              <a:rPr lang="zh-CN" altLang="en-US" sz="1050" b="1">
                <a:solidFill>
                  <a:schemeClr val="tx1">
                    <a:lumMod val="65000"/>
                    <a:lumOff val="35000"/>
                  </a:schemeClr>
                </a:solidFill>
              </a:rPr>
              <a:t>数量</a:t>
            </a:r>
            <a:endParaRPr lang="zh-CN" altLang="en-US" sz="1050" b="1">
              <a:solidFill>
                <a:schemeClr val="tx1">
                  <a:lumMod val="65000"/>
                  <a:lumOff val="35000"/>
                </a:schemeClr>
              </a:solidFill>
            </a:endParaRPr>
          </a:p>
        </c:rich>
      </c:tx>
      <c:layout>
        <c:manualLayout>
          <c:xMode val="edge"/>
          <c:yMode val="edge"/>
          <c:x val="0.22960453539823"/>
          <c:y val="0.0248953974895397"/>
        </c:manualLayout>
      </c:layout>
      <c:overlay val="0"/>
      <c:spPr>
        <a:noFill/>
        <a:ln>
          <a:noFill/>
        </a:ln>
        <a:effectLst/>
      </c:spPr>
    </c:title>
    <c:autoTitleDeleted val="0"/>
    <c:plotArea>
      <c:layout/>
      <c:barChart>
        <c:barDir val="col"/>
        <c:grouping val="clustered"/>
        <c:varyColors val="0"/>
        <c:ser>
          <c:idx val="0"/>
          <c:order val="0"/>
          <c:tx>
            <c:strRef>
              <c:f>"陕西"</c:f>
              <c:strCache>
                <c:ptCount val="1"/>
                <c:pt idx="0">
                  <c:v>陕西</c:v>
                </c:pt>
              </c:strCache>
            </c:strRef>
          </c:tx>
          <c:spPr>
            <a:solidFill>
              <a:srgbClr val="B2D234"/>
            </a:solidFill>
            <a:ln>
              <a:noFill/>
            </a:ln>
            <a:effectLst/>
          </c:spPr>
          <c:invertIfNegative val="0"/>
          <c:dLbls>
            <c:dLbl>
              <c:idx val="2"/>
              <c:layout>
                <c:manualLayout>
                  <c:x val="-0.00152101769911504"/>
                  <c:y val="0.1882845188284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2101769911504"/>
                  <c:y val="0.16820083682008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8514644351464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412867710304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546597430992074"/>
                  <c:y val="0.06537072079821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6537072079821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152101769911504"/>
                  <c:y val="0.0537656903765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[陕西表格.xlsx]Sheet1!$A$59:$A$70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[陕西表格.xlsx]Sheet1!$B$59:$B$70</c:f>
              <c:numCache>
                <c:formatCode>General</c:formatCode>
                <c:ptCount val="12"/>
                <c:pt idx="0">
                  <c:v>12093</c:v>
                </c:pt>
                <c:pt idx="1">
                  <c:v>8218</c:v>
                </c:pt>
                <c:pt idx="2">
                  <c:v>10910</c:v>
                </c:pt>
                <c:pt idx="3">
                  <c:v>6626</c:v>
                </c:pt>
                <c:pt idx="4">
                  <c:v>11094</c:v>
                </c:pt>
                <c:pt idx="5">
                  <c:v>10405</c:v>
                </c:pt>
                <c:pt idx="6">
                  <c:v>9594</c:v>
                </c:pt>
                <c:pt idx="7">
                  <c:v>9925</c:v>
                </c:pt>
                <c:pt idx="8">
                  <c:v>9592</c:v>
                </c:pt>
                <c:pt idx="9">
                  <c:v>9751</c:v>
                </c:pt>
                <c:pt idx="10">
                  <c:v>8080</c:v>
                </c:pt>
                <c:pt idx="11">
                  <c:v>8262</c:v>
                </c:pt>
              </c:numCache>
            </c:numRef>
          </c:val>
        </c:ser>
        <c:dLbls>
          <c:showLegendKey val="0"/>
          <c:showVal val="1"/>
          <c:showCatName val="0"/>
          <c:showSerName val="0"/>
          <c:showPercent val="0"/>
          <c:showBubbleSize val="0"/>
        </c:dLbls>
        <c:gapWidth val="219"/>
        <c:overlap val="-27"/>
        <c:axId val="883904797"/>
        <c:axId val="35260939"/>
      </c:barChart>
      <c:lineChart>
        <c:grouping val="standard"/>
        <c:varyColors val="0"/>
        <c:ser>
          <c:idx val="1"/>
          <c:order val="1"/>
          <c:tx>
            <c:strRef>
              <c:f>"占全国数量百分比"</c:f>
              <c:strCache>
                <c:ptCount val="1"/>
                <c:pt idx="0">
                  <c:v>占全国数量百分比</c:v>
                </c:pt>
              </c:strCache>
            </c:strRef>
          </c:tx>
          <c:spPr>
            <a:ln w="28575" cap="rnd">
              <a:solidFill>
                <a:srgbClr val="FFFF00"/>
              </a:solidFill>
              <a:round/>
            </a:ln>
            <a:effectLst/>
          </c:spPr>
          <c:marker>
            <c:symbol val="none"/>
          </c:marker>
          <c:dLbls>
            <c:dLbl>
              <c:idx val="0"/>
              <c:layout>
                <c:manualLayout>
                  <c:x val="-0.0442152130546404"/>
                  <c:y val="0.02998980021699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74280973451327"/>
                  <c:y val="0.0066945606694560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70575221238938"/>
                  <c:y val="0.0023012552301255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59070796460177"/>
                  <c:y val="-0.02008368200836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47566371681416"/>
                  <c:y val="0.004602510460251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18528761061947"/>
                  <c:y val="0.006903765690376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04701327433628"/>
                  <c:y val="0.0023012552301255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5065602451511"/>
                  <c:y val="-0.003440564252537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5797913891537"/>
                  <c:y val="-0.0020919714297711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33738938053097"/>
                  <c:y val="-0.006694560669456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533738938053097"/>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547566371681416"/>
                  <c:y val="0.01799163179916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[陕西表格.xlsx]Sheet1!$A$59:$A$70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[陕西表格.xlsx]Sheet1!$C$59:$C$70</c:f>
              <c:numCache>
                <c:formatCode>0.00%</c:formatCode>
                <c:ptCount val="12"/>
                <c:pt idx="0">
                  <c:v>0.0392</c:v>
                </c:pt>
                <c:pt idx="1">
                  <c:v>0.036</c:v>
                </c:pt>
                <c:pt idx="2">
                  <c:v>0.0334</c:v>
                </c:pt>
                <c:pt idx="3">
                  <c:v>0.0316</c:v>
                </c:pt>
                <c:pt idx="4">
                  <c:v>0.0347</c:v>
                </c:pt>
                <c:pt idx="5">
                  <c:v>0.0352</c:v>
                </c:pt>
                <c:pt idx="6">
                  <c:v>0.0347</c:v>
                </c:pt>
                <c:pt idx="7">
                  <c:v>0.0337</c:v>
                </c:pt>
                <c:pt idx="8">
                  <c:v>0.0333</c:v>
                </c:pt>
                <c:pt idx="9">
                  <c:v>0.0322</c:v>
                </c:pt>
                <c:pt idx="10">
                  <c:v>0.0328</c:v>
                </c:pt>
                <c:pt idx="11">
                  <c:v>0.0341</c:v>
                </c:pt>
              </c:numCache>
            </c:numRef>
          </c:val>
          <c:smooth val="0"/>
        </c:ser>
        <c:dLbls>
          <c:showLegendKey val="0"/>
          <c:showVal val="1"/>
          <c:showCatName val="0"/>
          <c:showSerName val="0"/>
          <c:showPercent val="0"/>
          <c:showBubbleSize val="0"/>
        </c:dLbls>
        <c:marker val="0"/>
        <c:smooth val="0"/>
        <c:axId val="60639433"/>
        <c:axId val="650288457"/>
      </c:lineChart>
      <c:catAx>
        <c:axId val="88390479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35260939"/>
        <c:crosses val="autoZero"/>
        <c:auto val="1"/>
        <c:lblAlgn val="ctr"/>
        <c:lblOffset val="100"/>
        <c:noMultiLvlLbl val="0"/>
      </c:catAx>
      <c:valAx>
        <c:axId val="352609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883904797"/>
        <c:crosses val="autoZero"/>
        <c:crossBetween val="between"/>
      </c:valAx>
      <c:catAx>
        <c:axId val="60639433"/>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0288457"/>
        <c:crosses val="autoZero"/>
        <c:auto val="1"/>
        <c:lblAlgn val="ctr"/>
        <c:lblOffset val="100"/>
        <c:noMultiLvlLbl val="0"/>
      </c:catAx>
      <c:valAx>
        <c:axId val="650288457"/>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0639433"/>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年中国境内被篡改网站数量月度统计</a:t>
            </a:r>
            <a:endParaRPr lang="zh-CN" altLang="en-US" sz="1050" b="1">
              <a:solidFill>
                <a:schemeClr val="tx1">
                  <a:lumMod val="65000"/>
                  <a:lumOff val="35000"/>
                </a:schemeClr>
              </a:solidFill>
            </a:endParaRPr>
          </a:p>
        </c:rich>
      </c:tx>
      <c:layout/>
      <c:overlay val="0"/>
      <c:spPr>
        <a:noFill/>
        <a:ln>
          <a:noFill/>
        </a:ln>
        <a:effectLst/>
      </c:spPr>
    </c:title>
    <c:autoTitleDeleted val="0"/>
    <c:plotArea>
      <c:layout/>
      <c:barChart>
        <c:barDir val="col"/>
        <c:grouping val="clustered"/>
        <c:varyColors val="0"/>
        <c:ser>
          <c:idx val="0"/>
          <c:order val="0"/>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[Workbook1.xlsx]Sheet1!$A$78:$A$89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[Workbook1.xlsx]Sheet1!$B$78:$B$89</c:f>
              <c:numCache>
                <c:formatCode>General</c:formatCode>
                <c:ptCount val="12"/>
                <c:pt idx="0">
                  <c:v>4101</c:v>
                </c:pt>
                <c:pt idx="1">
                  <c:v>3678</c:v>
                </c:pt>
                <c:pt idx="2">
                  <c:v>2559</c:v>
                </c:pt>
                <c:pt idx="3">
                  <c:v>1866</c:v>
                </c:pt>
                <c:pt idx="4">
                  <c:v>1799</c:v>
                </c:pt>
                <c:pt idx="5">
                  <c:v>1669</c:v>
                </c:pt>
                <c:pt idx="6">
                  <c:v>1658</c:v>
                </c:pt>
                <c:pt idx="7">
                  <c:v>1620</c:v>
                </c:pt>
                <c:pt idx="8">
                  <c:v>1163</c:v>
                </c:pt>
                <c:pt idx="9">
                  <c:v>612</c:v>
                </c:pt>
                <c:pt idx="10">
                  <c:v>1357</c:v>
                </c:pt>
                <c:pt idx="11">
                  <c:v>1367</c:v>
                </c:pt>
              </c:numCache>
            </c:numRef>
          </c:val>
        </c:ser>
        <c:dLbls>
          <c:showLegendKey val="0"/>
          <c:showVal val="1"/>
          <c:showCatName val="0"/>
          <c:showSerName val="0"/>
          <c:showPercent val="0"/>
          <c:showBubbleSize val="0"/>
        </c:dLbls>
        <c:gapWidth val="219"/>
        <c:overlap val="-27"/>
        <c:axId val="646841646"/>
        <c:axId val="749951423"/>
      </c:barChart>
      <c:catAx>
        <c:axId val="64684164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49951423"/>
        <c:crosses val="autoZero"/>
        <c:auto val="1"/>
        <c:lblAlgn val="ctr"/>
        <c:lblOffset val="100"/>
        <c:noMultiLvlLbl val="0"/>
      </c:catAx>
      <c:valAx>
        <c:axId val="749951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4684164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年境内政府被篡改网站数量月度统计</a:t>
            </a:r>
            <a:endParaRPr lang="zh-CN" altLang="en-US" sz="1050" b="1">
              <a:solidFill>
                <a:schemeClr val="tx1">
                  <a:lumMod val="65000"/>
                  <a:lumOff val="35000"/>
                </a:schemeClr>
              </a:solidFill>
            </a:endParaRPr>
          </a:p>
        </c:rich>
      </c:tx>
      <c:layout/>
      <c:overlay val="0"/>
      <c:spPr>
        <a:noFill/>
        <a:ln>
          <a:noFill/>
        </a:ln>
        <a:effectLst/>
      </c:spPr>
    </c:title>
    <c:autoTitleDeleted val="0"/>
    <c:plotArea>
      <c:layout/>
      <c:lineChart>
        <c:grouping val="standard"/>
        <c:varyColors val="0"/>
        <c:ser>
          <c:idx val="0"/>
          <c:order val="0"/>
          <c:tx>
            <c:strRef>
              <c:f>"境内政府网站被篡改数量"</c:f>
              <c:strCache>
                <c:ptCount val="1"/>
                <c:pt idx="0">
                  <c:v>境内政府网站被篡改数量</c:v>
                </c:pt>
              </c:strCache>
            </c:strRef>
          </c:tx>
          <c:spPr>
            <a:ln w="28575" cap="rnd">
              <a:solidFill>
                <a:srgbClr val="B2D234"/>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[陕西表格.xlsx]Sheet1!$A$41:$A$52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[陕西表格.xlsx]Sheet1!$B$41:$B$52</c:f>
              <c:numCache>
                <c:formatCode>General</c:formatCode>
                <c:ptCount val="12"/>
                <c:pt idx="0">
                  <c:v>60</c:v>
                </c:pt>
                <c:pt idx="1">
                  <c:v>53</c:v>
                </c:pt>
                <c:pt idx="2">
                  <c:v>57</c:v>
                </c:pt>
                <c:pt idx="3">
                  <c:v>52</c:v>
                </c:pt>
                <c:pt idx="4">
                  <c:v>53</c:v>
                </c:pt>
                <c:pt idx="5">
                  <c:v>45</c:v>
                </c:pt>
                <c:pt idx="6">
                  <c:v>55</c:v>
                </c:pt>
                <c:pt idx="7">
                  <c:v>66</c:v>
                </c:pt>
                <c:pt idx="8">
                  <c:v>62</c:v>
                </c:pt>
                <c:pt idx="9">
                  <c:v>38</c:v>
                </c:pt>
                <c:pt idx="10">
                  <c:v>68</c:v>
                </c:pt>
                <c:pt idx="11">
                  <c:v>80</c:v>
                </c:pt>
              </c:numCache>
            </c:numRef>
          </c:val>
          <c:smooth val="0"/>
        </c:ser>
        <c:dLbls>
          <c:showLegendKey val="0"/>
          <c:showVal val="1"/>
          <c:showCatName val="0"/>
          <c:showSerName val="0"/>
          <c:showPercent val="0"/>
          <c:showBubbleSize val="0"/>
        </c:dLbls>
        <c:marker val="0"/>
        <c:smooth val="0"/>
        <c:axId val="889423822"/>
        <c:axId val="766694895"/>
      </c:lineChart>
      <c:lineChart>
        <c:grouping val="standard"/>
        <c:varyColors val="0"/>
        <c:ser>
          <c:idx val="1"/>
          <c:order val="1"/>
          <c:tx>
            <c:strRef>
              <c:f>"占全国数量百分比"</c:f>
              <c:strCache>
                <c:ptCount val="1"/>
                <c:pt idx="0">
                  <c:v>占全国数量百分比</c:v>
                </c:pt>
              </c:strCache>
            </c:strRef>
          </c:tx>
          <c:spPr>
            <a:ln w="28575" cap="rnd">
              <a:solidFill>
                <a:srgbClr val="FFFF00"/>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[陕西表格.xlsx]Sheet1!$A$41:$A$52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[陕西表格.xlsx]Sheet1!$C$41:$C$52</c:f>
              <c:numCache>
                <c:formatCode>0.00%</c:formatCode>
                <c:ptCount val="12"/>
                <c:pt idx="0">
                  <c:v>0.0146</c:v>
                </c:pt>
                <c:pt idx="1">
                  <c:v>0.0144</c:v>
                </c:pt>
                <c:pt idx="2">
                  <c:v>0.0223</c:v>
                </c:pt>
                <c:pt idx="3">
                  <c:v>0.0279</c:v>
                </c:pt>
                <c:pt idx="4">
                  <c:v>0.0295</c:v>
                </c:pt>
                <c:pt idx="5">
                  <c:v>0.027</c:v>
                </c:pt>
                <c:pt idx="6">
                  <c:v>0.0332</c:v>
                </c:pt>
                <c:pt idx="7">
                  <c:v>0.0407</c:v>
                </c:pt>
                <c:pt idx="8">
                  <c:v>0.0533</c:v>
                </c:pt>
                <c:pt idx="9">
                  <c:v>0.0621</c:v>
                </c:pt>
                <c:pt idx="10">
                  <c:v>0.0501</c:v>
                </c:pt>
                <c:pt idx="11">
                  <c:v>0.058</c:v>
                </c:pt>
              </c:numCache>
            </c:numRef>
          </c:val>
          <c:smooth val="0"/>
        </c:ser>
        <c:dLbls>
          <c:showLegendKey val="0"/>
          <c:showVal val="1"/>
          <c:showCatName val="0"/>
          <c:showSerName val="0"/>
          <c:showPercent val="0"/>
          <c:showBubbleSize val="0"/>
        </c:dLbls>
        <c:marker val="0"/>
        <c:smooth val="0"/>
        <c:axId val="856841499"/>
        <c:axId val="449706898"/>
      </c:lineChart>
      <c:catAx>
        <c:axId val="88942382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6694895"/>
        <c:crosses val="autoZero"/>
        <c:auto val="1"/>
        <c:lblAlgn val="ctr"/>
        <c:lblOffset val="100"/>
        <c:noMultiLvlLbl val="0"/>
      </c:catAx>
      <c:valAx>
        <c:axId val="766694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423822"/>
        <c:crosses val="autoZero"/>
        <c:crossBetween val="between"/>
      </c:valAx>
      <c:catAx>
        <c:axId val="856841499"/>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706898"/>
        <c:crosses val="autoZero"/>
        <c:auto val="1"/>
        <c:lblAlgn val="ctr"/>
        <c:lblOffset val="100"/>
        <c:noMultiLvlLbl val="0"/>
      </c:catAx>
      <c:valAx>
        <c:axId val="449706898"/>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841499"/>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年陕西省被篡改网站数量月度统计</a:t>
            </a:r>
            <a:endParaRPr lang="zh-CN" altLang="en-US" sz="1050" b="1">
              <a:solidFill>
                <a:schemeClr val="tx1">
                  <a:lumMod val="65000"/>
                  <a:lumOff val="35000"/>
                </a:schemeClr>
              </a:solidFill>
            </a:endParaRPr>
          </a:p>
        </c:rich>
      </c:tx>
      <c:layout>
        <c:manualLayout>
          <c:xMode val="edge"/>
          <c:yMode val="edge"/>
          <c:x val="0.22"/>
          <c:y val="0.0252314814814815"/>
        </c:manualLayout>
      </c:layout>
      <c:overlay val="0"/>
      <c:spPr>
        <a:noFill/>
        <a:ln>
          <a:noFill/>
        </a:ln>
        <a:effectLst/>
      </c:spPr>
    </c:title>
    <c:autoTitleDeleted val="0"/>
    <c:plotArea>
      <c:layout/>
      <c:barChart>
        <c:barDir val="col"/>
        <c:grouping val="clustered"/>
        <c:varyColors val="0"/>
        <c:ser>
          <c:idx val="0"/>
          <c:order val="0"/>
          <c:tx>
            <c:strRef>
              <c:f>"陕西"</c:f>
              <c:strCache>
                <c:ptCount val="1"/>
                <c:pt idx="0">
                  <c:v>陕西</c:v>
                </c:pt>
              </c:strCache>
            </c:strRef>
          </c:tx>
          <c:spPr>
            <a:solidFill>
              <a:srgbClr val="B2D234"/>
            </a:solidFill>
            <a:ln>
              <a:noFill/>
            </a:ln>
            <a:effectLst/>
          </c:spPr>
          <c:invertIfNegative val="0"/>
          <c:dLbls>
            <c:dLbl>
              <c:idx val="3"/>
              <c:layout>
                <c:manualLayout>
                  <c:x val="0"/>
                  <c:y val="0.07591733445803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[陕西表格.xlsx]Sheet1!$A$22:$A$33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[陕西表格.xlsx]Sheet1!$B$22:$B$33</c:f>
              <c:numCache>
                <c:formatCode>General</c:formatCode>
                <c:ptCount val="12"/>
                <c:pt idx="0">
                  <c:v>65</c:v>
                </c:pt>
                <c:pt idx="1">
                  <c:v>45</c:v>
                </c:pt>
                <c:pt idx="2">
                  <c:v>43</c:v>
                </c:pt>
                <c:pt idx="3">
                  <c:v>40</c:v>
                </c:pt>
                <c:pt idx="4">
                  <c:v>1</c:v>
                </c:pt>
                <c:pt idx="5">
                  <c:v>46</c:v>
                </c:pt>
                <c:pt idx="6">
                  <c:v>48</c:v>
                </c:pt>
                <c:pt idx="7">
                  <c:v>39</c:v>
                </c:pt>
                <c:pt idx="8">
                  <c:v>32</c:v>
                </c:pt>
                <c:pt idx="9">
                  <c:v>11</c:v>
                </c:pt>
                <c:pt idx="10">
                  <c:v>43</c:v>
                </c:pt>
                <c:pt idx="11">
                  <c:v>40</c:v>
                </c:pt>
              </c:numCache>
            </c:numRef>
          </c:val>
        </c:ser>
        <c:dLbls>
          <c:showLegendKey val="0"/>
          <c:showVal val="1"/>
          <c:showCatName val="0"/>
          <c:showSerName val="0"/>
          <c:showPercent val="0"/>
          <c:showBubbleSize val="0"/>
        </c:dLbls>
        <c:gapWidth val="219"/>
        <c:overlap val="-27"/>
        <c:axId val="784073412"/>
        <c:axId val="907538193"/>
      </c:barChart>
      <c:lineChart>
        <c:grouping val="standard"/>
        <c:varyColors val="0"/>
        <c:ser>
          <c:idx val="1"/>
          <c:order val="1"/>
          <c:tx>
            <c:strRef>
              <c:f>"占全国数量百分比"</c:f>
              <c:strCache>
                <c:ptCount val="1"/>
                <c:pt idx="0">
                  <c:v>占全国数量百分比</c:v>
                </c:pt>
              </c:strCache>
            </c:strRef>
          </c:tx>
          <c:spPr>
            <a:ln w="28575" cap="rnd">
              <a:solidFill>
                <a:srgbClr val="FFFF00"/>
              </a:solidFill>
              <a:round/>
            </a:ln>
            <a:effectLst/>
          </c:spPr>
          <c:marker>
            <c:symbol val="none"/>
          </c:marker>
          <c:dLbls>
            <c:dLbl>
              <c:idx val="0"/>
              <c:layout>
                <c:manualLayout>
                  <c:x val="-0.0401388888888889"/>
                  <c:y val="-0.02986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40277777777778"/>
                  <c:y val="0.0122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
                  <c:y val="-0.0122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85282837120108"/>
                  <c:y val="-0.059140134897730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84722222222222"/>
                  <c:y val="-0.1263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720848025309967"/>
                  <c:y val="-0.0046168100771461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61125692621756"/>
                  <c:y val="0.001119166304127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634428272223548"/>
                  <c:y val="-0.0023485887545373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685830306565215"/>
                  <c:y val="0.014613256641106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401388888888889"/>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561673162066863"/>
                  <c:y val="0.01234536741532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55"/>
                  <c:y val="0.03958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[陕西表格.xlsx]Sheet1!$A$22:$A$33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[陕西表格.xlsx]Sheet1!$C$22:$C$33</c:f>
              <c:numCache>
                <c:formatCode>0.00%</c:formatCode>
                <c:ptCount val="12"/>
                <c:pt idx="0">
                  <c:v>0.0158</c:v>
                </c:pt>
                <c:pt idx="1">
                  <c:v>0.0122</c:v>
                </c:pt>
                <c:pt idx="2">
                  <c:v>0.0168</c:v>
                </c:pt>
                <c:pt idx="3">
                  <c:v>0.0214</c:v>
                </c:pt>
                <c:pt idx="4">
                  <c:v>0.0006</c:v>
                </c:pt>
                <c:pt idx="5">
                  <c:v>0.0276</c:v>
                </c:pt>
                <c:pt idx="6">
                  <c:v>0.029</c:v>
                </c:pt>
                <c:pt idx="7">
                  <c:v>0.0241</c:v>
                </c:pt>
                <c:pt idx="8">
                  <c:v>0.0275</c:v>
                </c:pt>
                <c:pt idx="9">
                  <c:v>0.018</c:v>
                </c:pt>
                <c:pt idx="10">
                  <c:v>0.0317</c:v>
                </c:pt>
                <c:pt idx="11">
                  <c:v>0.0293</c:v>
                </c:pt>
              </c:numCache>
            </c:numRef>
          </c:val>
          <c:smooth val="0"/>
        </c:ser>
        <c:dLbls>
          <c:showLegendKey val="0"/>
          <c:showVal val="1"/>
          <c:showCatName val="0"/>
          <c:showSerName val="0"/>
          <c:showPercent val="0"/>
          <c:showBubbleSize val="0"/>
        </c:dLbls>
        <c:marker val="0"/>
        <c:smooth val="0"/>
        <c:axId val="176585567"/>
        <c:axId val="234279003"/>
      </c:lineChart>
      <c:catAx>
        <c:axId val="7840734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7538193"/>
        <c:crosses val="autoZero"/>
        <c:auto val="1"/>
        <c:lblAlgn val="ctr"/>
        <c:lblOffset val="100"/>
        <c:noMultiLvlLbl val="0"/>
      </c:catAx>
      <c:valAx>
        <c:axId val="90753819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073412"/>
        <c:crosses val="autoZero"/>
        <c:crossBetween val="between"/>
      </c:valAx>
      <c:catAx>
        <c:axId val="176585567"/>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279003"/>
        <c:crosses val="autoZero"/>
        <c:auto val="1"/>
        <c:lblAlgn val="ctr"/>
        <c:lblOffset val="100"/>
        <c:noMultiLvlLbl val="0"/>
      </c:catAx>
      <c:valAx>
        <c:axId val="234279003"/>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58556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年中国境内网站被植入后门数量月度统计</a:t>
            </a:r>
            <a:endParaRPr lang="zh-CN" altLang="en-US" sz="1050" b="1">
              <a:solidFill>
                <a:schemeClr val="tx1">
                  <a:lumMod val="65000"/>
                  <a:lumOff val="35000"/>
                </a:schemeClr>
              </a:solidFill>
            </a:endParaRPr>
          </a:p>
        </c:rich>
      </c:tx>
      <c:layout>
        <c:manualLayout>
          <c:xMode val="edge"/>
          <c:yMode val="edge"/>
          <c:x val="0.183611111111111"/>
          <c:y val="0.0275252525252525"/>
        </c:manualLayout>
      </c:layout>
      <c:overlay val="0"/>
      <c:spPr>
        <a:noFill/>
        <a:ln>
          <a:noFill/>
        </a:ln>
        <a:effectLst/>
      </c:spPr>
    </c:title>
    <c:autoTitleDeleted val="0"/>
    <c:plotArea>
      <c:layout/>
      <c:barChart>
        <c:barDir val="col"/>
        <c:grouping val="clustered"/>
        <c:varyColors val="0"/>
        <c:ser>
          <c:idx val="0"/>
          <c:order val="0"/>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[陕西表格.xlsx]Sheet1!$A$159:$A$170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[陕西表格.xlsx]Sheet1!$B$159:$B$170</c:f>
              <c:numCache>
                <c:formatCode>General</c:formatCode>
                <c:ptCount val="12"/>
                <c:pt idx="0">
                  <c:v>2608</c:v>
                </c:pt>
                <c:pt idx="1">
                  <c:v>1718</c:v>
                </c:pt>
                <c:pt idx="2">
                  <c:v>2857</c:v>
                </c:pt>
                <c:pt idx="3">
                  <c:v>3279</c:v>
                </c:pt>
                <c:pt idx="4">
                  <c:v>3010</c:v>
                </c:pt>
                <c:pt idx="5">
                  <c:v>2734</c:v>
                </c:pt>
                <c:pt idx="6">
                  <c:v>3019</c:v>
                </c:pt>
                <c:pt idx="7">
                  <c:v>2934</c:v>
                </c:pt>
                <c:pt idx="8">
                  <c:v>2290</c:v>
                </c:pt>
                <c:pt idx="9">
                  <c:v>2507</c:v>
                </c:pt>
                <c:pt idx="10">
                  <c:v>2513</c:v>
                </c:pt>
                <c:pt idx="11">
                  <c:v>1395</c:v>
                </c:pt>
              </c:numCache>
            </c:numRef>
          </c:val>
        </c:ser>
        <c:dLbls>
          <c:showLegendKey val="0"/>
          <c:showVal val="1"/>
          <c:showCatName val="0"/>
          <c:showSerName val="0"/>
          <c:showPercent val="0"/>
          <c:showBubbleSize val="0"/>
        </c:dLbls>
        <c:gapWidth val="219"/>
        <c:overlap val="-27"/>
        <c:axId val="547107681"/>
        <c:axId val="802700552"/>
      </c:barChart>
      <c:catAx>
        <c:axId val="54710768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2700552"/>
        <c:crosses val="autoZero"/>
        <c:auto val="1"/>
        <c:lblAlgn val="ctr"/>
        <c:lblOffset val="100"/>
        <c:noMultiLvlLbl val="0"/>
      </c:catAx>
      <c:valAx>
        <c:axId val="802700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10768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年陕西省网站被植入后门数量月度统计</a:t>
            </a:r>
            <a:endParaRPr lang="zh-CN" altLang="en-US" sz="1050" b="1">
              <a:solidFill>
                <a:schemeClr val="tx1">
                  <a:lumMod val="65000"/>
                  <a:lumOff val="35000"/>
                </a:schemeClr>
              </a:solidFill>
            </a:endParaRPr>
          </a:p>
        </c:rich>
      </c:tx>
      <c:layout>
        <c:manualLayout>
          <c:xMode val="edge"/>
          <c:yMode val="edge"/>
          <c:x val="0.22943372744244"/>
          <c:y val="0.0292016806722689"/>
        </c:manualLayout>
      </c:layout>
      <c:overlay val="0"/>
      <c:spPr>
        <a:noFill/>
        <a:ln>
          <a:noFill/>
        </a:ln>
        <a:effectLst/>
      </c:spPr>
    </c:title>
    <c:autoTitleDeleted val="0"/>
    <c:plotArea>
      <c:layout/>
      <c:barChart>
        <c:barDir val="col"/>
        <c:grouping val="clustered"/>
        <c:varyColors val="0"/>
        <c:ser>
          <c:idx val="0"/>
          <c:order val="0"/>
          <c:tx>
            <c:strRef>
              <c:f>"陕西"</c:f>
              <c:strCache>
                <c:ptCount val="1"/>
                <c:pt idx="0">
                  <c:v>陕西</c:v>
                </c:pt>
              </c:strCache>
            </c:strRef>
          </c:tx>
          <c:spPr>
            <a:solidFill>
              <a:srgbClr val="B2D234"/>
            </a:solidFill>
            <a:ln>
              <a:noFill/>
            </a:ln>
            <a:effectLst/>
          </c:spPr>
          <c:invertIfNegative val="0"/>
          <c:dLbls>
            <c:dLbl>
              <c:idx val="0"/>
              <c:layout>
                <c:manualLayout>
                  <c:x val="0.00141783638168155"/>
                  <c:y val="0.2420940738772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843475950039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09669644123068"/>
                  <c:y val="0.1225086367260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53707642138097"/>
                  <c:y val="0.1993090619186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2591017804942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751453282291224"/>
                  <c:y val="0.1764549561520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467886005954913"/>
                  <c:y val="0.1735317565771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141783638168155"/>
                  <c:y val="0.301886792452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311924003969942"/>
                  <c:y val="0.1793781557268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0.1735317565771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297745640153126"/>
                  <c:y val="0.145096997076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
                  <c:y val="0.1908052086101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[陕西表格.xlsx]Sheet1!$A$1:$A$12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[陕西表格.xlsx]Sheet1!$B$1:$B$12</c:f>
              <c:numCache>
                <c:formatCode>General</c:formatCode>
                <c:ptCount val="12"/>
                <c:pt idx="0">
                  <c:v>50</c:v>
                </c:pt>
                <c:pt idx="1">
                  <c:v>17</c:v>
                </c:pt>
                <c:pt idx="2">
                  <c:v>39</c:v>
                </c:pt>
                <c:pt idx="3">
                  <c:v>51</c:v>
                </c:pt>
                <c:pt idx="4">
                  <c:v>68</c:v>
                </c:pt>
                <c:pt idx="5">
                  <c:v>44</c:v>
                </c:pt>
                <c:pt idx="6">
                  <c:v>40</c:v>
                </c:pt>
                <c:pt idx="7">
                  <c:v>59</c:v>
                </c:pt>
                <c:pt idx="8">
                  <c:v>58</c:v>
                </c:pt>
                <c:pt idx="9">
                  <c:v>51</c:v>
                </c:pt>
                <c:pt idx="10">
                  <c:v>39</c:v>
                </c:pt>
                <c:pt idx="11">
                  <c:v>37</c:v>
                </c:pt>
              </c:numCache>
            </c:numRef>
          </c:val>
        </c:ser>
        <c:dLbls>
          <c:showLegendKey val="0"/>
          <c:showVal val="1"/>
          <c:showCatName val="0"/>
          <c:showSerName val="0"/>
          <c:showPercent val="0"/>
          <c:showBubbleSize val="0"/>
        </c:dLbls>
        <c:gapWidth val="219"/>
        <c:overlap val="-27"/>
        <c:axId val="82243659"/>
        <c:axId val="52435499"/>
      </c:barChart>
      <c:lineChart>
        <c:grouping val="standard"/>
        <c:varyColors val="0"/>
        <c:ser>
          <c:idx val="1"/>
          <c:order val="1"/>
          <c:tx>
            <c:strRef>
              <c:f>"占全国数量百分比"</c:f>
              <c:strCache>
                <c:ptCount val="1"/>
                <c:pt idx="0">
                  <c:v>占全国数量百分比</c:v>
                </c:pt>
              </c:strCache>
            </c:strRef>
          </c:tx>
          <c:spPr>
            <a:ln w="28575" cap="flat" cmpd="sng" algn="ctr">
              <a:solidFill>
                <a:srgbClr val="FFFF00"/>
              </a:solidFill>
              <a:prstDash val="solid"/>
              <a:miter lim="800000"/>
            </a:ln>
            <a:effectLst/>
          </c:spPr>
          <c:marker>
            <c:symbol val="none"/>
          </c:marker>
          <c:dLbls>
            <c:dLbl>
              <c:idx val="0"/>
              <c:layout>
                <c:manualLayout>
                  <c:x val="-0.0455125478519779"/>
                  <c:y val="-0.025511559925591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06833971359705"/>
                  <c:y val="-0.06829657188413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08251807741387"/>
                  <c:y val="-0.09673133138453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23848007939884"/>
                  <c:y val="-0.1222428913101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77059407344392"/>
                  <c:y val="-0.08530427850119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4728484332908"/>
                  <c:y val="-0.06245017273452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38026371756699"/>
                  <c:y val="-0.08557002391708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606833971359705"/>
                  <c:y val="-0.08822747807600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62881043527577"/>
                  <c:y val="0.008503853308530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78477243726074"/>
                  <c:y val="-0.02258836035078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577059407344392"/>
                  <c:y val="-0.045442466117459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577059407344392"/>
                  <c:y val="0.03109221365931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[陕西表格.xlsx]Sheet1!$A$1:$A$12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[陕西表格.xlsx]Sheet1!$C$1:$C$12</c:f>
              <c:numCache>
                <c:formatCode>0.00%</c:formatCode>
                <c:ptCount val="12"/>
                <c:pt idx="0">
                  <c:v>0.0192</c:v>
                </c:pt>
                <c:pt idx="1">
                  <c:v>0.0099</c:v>
                </c:pt>
                <c:pt idx="2">
                  <c:v>0.0137</c:v>
                </c:pt>
                <c:pt idx="3">
                  <c:v>0.0156</c:v>
                </c:pt>
                <c:pt idx="4">
                  <c:v>0.0226</c:v>
                </c:pt>
                <c:pt idx="5">
                  <c:v>0.0161</c:v>
                </c:pt>
                <c:pt idx="6">
                  <c:v>0.0132</c:v>
                </c:pt>
                <c:pt idx="7">
                  <c:v>0.0201</c:v>
                </c:pt>
                <c:pt idx="8">
                  <c:v>0.0253</c:v>
                </c:pt>
                <c:pt idx="9">
                  <c:v>0.0203</c:v>
                </c:pt>
                <c:pt idx="10">
                  <c:v>0.0155</c:v>
                </c:pt>
                <c:pt idx="11">
                  <c:v>0.0265</c:v>
                </c:pt>
              </c:numCache>
            </c:numRef>
          </c:val>
          <c:smooth val="0"/>
        </c:ser>
        <c:dLbls>
          <c:showLegendKey val="0"/>
          <c:showVal val="1"/>
          <c:showCatName val="0"/>
          <c:showSerName val="0"/>
          <c:showPercent val="0"/>
          <c:showBubbleSize val="0"/>
        </c:dLbls>
        <c:marker val="0"/>
        <c:smooth val="0"/>
        <c:axId val="879558391"/>
        <c:axId val="732475948"/>
      </c:lineChart>
      <c:catAx>
        <c:axId val="8224365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435499"/>
        <c:crosses val="autoZero"/>
        <c:auto val="1"/>
        <c:lblAlgn val="ctr"/>
        <c:lblOffset val="100"/>
        <c:noMultiLvlLbl val="0"/>
      </c:catAx>
      <c:valAx>
        <c:axId val="524354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43659"/>
        <c:crosses val="autoZero"/>
        <c:crossBetween val="between"/>
      </c:valAx>
      <c:catAx>
        <c:axId val="879558391"/>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2475948"/>
        <c:crosses val="autoZero"/>
        <c:auto val="1"/>
        <c:lblAlgn val="ctr"/>
        <c:lblOffset val="100"/>
        <c:noMultiLvlLbl val="0"/>
      </c:catAx>
      <c:valAx>
        <c:axId val="732475948"/>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558391"/>
        <c:crosses val="max"/>
        <c:crossBetween val="between"/>
      </c:valAx>
      <c:spPr>
        <a:noFill/>
        <a:ln>
          <a:noFill/>
        </a:ln>
        <a:effectLst/>
      </c:spPr>
    </c:plotArea>
    <c:legend>
      <c:legendPos val="b"/>
      <c:layout>
        <c:manualLayout>
          <c:xMode val="edge"/>
          <c:yMode val="edge"/>
          <c:x val="0.294768183751595"/>
          <c:y val="0.8766941270263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年陕西省处置的重要信息系统安全事件数量</a:t>
            </a:r>
            <a:endParaRPr lang="zh-CN" altLang="en-US" sz="1050" b="1">
              <a:solidFill>
                <a:schemeClr val="tx1">
                  <a:lumMod val="65000"/>
                  <a:lumOff val="35000"/>
                </a:schemeClr>
              </a:solidFill>
            </a:endParaRPr>
          </a:p>
        </c:rich>
      </c:tx>
      <c:layout>
        <c:manualLayout>
          <c:xMode val="edge"/>
          <c:yMode val="edge"/>
          <c:x val="0.174300799086758"/>
          <c:y val="0.0307534597642235"/>
        </c:manualLayout>
      </c:layout>
      <c:overlay val="0"/>
      <c:spPr>
        <a:noFill/>
        <a:ln>
          <a:noFill/>
        </a:ln>
        <a:effectLst/>
      </c:spPr>
    </c:title>
    <c:autoTitleDeleted val="0"/>
    <c:plotArea>
      <c:layout/>
      <c:barChart>
        <c:barDir val="col"/>
        <c:grouping val="clustered"/>
        <c:varyColors val="0"/>
        <c:ser>
          <c:idx val="0"/>
          <c:order val="0"/>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[Workbook1.xlsx]Sheet1!$A$96:$A$107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[Workbook1.xlsx]Sheet1!$B$96:$B$107</c:f>
              <c:numCache>
                <c:formatCode>General</c:formatCode>
                <c:ptCount val="12"/>
                <c:pt idx="0">
                  <c:v>20</c:v>
                </c:pt>
                <c:pt idx="1">
                  <c:v>14</c:v>
                </c:pt>
                <c:pt idx="2">
                  <c:v>10</c:v>
                </c:pt>
                <c:pt idx="3">
                  <c:v>18</c:v>
                </c:pt>
                <c:pt idx="4">
                  <c:v>19</c:v>
                </c:pt>
                <c:pt idx="5">
                  <c:v>24</c:v>
                </c:pt>
                <c:pt idx="6">
                  <c:v>26</c:v>
                </c:pt>
                <c:pt idx="7">
                  <c:v>21</c:v>
                </c:pt>
                <c:pt idx="8">
                  <c:v>17</c:v>
                </c:pt>
                <c:pt idx="9">
                  <c:v>12</c:v>
                </c:pt>
                <c:pt idx="10">
                  <c:v>12</c:v>
                </c:pt>
                <c:pt idx="11">
                  <c:v>11</c:v>
                </c:pt>
              </c:numCache>
            </c:numRef>
          </c:val>
        </c:ser>
        <c:dLbls>
          <c:showLegendKey val="0"/>
          <c:showVal val="1"/>
          <c:showCatName val="0"/>
          <c:showSerName val="0"/>
          <c:showPercent val="0"/>
          <c:showBubbleSize val="0"/>
        </c:dLbls>
        <c:gapWidth val="219"/>
        <c:overlap val="-27"/>
        <c:axId val="315515776"/>
        <c:axId val="885508668"/>
      </c:barChart>
      <c:catAx>
        <c:axId val="3155157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885508668"/>
        <c:crosses val="autoZero"/>
        <c:auto val="1"/>
        <c:lblAlgn val="ctr"/>
        <c:lblOffset val="100"/>
        <c:noMultiLvlLbl val="0"/>
      </c:catAx>
      <c:valAx>
        <c:axId val="8855086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15515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年陕西省处置的重要信息系统</a:t>
            </a:r>
            <a:endParaRPr lang="zh-CN" altLang="en-US" sz="1050" b="1">
              <a:solidFill>
                <a:schemeClr val="tx1">
                  <a:lumMod val="65000"/>
                  <a:lumOff val="35000"/>
                </a:schemeClr>
              </a:solidFill>
            </a:endParaRPr>
          </a:p>
          <a:p>
            <a:pPr defTabSz="914400">
              <a:defRPr lang="zh-CN" sz="1400" b="0" i="0" u="none" strike="noStrike" kern="1200" cap="none" spc="20" baseline="0">
                <a:solidFill>
                  <a:schemeClr val="tx1">
                    <a:lumMod val="50000"/>
                    <a:lumOff val="50000"/>
                  </a:schemeClr>
                </a:solidFill>
                <a:latin typeface="+mn-lt"/>
                <a:ea typeface="+mn-ea"/>
                <a:cs typeface="+mn-cs"/>
              </a:defRPr>
            </a:pPr>
            <a:r>
              <a:rPr lang="zh-CN" altLang="en-US" sz="1050" b="1">
                <a:solidFill>
                  <a:schemeClr val="tx1">
                    <a:lumMod val="65000"/>
                    <a:lumOff val="35000"/>
                  </a:schemeClr>
                </a:solidFill>
              </a:rPr>
              <a:t>安全事件数量按类型统计</a:t>
            </a:r>
            <a:endParaRPr lang="zh-CN" altLang="en-US" sz="1050" b="1">
              <a:solidFill>
                <a:schemeClr val="tx1">
                  <a:lumMod val="65000"/>
                  <a:lumOff val="35000"/>
                </a:schemeClr>
              </a:solidFill>
            </a:endParaRPr>
          </a:p>
        </c:rich>
      </c:tx>
      <c:layout>
        <c:manualLayout>
          <c:xMode val="edge"/>
          <c:yMode val="edge"/>
          <c:x val="0.228044434956696"/>
          <c:y val="0.0160215620780226"/>
        </c:manualLayout>
      </c:layout>
      <c:overlay val="0"/>
      <c:spPr>
        <a:noFill/>
        <a:ln>
          <a:noFill/>
        </a:ln>
        <a:effectLst/>
      </c:spPr>
    </c:title>
    <c:autoTitleDeleted val="0"/>
    <c:plotArea>
      <c:layout>
        <c:manualLayout>
          <c:layoutTarget val="inner"/>
          <c:xMode val="edge"/>
          <c:yMode val="edge"/>
          <c:x val="0.0663333333333333"/>
          <c:y val="0.159453274105192"/>
          <c:w val="0.907277777777778"/>
          <c:h val="0.478101851851852"/>
        </c:manualLayout>
      </c:layout>
      <c:barChart>
        <c:barDir val="bar"/>
        <c:grouping val="clustered"/>
        <c:varyColors val="0"/>
        <c:ser>
          <c:idx val="0"/>
          <c:order val="0"/>
          <c:tx>
            <c:strRef>
              <c:f>[陕西表格.xlsx]Sheet1!$A$134</c:f>
              <c:strCache>
                <c:ptCount val="1"/>
                <c:pt idx="0">
                  <c:v>未授权访问</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8575" cap="flat" cmpd="sng" algn="ctr">
              <a:solidFill>
                <a:schemeClr val="accent1">
                  <a:shade val="95000"/>
                </a:schemeClr>
              </a:solidFill>
              <a:prstDash val="solid"/>
              <a:round/>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[陕西表格.xlsx]Sheet1!$B$134:$B$153</c:f>
              <c:numCache>
                <c:formatCode>General</c:formatCode>
                <c:ptCount val="20"/>
                <c:pt idx="0">
                  <c:v>1</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1"/>
          <c:order val="1"/>
          <c:tx>
            <c:strRef>
              <c:f>[陕西表格.xlsx]Sheet1!$A$135</c:f>
              <c:strCache>
                <c:ptCount val="1"/>
                <c:pt idx="0">
                  <c:v>源码泄露</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28575" cap="flat" cmpd="sng" algn="ctr">
              <a:solidFill>
                <a:schemeClr val="accent2">
                  <a:shade val="95000"/>
                </a:schemeClr>
              </a:solidFill>
              <a:prstDash val="solid"/>
              <a:round/>
            </a:ln>
            <a:effectLst/>
          </c:spPr>
          <c:invertIfNegative val="0"/>
          <c:dLbls>
            <c:dLbl>
              <c:idx val="0"/>
              <c:delete val="1"/>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[陕西表格.xlsx]Sheet1!$C$134:$C$153</c:f>
              <c:numCache>
                <c:formatCode>General</c:formatCode>
                <c:ptCount val="20"/>
                <c:pt idx="0">
                  <c:v>0</c:v>
                </c:pt>
                <c:pt idx="1">
                  <c:v>1</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2"/>
          <c:order val="2"/>
          <c:tx>
            <c:strRef>
              <c:f>[陕西表格.xlsx]Sheet1!$A$136</c:f>
              <c:strCache>
                <c:ptCount val="1"/>
                <c:pt idx="0">
                  <c:v>解析漏洞</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28575" cap="flat" cmpd="sng" algn="ctr">
              <a:solidFill>
                <a:schemeClr val="accent3">
                  <a:shade val="95000"/>
                </a:schemeClr>
              </a:solidFill>
              <a:prstDash val="solid"/>
              <a:round/>
            </a:ln>
            <a:effectLst/>
          </c:spPr>
          <c:invertIfNegative val="0"/>
          <c:dLbls>
            <c:dLbl>
              <c:idx val="0"/>
              <c:delete val="1"/>
            </c:dLbl>
            <c:dLbl>
              <c:idx val="1"/>
              <c:delete val="1"/>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[陕西表格.xlsx]Sheet1!$D$134:$D$153</c:f>
              <c:numCache>
                <c:formatCode>General</c:formatCode>
                <c:ptCount val="20"/>
                <c:pt idx="0">
                  <c:v>0</c:v>
                </c:pt>
                <c:pt idx="1">
                  <c:v>0</c:v>
                </c:pt>
                <c:pt idx="2">
                  <c:v>2</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3"/>
          <c:order val="3"/>
          <c:tx>
            <c:strRef>
              <c:f>[陕西表格.xlsx]Sheet1!$A$137</c:f>
              <c:strCache>
                <c:ptCount val="1"/>
                <c:pt idx="0">
                  <c:v>XSS跨站脚本漏洞</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28575" cap="flat" cmpd="sng" algn="ctr">
              <a:solidFill>
                <a:schemeClr val="accent4">
                  <a:shade val="95000"/>
                </a:schemeClr>
              </a:solidFill>
              <a:prstDash val="solid"/>
              <a:round/>
            </a:ln>
            <a:effectLst/>
          </c:spPr>
          <c:invertIfNegative val="0"/>
          <c:dLbls>
            <c:dLbl>
              <c:idx val="0"/>
              <c:delete val="1"/>
            </c:dLbl>
            <c:dLbl>
              <c:idx val="1"/>
              <c:delete val="1"/>
            </c:dLbl>
            <c:dLbl>
              <c:idx val="2"/>
              <c:delete val="1"/>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[陕西表格.xlsx]Sheet1!$E$134:$E$153</c:f>
              <c:numCache>
                <c:formatCode>General</c:formatCode>
                <c:ptCount val="20"/>
                <c:pt idx="0">
                  <c:v>0</c:v>
                </c:pt>
                <c:pt idx="1">
                  <c:v>0</c:v>
                </c:pt>
                <c:pt idx="2">
                  <c:v>0</c:v>
                </c:pt>
                <c:pt idx="3">
                  <c:v>2</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4"/>
          <c:order val="4"/>
          <c:tx>
            <c:strRef>
              <c:f>[陕西表格.xlsx]Sheet1!$A$138</c:f>
              <c:strCache>
                <c:ptCount val="1"/>
                <c:pt idx="0">
                  <c:v>文件包含漏洞</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rgbClr val="00B050"/>
              </a:solidFill>
              <a:round/>
            </a:ln>
            <a:effectLst/>
          </c:spPr>
          <c:invertIfNegative val="0"/>
          <c:dPt>
            <c:idx val="4"/>
            <c:invertIfNegative val="0"/>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28575" cap="flat" cmpd="sng" algn="ctr">
                <a:solidFill>
                  <a:srgbClr val="00B050"/>
                </a:solidFill>
                <a:prstDash val="solid"/>
                <a:round/>
              </a:ln>
              <a:effectLst/>
            </c:spPr>
          </c:dPt>
          <c:dLbls>
            <c:dLbl>
              <c:idx val="0"/>
              <c:delete val="1"/>
            </c:dLbl>
            <c:dLbl>
              <c:idx val="1"/>
              <c:delete val="1"/>
            </c:dLbl>
            <c:dLbl>
              <c:idx val="2"/>
              <c:delete val="1"/>
            </c:dLbl>
            <c:dLbl>
              <c:idx val="3"/>
              <c:delete val="1"/>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[陕西表格.xlsx]Sheet1!$F$134:$F$153</c:f>
              <c:numCache>
                <c:formatCode>General</c:formatCode>
                <c:ptCount val="20"/>
                <c:pt idx="0">
                  <c:v>0</c:v>
                </c:pt>
                <c:pt idx="1">
                  <c:v>0</c:v>
                </c:pt>
                <c:pt idx="2">
                  <c:v>0</c:v>
                </c:pt>
                <c:pt idx="3">
                  <c:v>0</c:v>
                </c:pt>
                <c:pt idx="4">
                  <c:v>1</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5"/>
          <c:order val="5"/>
          <c:tx>
            <c:strRef>
              <c:f>[陕西表格.xlsx]Sheet1!$A$139</c:f>
              <c:strCache>
                <c:ptCount val="1"/>
                <c:pt idx="0">
                  <c:v>物理路径泄露</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28575" cap="flat" cmpd="sng" algn="ctr">
              <a:solidFill>
                <a:schemeClr val="accent6">
                  <a:shade val="95000"/>
                </a:schemeClr>
              </a:solidFill>
              <a:prstDash val="solid"/>
              <a:round/>
            </a:ln>
            <a:effectLst/>
          </c:spPr>
          <c:invertIfNegative val="0"/>
          <c:dLbls>
            <c:dLbl>
              <c:idx val="0"/>
              <c:delete val="1"/>
            </c:dLbl>
            <c:dLbl>
              <c:idx val="1"/>
              <c:delete val="1"/>
            </c:dLbl>
            <c:dLbl>
              <c:idx val="2"/>
              <c:delete val="1"/>
            </c:dLbl>
            <c:dLbl>
              <c:idx val="3"/>
              <c:delete val="1"/>
            </c:dLbl>
            <c:dLbl>
              <c:idx val="4"/>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[陕西表格.xlsx]Sheet1!$G$134:$G$153</c:f>
              <c:numCache>
                <c:formatCode>General</c:formatCode>
                <c:ptCount val="20"/>
                <c:pt idx="0">
                  <c:v>0</c:v>
                </c:pt>
                <c:pt idx="1">
                  <c:v>0</c:v>
                </c:pt>
                <c:pt idx="2">
                  <c:v>0</c:v>
                </c:pt>
                <c:pt idx="3">
                  <c:v>0</c:v>
                </c:pt>
                <c:pt idx="4">
                  <c:v>0</c:v>
                </c:pt>
                <c:pt idx="5">
                  <c:v>2</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6"/>
          <c:order val="6"/>
          <c:tx>
            <c:strRef>
              <c:f>[陕西表格.xlsx]Sheet1!$A$140</c:f>
              <c:strCache>
                <c:ptCount val="1"/>
                <c:pt idx="0">
                  <c:v>网站后门漏洞</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28575" cap="flat" cmpd="sng" algn="ctr">
              <a:solidFill>
                <a:schemeClr val="accent1">
                  <a:lumMod val="60000"/>
                  <a:shade val="95000"/>
                </a:schemeClr>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layout/>
              <c:dLblPos val="outEnd"/>
              <c:showLegendKey val="0"/>
              <c:showVal val="1"/>
              <c:showCatName val="0"/>
              <c:showSerName val="0"/>
              <c:showPercent val="0"/>
              <c:showBubbleSize val="0"/>
              <c:extLst>
                <c:ext xmlns:c15="http://schemas.microsoft.com/office/drawing/2012/chart" uri="{CE6537A1-D6FC-4f65-9D91-7224C49458BB}"/>
              </c:extLst>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[陕西表格.xlsx]Sheet1!$H$134:$H$153</c:f>
              <c:numCache>
                <c:formatCode>General</c:formatCode>
                <c:ptCount val="20"/>
                <c:pt idx="0">
                  <c:v>0</c:v>
                </c:pt>
                <c:pt idx="1">
                  <c:v>0</c:v>
                </c:pt>
                <c:pt idx="2">
                  <c:v>0</c:v>
                </c:pt>
                <c:pt idx="3">
                  <c:v>0</c:v>
                </c:pt>
                <c:pt idx="4">
                  <c:v>0</c:v>
                </c:pt>
                <c:pt idx="5">
                  <c:v>0</c:v>
                </c:pt>
                <c:pt idx="6">
                  <c:v>1</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7"/>
          <c:order val="7"/>
          <c:tx>
            <c:strRef>
              <c:f>[陕西表格.xlsx]Sheet1!$A$141</c:f>
              <c:strCache>
                <c:ptCount val="1"/>
                <c:pt idx="0">
                  <c:v>目录遍历漏洞</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28575" cap="flat" cmpd="sng" algn="ctr">
              <a:solidFill>
                <a:srgbClr val="92D050"/>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layout/>
              <c:dLblPos val="outEnd"/>
              <c:showLegendKey val="0"/>
              <c:showVal val="1"/>
              <c:showCatName val="0"/>
              <c:showSerName val="0"/>
              <c:showPercent val="0"/>
              <c:showBubbleSize val="0"/>
              <c:extLst>
                <c:ext xmlns:c15="http://schemas.microsoft.com/office/drawing/2012/chart" uri="{CE6537A1-D6FC-4f65-9D91-7224C49458BB}"/>
              </c:extLst>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[陕西表格.xlsx]Sheet1!$I$134:$I$153</c:f>
              <c:numCache>
                <c:formatCode>General</c:formatCode>
                <c:ptCount val="20"/>
                <c:pt idx="0">
                  <c:v>0</c:v>
                </c:pt>
                <c:pt idx="1">
                  <c:v>0</c:v>
                </c:pt>
                <c:pt idx="2">
                  <c:v>0</c:v>
                </c:pt>
                <c:pt idx="3">
                  <c:v>0</c:v>
                </c:pt>
                <c:pt idx="4">
                  <c:v>0</c:v>
                </c:pt>
                <c:pt idx="5">
                  <c:v>0</c:v>
                </c:pt>
                <c:pt idx="6">
                  <c:v>0</c:v>
                </c:pt>
                <c:pt idx="7">
                  <c:v>1</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8"/>
          <c:order val="8"/>
          <c:tx>
            <c:strRef>
              <c:f>[陕西表格.xlsx]Sheet1!$A$142</c:f>
              <c:strCache>
                <c:ptCount val="1"/>
                <c:pt idx="0">
                  <c:v>任意文件上传漏洞</c:v>
                </c:pt>
              </c:strCache>
            </c:strRef>
          </c:tx>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28575" cap="flat" cmpd="sng" algn="ctr">
              <a:solidFill>
                <a:schemeClr val="accent3">
                  <a:lumMod val="60000"/>
                  <a:shade val="95000"/>
                </a:schemeClr>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layout/>
              <c:dLblPos val="outEnd"/>
              <c:showLegendKey val="0"/>
              <c:showVal val="1"/>
              <c:showCatName val="0"/>
              <c:showSerName val="0"/>
              <c:showPercent val="0"/>
              <c:showBubbleSize val="0"/>
              <c:extLst>
                <c:ext xmlns:c15="http://schemas.microsoft.com/office/drawing/2012/chart" uri="{CE6537A1-D6FC-4f65-9D91-7224C49458BB}"/>
              </c:extLst>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[陕西表格.xlsx]Sheet1!$J$134:$J$153</c:f>
              <c:numCache>
                <c:formatCode>General</c:formatCode>
                <c:ptCount val="20"/>
                <c:pt idx="0">
                  <c:v>0</c:v>
                </c:pt>
                <c:pt idx="1">
                  <c:v>0</c:v>
                </c:pt>
                <c:pt idx="2">
                  <c:v>0</c:v>
                </c:pt>
                <c:pt idx="3">
                  <c:v>0</c:v>
                </c:pt>
                <c:pt idx="4">
                  <c:v>0</c:v>
                </c:pt>
                <c:pt idx="5">
                  <c:v>0</c:v>
                </c:pt>
                <c:pt idx="6">
                  <c:v>0</c:v>
                </c:pt>
                <c:pt idx="7">
                  <c:v>0</c:v>
                </c:pt>
                <c:pt idx="8">
                  <c:v>2</c:v>
                </c:pt>
                <c:pt idx="9">
                  <c:v>0</c:v>
                </c:pt>
                <c:pt idx="10">
                  <c:v>0</c:v>
                </c:pt>
                <c:pt idx="11">
                  <c:v>0</c:v>
                </c:pt>
                <c:pt idx="12">
                  <c:v>0</c:v>
                </c:pt>
                <c:pt idx="13">
                  <c:v>0</c:v>
                </c:pt>
                <c:pt idx="14">
                  <c:v>0</c:v>
                </c:pt>
                <c:pt idx="15">
                  <c:v>0</c:v>
                </c:pt>
                <c:pt idx="16">
                  <c:v>0</c:v>
                </c:pt>
                <c:pt idx="17">
                  <c:v>0</c:v>
                </c:pt>
                <c:pt idx="18">
                  <c:v>0</c:v>
                </c:pt>
                <c:pt idx="19">
                  <c:v>0</c:v>
                </c:pt>
              </c:numCache>
            </c:numRef>
          </c:val>
        </c:ser>
        <c:ser>
          <c:idx val="9"/>
          <c:order val="9"/>
          <c:tx>
            <c:strRef>
              <c:f>[陕西表格.xlsx]Sheet1!$A$143</c:f>
              <c:strCache>
                <c:ptCount val="1"/>
                <c:pt idx="0">
                  <c:v>破壳漏洞</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invertIfNegative val="0"/>
          <c:dPt>
            <c:idx val="9"/>
            <c:invertIfNegative val="0"/>
            <c:bubble3D val="0"/>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28575" cap="flat" cmpd="sng" algn="ctr">
                <a:solidFill>
                  <a:schemeClr val="accent4">
                    <a:lumMod val="60000"/>
                    <a:shade val="95000"/>
                  </a:schemeClr>
                </a:solidFill>
                <a:prstDash val="solid"/>
                <a:round/>
              </a:ln>
              <a:effectLst/>
            </c:spPr>
          </c:dPt>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layout/>
              <c:dLblPos val="outEnd"/>
              <c:showLegendKey val="0"/>
              <c:showVal val="1"/>
              <c:showCatName val="0"/>
              <c:showSerName val="0"/>
              <c:showPercent val="0"/>
              <c:showBubbleSize val="0"/>
              <c:extLst>
                <c:ext xmlns:c15="http://schemas.microsoft.com/office/drawing/2012/chart" uri="{CE6537A1-D6FC-4f65-9D91-7224C49458BB}"/>
              </c:extLst>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[陕西表格.xlsx]Sheet1!$K$134:$K$153</c:f>
              <c:numCache>
                <c:formatCode>General</c:formatCode>
                <c:ptCount val="20"/>
                <c:pt idx="0">
                  <c:v>0</c:v>
                </c:pt>
                <c:pt idx="1">
                  <c:v>0</c:v>
                </c:pt>
                <c:pt idx="2">
                  <c:v>0</c:v>
                </c:pt>
                <c:pt idx="3">
                  <c:v>0</c:v>
                </c:pt>
                <c:pt idx="4">
                  <c:v>0</c:v>
                </c:pt>
                <c:pt idx="5">
                  <c:v>0</c:v>
                </c:pt>
                <c:pt idx="6">
                  <c:v>0</c:v>
                </c:pt>
                <c:pt idx="7">
                  <c:v>0</c:v>
                </c:pt>
                <c:pt idx="8">
                  <c:v>0</c:v>
                </c:pt>
                <c:pt idx="9">
                  <c:v>1</c:v>
                </c:pt>
                <c:pt idx="10">
                  <c:v>0</c:v>
                </c:pt>
                <c:pt idx="11">
                  <c:v>0</c:v>
                </c:pt>
                <c:pt idx="12">
                  <c:v>0</c:v>
                </c:pt>
                <c:pt idx="13">
                  <c:v>0</c:v>
                </c:pt>
                <c:pt idx="14">
                  <c:v>0</c:v>
                </c:pt>
                <c:pt idx="15">
                  <c:v>0</c:v>
                </c:pt>
                <c:pt idx="16">
                  <c:v>0</c:v>
                </c:pt>
                <c:pt idx="17">
                  <c:v>0</c:v>
                </c:pt>
                <c:pt idx="18">
                  <c:v>0</c:v>
                </c:pt>
                <c:pt idx="19">
                  <c:v>0</c:v>
                </c:pt>
              </c:numCache>
            </c:numRef>
          </c:val>
        </c:ser>
        <c:ser>
          <c:idx val="10"/>
          <c:order val="10"/>
          <c:tx>
            <c:strRef>
              <c:f>[陕西表格.xlsx]Sheet1!$A$144</c:f>
              <c:strCache>
                <c:ptCount val="1"/>
                <c:pt idx="0">
                  <c:v>IIS短文件名</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28575" cap="flat" cmpd="sng" algn="ctr">
              <a:solidFill>
                <a:srgbClr val="FFFF00"/>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layout/>
              <c:dLblPos val="outEnd"/>
              <c:showLegendKey val="0"/>
              <c:showVal val="1"/>
              <c:showCatName val="0"/>
              <c:showSerName val="0"/>
              <c:showPercent val="0"/>
              <c:showBubbleSize val="0"/>
              <c:extLst>
                <c:ext xmlns:c15="http://schemas.microsoft.com/office/drawing/2012/chart" uri="{CE6537A1-D6FC-4f65-9D91-7224C49458BB}"/>
              </c:extLst>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[陕西表格.xlsx]Sheet1!$L$134:$L$153</c:f>
              <c:numCache>
                <c:formatCode>General</c:formatCode>
                <c:ptCount val="20"/>
                <c:pt idx="0">
                  <c:v>0</c:v>
                </c:pt>
                <c:pt idx="1">
                  <c:v>0</c:v>
                </c:pt>
                <c:pt idx="2">
                  <c:v>0</c:v>
                </c:pt>
                <c:pt idx="3">
                  <c:v>0</c:v>
                </c:pt>
                <c:pt idx="4">
                  <c:v>0</c:v>
                </c:pt>
                <c:pt idx="5">
                  <c:v>0</c:v>
                </c:pt>
                <c:pt idx="6">
                  <c:v>0</c:v>
                </c:pt>
                <c:pt idx="7">
                  <c:v>0</c:v>
                </c:pt>
                <c:pt idx="8">
                  <c:v>0</c:v>
                </c:pt>
                <c:pt idx="9">
                  <c:v>0</c:v>
                </c:pt>
                <c:pt idx="10">
                  <c:v>1</c:v>
                </c:pt>
                <c:pt idx="11">
                  <c:v>0</c:v>
                </c:pt>
                <c:pt idx="12">
                  <c:v>0</c:v>
                </c:pt>
                <c:pt idx="13">
                  <c:v>0</c:v>
                </c:pt>
                <c:pt idx="14">
                  <c:v>0</c:v>
                </c:pt>
                <c:pt idx="15">
                  <c:v>0</c:v>
                </c:pt>
                <c:pt idx="16">
                  <c:v>0</c:v>
                </c:pt>
                <c:pt idx="17">
                  <c:v>0</c:v>
                </c:pt>
                <c:pt idx="18">
                  <c:v>0</c:v>
                </c:pt>
                <c:pt idx="19">
                  <c:v>0</c:v>
                </c:pt>
              </c:numCache>
            </c:numRef>
          </c:val>
        </c:ser>
        <c:ser>
          <c:idx val="11"/>
          <c:order val="11"/>
          <c:tx>
            <c:strRef>
              <c:f>[陕西表格.xlsx]Sheet1!$A$145</c:f>
              <c:strCache>
                <c:ptCount val="1"/>
                <c:pt idx="0">
                  <c:v>远程命令执行</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28575" cap="flat" cmpd="sng" algn="ctr">
              <a:solidFill>
                <a:schemeClr val="accent6">
                  <a:lumMod val="60000"/>
                  <a:shade val="95000"/>
                </a:schemeClr>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layout/>
              <c:dLblPos val="outEnd"/>
              <c:showLegendKey val="0"/>
              <c:showVal val="1"/>
              <c:showCatName val="0"/>
              <c:showSerName val="0"/>
              <c:showPercent val="0"/>
              <c:showBubbleSize val="0"/>
              <c:extLst>
                <c:ext xmlns:c15="http://schemas.microsoft.com/office/drawing/2012/chart" uri="{CE6537A1-D6FC-4f65-9D91-7224C49458BB}"/>
              </c:extLst>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[陕西表格.xlsx]Sheet1!$M$134:$M$153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17</c:v>
                </c:pt>
                <c:pt idx="12">
                  <c:v>0</c:v>
                </c:pt>
                <c:pt idx="13">
                  <c:v>0</c:v>
                </c:pt>
                <c:pt idx="14">
                  <c:v>0</c:v>
                </c:pt>
                <c:pt idx="15">
                  <c:v>0</c:v>
                </c:pt>
                <c:pt idx="16">
                  <c:v>0</c:v>
                </c:pt>
                <c:pt idx="17">
                  <c:v>0</c:v>
                </c:pt>
                <c:pt idx="18">
                  <c:v>0</c:v>
                </c:pt>
                <c:pt idx="19">
                  <c:v>0</c:v>
                </c:pt>
              </c:numCache>
            </c:numRef>
          </c:val>
        </c:ser>
        <c:ser>
          <c:idx val="12"/>
          <c:order val="12"/>
          <c:tx>
            <c:strRef>
              <c:f>[陕西表格.xlsx]Sheet1!$A$146</c:f>
              <c:strCache>
                <c:ptCount val="1"/>
                <c:pt idx="0">
                  <c:v>验证码回复</c:v>
                </c:pt>
              </c:strCache>
            </c:strRef>
          </c:tx>
          <c:spPr>
            <a:gradFill rotWithShape="1">
              <a:gsLst>
                <a:gs pos="0">
                  <a:schemeClr val="accent1">
                    <a:lumMod val="80000"/>
                    <a:lumOff val="20000"/>
                    <a:lumMod val="110000"/>
                    <a:satMod val="105000"/>
                    <a:tint val="67000"/>
                  </a:schemeClr>
                </a:gs>
                <a:gs pos="50000">
                  <a:schemeClr val="accent1">
                    <a:lumMod val="80000"/>
                    <a:lumOff val="20000"/>
                    <a:lumMod val="105000"/>
                    <a:satMod val="103000"/>
                    <a:tint val="73000"/>
                  </a:schemeClr>
                </a:gs>
                <a:gs pos="100000">
                  <a:schemeClr val="accent1">
                    <a:lumMod val="80000"/>
                    <a:lumOff val="20000"/>
                    <a:lumMod val="105000"/>
                    <a:satMod val="109000"/>
                    <a:tint val="81000"/>
                  </a:schemeClr>
                </a:gs>
              </a:gsLst>
              <a:lin ang="5400000" scaled="0"/>
            </a:gradFill>
            <a:ln w="28575" cap="flat" cmpd="sng" algn="ctr">
              <a:solidFill>
                <a:schemeClr val="accent1">
                  <a:lumMod val="80000"/>
                  <a:lumOff val="20000"/>
                  <a:shade val="95000"/>
                </a:schemeClr>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layout/>
              <c:dLblPos val="outEnd"/>
              <c:showLegendKey val="0"/>
              <c:showVal val="1"/>
              <c:showCatName val="0"/>
              <c:showSerName val="0"/>
              <c:showPercent val="0"/>
              <c:showBubbleSize val="0"/>
              <c:extLst>
                <c:ext xmlns:c15="http://schemas.microsoft.com/office/drawing/2012/chart" uri="{CE6537A1-D6FC-4f65-9D91-7224C49458BB}"/>
              </c:extLst>
            </c:dLbl>
            <c:dLbl>
              <c:idx val="13"/>
              <c:delete val="1"/>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[陕西表格.xlsx]Sheet1!$N$134:$N$153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1</c:v>
                </c:pt>
                <c:pt idx="13">
                  <c:v>0</c:v>
                </c:pt>
                <c:pt idx="14">
                  <c:v>0</c:v>
                </c:pt>
                <c:pt idx="15">
                  <c:v>0</c:v>
                </c:pt>
                <c:pt idx="16">
                  <c:v>0</c:v>
                </c:pt>
                <c:pt idx="17">
                  <c:v>0</c:v>
                </c:pt>
                <c:pt idx="18">
                  <c:v>0</c:v>
                </c:pt>
                <c:pt idx="19">
                  <c:v>0</c:v>
                </c:pt>
              </c:numCache>
            </c:numRef>
          </c:val>
        </c:ser>
        <c:ser>
          <c:idx val="13"/>
          <c:order val="13"/>
          <c:tx>
            <c:strRef>
              <c:f>[陕西表格.xlsx]Sheet1!$A$147</c:f>
              <c:strCache>
                <c:ptCount val="1"/>
                <c:pt idx="0">
                  <c:v>任意文件下载</c:v>
                </c:pt>
              </c:strCache>
            </c:strRef>
          </c:tx>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600000" scaled="0"/>
            </a:gradFill>
            <a:ln w="28575" cap="flat" cmpd="sng" algn="ctr">
              <a:solidFill>
                <a:srgbClr val="FFC000"/>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layout/>
              <c:dLblPos val="outEnd"/>
              <c:showLegendKey val="0"/>
              <c:showVal val="1"/>
              <c:showCatName val="0"/>
              <c:showSerName val="0"/>
              <c:showPercent val="0"/>
              <c:showBubbleSize val="0"/>
              <c:extLst>
                <c:ext xmlns:c15="http://schemas.microsoft.com/office/drawing/2012/chart" uri="{CE6537A1-D6FC-4f65-9D91-7224C49458BB}"/>
              </c:extLst>
            </c:dLbl>
            <c:dLbl>
              <c:idx val="14"/>
              <c:delete val="1"/>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[陕西表格.xlsx]Sheet1!$O$134:$O$153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6</c:v>
                </c:pt>
                <c:pt idx="14">
                  <c:v>0</c:v>
                </c:pt>
                <c:pt idx="15">
                  <c:v>0</c:v>
                </c:pt>
                <c:pt idx="16">
                  <c:v>0</c:v>
                </c:pt>
                <c:pt idx="17">
                  <c:v>0</c:v>
                </c:pt>
                <c:pt idx="18">
                  <c:v>0</c:v>
                </c:pt>
                <c:pt idx="19">
                  <c:v>0</c:v>
                </c:pt>
              </c:numCache>
            </c:numRef>
          </c:val>
        </c:ser>
        <c:ser>
          <c:idx val="14"/>
          <c:order val="14"/>
          <c:tx>
            <c:strRef>
              <c:f>[陕西表格.xlsx]Sheet1!$A$148</c:f>
              <c:strCache>
                <c:ptCount val="1"/>
                <c:pt idx="0">
                  <c:v>网页篡改</c:v>
                </c:pt>
              </c:strCache>
            </c:strRef>
          </c:tx>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9525" cap="flat" cmpd="sng" algn="ctr">
              <a:solidFill>
                <a:schemeClr val="accent3">
                  <a:lumMod val="80000"/>
                  <a:lumOff val="20000"/>
                  <a:shade val="95000"/>
                </a:schemeClr>
              </a:solidFill>
              <a:round/>
            </a:ln>
            <a:effectLst/>
          </c:spPr>
          <c:invertIfNegative val="0"/>
          <c:dPt>
            <c:idx val="14"/>
            <c:invertIfNegative val="0"/>
            <c:bubble3D val="0"/>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28575" cap="flat" cmpd="sng" algn="ctr">
                <a:solidFill>
                  <a:schemeClr val="accent3">
                    <a:lumMod val="80000"/>
                    <a:lumOff val="20000"/>
                    <a:shade val="95000"/>
                  </a:schemeClr>
                </a:solidFill>
                <a:prstDash val="solid"/>
                <a:round/>
              </a:ln>
              <a:effectLst/>
            </c:spPr>
          </c:dPt>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layout/>
              <c:dLblPos val="outEnd"/>
              <c:showLegendKey val="0"/>
              <c:showVal val="1"/>
              <c:showCatName val="0"/>
              <c:showSerName val="0"/>
              <c:showPercent val="0"/>
              <c:showBubbleSize val="0"/>
              <c:extLst>
                <c:ext xmlns:c15="http://schemas.microsoft.com/office/drawing/2012/chart" uri="{CE6537A1-D6FC-4f65-9D91-7224C49458BB}"/>
              </c:extLst>
            </c:dLbl>
            <c:dLbl>
              <c:idx val="15"/>
              <c:delete val="1"/>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[陕西表格.xlsx]Sheet1!$P$134:$P$153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50</c:v>
                </c:pt>
                <c:pt idx="15">
                  <c:v>0</c:v>
                </c:pt>
                <c:pt idx="16">
                  <c:v>0</c:v>
                </c:pt>
                <c:pt idx="17">
                  <c:v>0</c:v>
                </c:pt>
                <c:pt idx="18">
                  <c:v>0</c:v>
                </c:pt>
                <c:pt idx="19">
                  <c:v>0</c:v>
                </c:pt>
              </c:numCache>
            </c:numRef>
          </c:val>
        </c:ser>
        <c:ser>
          <c:idx val="15"/>
          <c:order val="15"/>
          <c:tx>
            <c:strRef>
              <c:f>[陕西表格.xlsx]Sheet1!$A$149</c:f>
              <c:strCache>
                <c:ptCount val="1"/>
                <c:pt idx="0">
                  <c:v>弱口令</c:v>
                </c:pt>
              </c:strCache>
            </c:strRef>
          </c:tx>
          <c:spPr>
            <a:gradFill rotWithShape="1">
              <a:gsLst>
                <a:gs pos="0">
                  <a:schemeClr val="accent4">
                    <a:lumMod val="80000"/>
                    <a:lumOff val="20000"/>
                    <a:lumMod val="110000"/>
                    <a:satMod val="105000"/>
                    <a:tint val="67000"/>
                  </a:schemeClr>
                </a:gs>
                <a:gs pos="50000">
                  <a:schemeClr val="accent4">
                    <a:lumMod val="80000"/>
                    <a:lumOff val="20000"/>
                    <a:lumMod val="105000"/>
                    <a:satMod val="103000"/>
                    <a:tint val="73000"/>
                  </a:schemeClr>
                </a:gs>
                <a:gs pos="100000">
                  <a:schemeClr val="accent4">
                    <a:lumMod val="80000"/>
                    <a:lumOff val="20000"/>
                    <a:lumMod val="105000"/>
                    <a:satMod val="109000"/>
                    <a:tint val="81000"/>
                  </a:schemeClr>
                </a:gs>
              </a:gsLst>
              <a:lin ang="5400000" scaled="0"/>
            </a:gradFill>
            <a:ln w="28575" cap="flat" cmpd="sng" algn="ctr">
              <a:solidFill>
                <a:schemeClr val="accent4">
                  <a:lumMod val="80000"/>
                  <a:lumOff val="20000"/>
                  <a:shade val="95000"/>
                </a:schemeClr>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layout/>
              <c:dLblPos val="outEnd"/>
              <c:showLegendKey val="0"/>
              <c:showVal val="1"/>
              <c:showCatName val="0"/>
              <c:showSerName val="0"/>
              <c:showPercent val="0"/>
              <c:showBubbleSize val="0"/>
              <c:extLst>
                <c:ext xmlns:c15="http://schemas.microsoft.com/office/drawing/2012/chart" uri="{CE6537A1-D6FC-4f65-9D91-7224C49458BB}"/>
              </c:extLst>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[陕西表格.xlsx]Sheet1!$Q$134:$Q$153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49</c:v>
                </c:pt>
                <c:pt idx="16">
                  <c:v>0</c:v>
                </c:pt>
                <c:pt idx="17">
                  <c:v>0</c:v>
                </c:pt>
                <c:pt idx="18">
                  <c:v>0</c:v>
                </c:pt>
                <c:pt idx="19">
                  <c:v>0</c:v>
                </c:pt>
              </c:numCache>
            </c:numRef>
          </c:val>
        </c:ser>
        <c:ser>
          <c:idx val="16"/>
          <c:order val="16"/>
          <c:tx>
            <c:strRef>
              <c:f>[陕西表格.xlsx]Sheet1!$A$150</c:f>
              <c:strCache>
                <c:ptCount val="1"/>
                <c:pt idx="0">
                  <c:v>信息泄露</c:v>
                </c:pt>
              </c:strCache>
            </c:strRef>
          </c:tx>
          <c:spPr>
            <a:solidFill>
              <a:schemeClr val="bg1"/>
            </a:solidFill>
            <a:ln w="28575" cap="flat" cmpd="sng" algn="ctr">
              <a:solidFill>
                <a:srgbClr val="FF0000"/>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layout/>
              <c:dLblPos val="outEnd"/>
              <c:showLegendKey val="0"/>
              <c:showVal val="1"/>
              <c:showCatName val="0"/>
              <c:showSerName val="0"/>
              <c:showPercent val="0"/>
              <c:showBubbleSize val="0"/>
              <c:extLst>
                <c:ext xmlns:c15="http://schemas.microsoft.com/office/drawing/2012/chart" uri="{CE6537A1-D6FC-4f65-9D91-7224C49458BB}"/>
              </c:extLst>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[陕西表格.xlsx]Sheet1!$R$134:$R$153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7</c:v>
                </c:pt>
                <c:pt idx="17">
                  <c:v>0</c:v>
                </c:pt>
                <c:pt idx="18">
                  <c:v>0</c:v>
                </c:pt>
                <c:pt idx="19">
                  <c:v>0</c:v>
                </c:pt>
              </c:numCache>
            </c:numRef>
          </c:val>
        </c:ser>
        <c:ser>
          <c:idx val="17"/>
          <c:order val="17"/>
          <c:tx>
            <c:strRef>
              <c:f>[陕西表格.xlsx]Sheet1!$A$151</c:f>
              <c:strCache>
                <c:ptCount val="1"/>
                <c:pt idx="0">
                  <c:v>逻辑缺陷</c:v>
                </c:pt>
              </c:strCache>
            </c:strRef>
          </c:tx>
          <c:spPr>
            <a:gradFill rotWithShape="1">
              <a:gsLst>
                <a:gs pos="0">
                  <a:schemeClr val="accent6">
                    <a:lumMod val="80000"/>
                    <a:lumOff val="20000"/>
                    <a:lumMod val="110000"/>
                    <a:satMod val="105000"/>
                    <a:tint val="67000"/>
                  </a:schemeClr>
                </a:gs>
                <a:gs pos="50000">
                  <a:schemeClr val="accent6">
                    <a:lumMod val="80000"/>
                    <a:lumOff val="20000"/>
                    <a:lumMod val="105000"/>
                    <a:satMod val="103000"/>
                    <a:tint val="73000"/>
                  </a:schemeClr>
                </a:gs>
                <a:gs pos="100000">
                  <a:schemeClr val="accent6">
                    <a:lumMod val="80000"/>
                    <a:lumOff val="20000"/>
                    <a:lumMod val="105000"/>
                    <a:satMod val="109000"/>
                    <a:tint val="81000"/>
                  </a:schemeClr>
                </a:gs>
              </a:gsLst>
              <a:lin ang="5400000" scaled="0"/>
            </a:gradFill>
            <a:ln w="28575" cap="flat" cmpd="sng" algn="ctr">
              <a:solidFill>
                <a:schemeClr val="accent6">
                  <a:lumMod val="80000"/>
                  <a:lumOff val="20000"/>
                  <a:shade val="95000"/>
                </a:schemeClr>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[陕西表格.xlsx]Sheet1!$S$134:$S$153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c:v>
                </c:pt>
                <c:pt idx="18">
                  <c:v>0</c:v>
                </c:pt>
                <c:pt idx="19">
                  <c:v>0</c:v>
                </c:pt>
              </c:numCache>
            </c:numRef>
          </c:val>
        </c:ser>
        <c:ser>
          <c:idx val="18"/>
          <c:order val="18"/>
          <c:tx>
            <c:strRef>
              <c:f>[陕西表格.xlsx]Sheet1!$A$152</c:f>
              <c:strCache>
                <c:ptCount val="1"/>
                <c:pt idx="0">
                  <c:v>weblogic反序列化</c:v>
                </c:pt>
              </c:strCache>
            </c:strRef>
          </c:tx>
          <c:spPr>
            <a:gradFill rotWithShape="1">
              <a:gsLst>
                <a:gs pos="0">
                  <a:schemeClr val="accent1">
                    <a:lumMod val="80000"/>
                    <a:lumMod val="110000"/>
                    <a:satMod val="105000"/>
                    <a:tint val="67000"/>
                  </a:schemeClr>
                </a:gs>
                <a:gs pos="50000">
                  <a:schemeClr val="accent1">
                    <a:lumMod val="80000"/>
                    <a:lumMod val="105000"/>
                    <a:satMod val="103000"/>
                    <a:tint val="73000"/>
                  </a:schemeClr>
                </a:gs>
                <a:gs pos="100000">
                  <a:schemeClr val="accent1">
                    <a:lumMod val="80000"/>
                    <a:lumMod val="105000"/>
                    <a:satMod val="109000"/>
                    <a:tint val="81000"/>
                  </a:schemeClr>
                </a:gs>
              </a:gsLst>
              <a:lin ang="5400000" scaled="0"/>
            </a:gradFill>
            <a:ln w="28575" cap="flat" cmpd="sng" algn="ctr">
              <a:solidFill>
                <a:schemeClr val="accent1">
                  <a:lumMod val="80000"/>
                  <a:shade val="95000"/>
                </a:schemeClr>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layout/>
              <c:dLblPos val="outEnd"/>
              <c:showLegendKey val="0"/>
              <c:showVal val="1"/>
              <c:showCatName val="0"/>
              <c:showSerName val="0"/>
              <c:showPercent val="0"/>
              <c:showBubbleSize val="0"/>
              <c:extLst>
                <c:ext xmlns:c15="http://schemas.microsoft.com/office/drawing/2012/chart" uri="{CE6537A1-D6FC-4f65-9D91-7224C49458BB}"/>
              </c:extLst>
            </c:dLbl>
            <c:dLbl>
              <c:idx val="19"/>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[陕西表格.xlsx]Sheet1!$T$134:$T$153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4</c:v>
                </c:pt>
                <c:pt idx="19">
                  <c:v>0</c:v>
                </c:pt>
              </c:numCache>
            </c:numRef>
          </c:val>
        </c:ser>
        <c:ser>
          <c:idx val="19"/>
          <c:order val="19"/>
          <c:tx>
            <c:strRef>
              <c:f>[陕西表格.xlsx]Sheet1!$A$153</c:f>
              <c:strCache>
                <c:ptCount val="1"/>
                <c:pt idx="0">
                  <c:v>SQL注入</c:v>
                </c:pt>
              </c:strCache>
            </c:strRef>
          </c:tx>
          <c:spPr>
            <a:solidFill>
              <a:schemeClr val="bg1"/>
            </a:solidFill>
            <a:ln w="28575" cap="flat" cmpd="sng" algn="ctr">
              <a:solidFill>
                <a:srgbClr val="C00000"/>
              </a:solidFill>
              <a:prstDash val="solid"/>
              <a:round/>
            </a:ln>
            <a:effectLst/>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[陕西表格.xlsx]Sheet1!$U$134:$U$153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54</c:v>
                </c:pt>
              </c:numCache>
            </c:numRef>
          </c:val>
        </c:ser>
        <c:dLbls>
          <c:showLegendKey val="0"/>
          <c:showVal val="0"/>
          <c:showCatName val="0"/>
          <c:showSerName val="0"/>
          <c:showPercent val="0"/>
          <c:showBubbleSize val="0"/>
        </c:dLbls>
        <c:gapWidth val="71"/>
        <c:overlap val="-14"/>
        <c:axId val="551528988"/>
        <c:axId val="588616377"/>
      </c:barChart>
      <c:catAx>
        <c:axId val="551528988"/>
        <c:scaling>
          <c:orientation val="minMax"/>
        </c:scaling>
        <c:delete val="1"/>
        <c:axPos val="l"/>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588616377"/>
        <c:crosses val="autoZero"/>
        <c:auto val="1"/>
        <c:lblAlgn val="ctr"/>
        <c:lblOffset val="100"/>
        <c:noMultiLvlLbl val="0"/>
      </c:catAx>
      <c:valAx>
        <c:axId val="58861637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551528988"/>
        <c:crosses val="autoZero"/>
        <c:crossBetween val="between"/>
      </c:valAx>
      <c:spPr>
        <a:noFill/>
        <a:ln>
          <a:noFill/>
        </a:ln>
        <a:effectLst/>
      </c:spPr>
    </c:plotArea>
    <c:legend>
      <c:legendPos val="b"/>
      <c:layout>
        <c:manualLayout>
          <c:xMode val="edge"/>
          <c:yMode val="edge"/>
          <c:x val="0.0910455227613807"/>
          <c:y val="0.678675973879757"/>
          <c:w val="0.878189094547274"/>
          <c:h val="0.27718982211213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年陕西省处置的重要信息系统安全事件数量地区分布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barChart>
        <c:barDir val="col"/>
        <c:grouping val="clustered"/>
        <c:varyColors val="0"/>
        <c:ser>
          <c:idx val="0"/>
          <c:order val="0"/>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[陕西表格.xlsx]Sheet1!$A$115:$A$127</c:f>
              <c:strCache>
                <c:ptCount val="13"/>
                <c:pt idx="0">
                  <c:v>省级</c:v>
                </c:pt>
                <c:pt idx="1">
                  <c:v>西安</c:v>
                </c:pt>
                <c:pt idx="2">
                  <c:v>安康</c:v>
                </c:pt>
                <c:pt idx="3">
                  <c:v>宝鸡</c:v>
                </c:pt>
                <c:pt idx="4">
                  <c:v>韩城</c:v>
                </c:pt>
                <c:pt idx="5">
                  <c:v>汉中</c:v>
                </c:pt>
                <c:pt idx="6">
                  <c:v>商洛</c:v>
                </c:pt>
                <c:pt idx="7">
                  <c:v>铜川</c:v>
                </c:pt>
                <c:pt idx="8">
                  <c:v>渭南</c:v>
                </c:pt>
                <c:pt idx="9">
                  <c:v>咸阳</c:v>
                </c:pt>
                <c:pt idx="10">
                  <c:v>延安</c:v>
                </c:pt>
                <c:pt idx="11">
                  <c:v>榆林</c:v>
                </c:pt>
                <c:pt idx="12">
                  <c:v>华阴</c:v>
                </c:pt>
              </c:strCache>
            </c:strRef>
          </c:cat>
          <c:val>
            <c:numRef>
              <c:f>[陕西表格.xlsx]Sheet1!$B$115:$B$127</c:f>
              <c:numCache>
                <c:formatCode>General</c:formatCode>
                <c:ptCount val="13"/>
                <c:pt idx="0">
                  <c:v>81</c:v>
                </c:pt>
                <c:pt idx="1">
                  <c:v>25</c:v>
                </c:pt>
                <c:pt idx="2">
                  <c:v>4</c:v>
                </c:pt>
                <c:pt idx="3">
                  <c:v>15</c:v>
                </c:pt>
                <c:pt idx="4">
                  <c:v>4</c:v>
                </c:pt>
                <c:pt idx="5">
                  <c:v>3</c:v>
                </c:pt>
                <c:pt idx="6">
                  <c:v>7</c:v>
                </c:pt>
                <c:pt idx="7">
                  <c:v>4</c:v>
                </c:pt>
                <c:pt idx="8">
                  <c:v>12</c:v>
                </c:pt>
                <c:pt idx="9">
                  <c:v>14</c:v>
                </c:pt>
                <c:pt idx="10">
                  <c:v>17</c:v>
                </c:pt>
                <c:pt idx="11">
                  <c:v>17</c:v>
                </c:pt>
                <c:pt idx="12">
                  <c:v>1</c:v>
                </c:pt>
              </c:numCache>
            </c:numRef>
          </c:val>
        </c:ser>
        <c:dLbls>
          <c:showLegendKey val="0"/>
          <c:showVal val="1"/>
          <c:showCatName val="0"/>
          <c:showSerName val="0"/>
          <c:showPercent val="0"/>
          <c:showBubbleSize val="0"/>
        </c:dLbls>
        <c:gapWidth val="219"/>
        <c:overlap val="-27"/>
        <c:axId val="209387275"/>
        <c:axId val="986347767"/>
      </c:barChart>
      <c:catAx>
        <c:axId val="20938727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347767"/>
        <c:crosses val="autoZero"/>
        <c:auto val="1"/>
        <c:lblAlgn val="ctr"/>
        <c:lblOffset val="100"/>
        <c:noMultiLvlLbl val="0"/>
      </c:catAx>
      <c:valAx>
        <c:axId val="986347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3872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solidFill>
                <a:latin typeface="+mn-lt"/>
                <a:ea typeface="+mn-ea"/>
                <a:cs typeface="+mn-cs"/>
              </a:defRPr>
            </a:pPr>
            <a:r>
              <a:rPr lang="en-US" altLang="zh-CN" sz="1050">
                <a:solidFill>
                  <a:schemeClr val="tx1">
                    <a:lumMod val="65000"/>
                    <a:lumOff val="35000"/>
                  </a:schemeClr>
                </a:solidFill>
                <a:latin typeface="+mn-ea"/>
                <a:cs typeface="+mn-ea"/>
              </a:rPr>
              <a:t>2018</a:t>
            </a:r>
            <a:r>
              <a:rPr lang="zh-CN" altLang="en-US" sz="1050">
                <a:solidFill>
                  <a:schemeClr val="tx1">
                    <a:lumMod val="65000"/>
                    <a:lumOff val="35000"/>
                  </a:schemeClr>
                </a:solidFill>
                <a:latin typeface="+mn-ea"/>
                <a:cs typeface="+mn-ea"/>
              </a:rPr>
              <a:t>年陕西省网民人均页面浏览量月度分布</a:t>
            </a:r>
            <a:endParaRPr lang="zh-CN" altLang="en-US" sz="1050">
              <a:solidFill>
                <a:schemeClr val="tx1">
                  <a:lumMod val="65000"/>
                  <a:lumOff val="35000"/>
                </a:schemeClr>
              </a:solidFill>
              <a:latin typeface="+mn-ea"/>
              <a:cs typeface="+mn-ea"/>
            </a:endParaRPr>
          </a:p>
        </c:rich>
      </c:tx>
      <c:layout>
        <c:manualLayout>
          <c:xMode val="edge"/>
          <c:yMode val="edge"/>
          <c:x val="0.236527777777778"/>
          <c:y val="0.045138888888889"/>
        </c:manualLayout>
      </c:layout>
      <c:overlay val="0"/>
      <c:spPr>
        <a:noFill/>
        <a:ln>
          <a:noFill/>
        </a:ln>
        <a:effectLst/>
      </c:spPr>
    </c:title>
    <c:autoTitleDeleted val="0"/>
    <c:plotArea>
      <c:layout/>
      <c:barChart>
        <c:barDir val="col"/>
        <c:grouping val="clustered"/>
        <c:varyColors val="0"/>
        <c:ser>
          <c:idx val="0"/>
          <c:order val="0"/>
          <c:tx>
            <c:strRef>
              <c:f>[2018陕西网民结构.xlsx]用户粘性!$B$35</c:f>
              <c:strCache>
                <c:ptCount val="1"/>
                <c:pt idx="0">
                  <c:v>人均页面浏览量（页）</c:v>
                </c:pt>
              </c:strCache>
            </c:strRef>
          </c:tx>
          <c:spPr>
            <a:solidFill>
              <a:srgbClr val="B2D234"/>
            </a:solidFill>
            <a:ln>
              <a:noFill/>
            </a:ln>
            <a:effectLst>
              <a:outerShdw blurRad="40000" dist="23000" dir="5400000" rotWithShape="0">
                <a:srgbClr val="000000">
                  <a:alpha val="35000"/>
                </a:srgbClr>
              </a:outerShdw>
            </a:effectLst>
          </c:spPr>
          <c:invertIfNegative val="0"/>
          <c:dLbls>
            <c:delete val="1"/>
          </c:dLbls>
          <c:cat>
            <c:strRef>
              <c:f>[2018陕西网民结构.xlsx]用户粘性!$A$36:$A$47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[2018陕西网民结构.xlsx]用户粘性!$B$36:$B$47</c:f>
              <c:numCache>
                <c:formatCode>General</c:formatCode>
                <c:ptCount val="12"/>
                <c:pt idx="0">
                  <c:v>1461.57</c:v>
                </c:pt>
                <c:pt idx="1">
                  <c:v>1125.34</c:v>
                </c:pt>
                <c:pt idx="2">
                  <c:v>1508.13</c:v>
                </c:pt>
                <c:pt idx="3">
                  <c:v>1363.09</c:v>
                </c:pt>
                <c:pt idx="4">
                  <c:v>1517.17</c:v>
                </c:pt>
                <c:pt idx="5">
                  <c:v>1378.87</c:v>
                </c:pt>
                <c:pt idx="6">
                  <c:v>1462.63</c:v>
                </c:pt>
                <c:pt idx="7">
                  <c:v>1372.54</c:v>
                </c:pt>
                <c:pt idx="8">
                  <c:v>1325</c:v>
                </c:pt>
                <c:pt idx="9">
                  <c:v>1305.92</c:v>
                </c:pt>
                <c:pt idx="10">
                  <c:v>1296.91</c:v>
                </c:pt>
                <c:pt idx="11">
                  <c:v>1298.89</c:v>
                </c:pt>
              </c:numCache>
            </c:numRef>
          </c:val>
        </c:ser>
        <c:dLbls>
          <c:showLegendKey val="0"/>
          <c:showVal val="0"/>
          <c:showCatName val="0"/>
          <c:showSerName val="0"/>
          <c:showPercent val="0"/>
          <c:showBubbleSize val="0"/>
        </c:dLbls>
        <c:gapWidth val="269"/>
        <c:overlap val="-27"/>
        <c:axId val="191675973"/>
        <c:axId val="26696915"/>
      </c:barChart>
      <c:lineChart>
        <c:grouping val="standard"/>
        <c:varyColors val="0"/>
        <c:ser>
          <c:idx val="1"/>
          <c:order val="1"/>
          <c:tx>
            <c:strRef>
              <c:f>[2018陕西网民结构.xlsx]用户粘性!$C$35</c:f>
              <c:strCache>
                <c:ptCount val="1"/>
                <c:pt idx="0">
                  <c:v>环比增长率</c:v>
                </c:pt>
              </c:strCache>
            </c:strRef>
          </c:tx>
          <c:spPr>
            <a:ln w="28575" cap="rnd" cmpd="sng">
              <a:solidFill>
                <a:srgbClr val="1EC8F3"/>
              </a:solidFill>
              <a:prstDash val="solid"/>
              <a:round/>
            </a:ln>
            <a:effectLst>
              <a:outerShdw blurRad="40000" dist="23000" dir="5400000" rotWithShape="0">
                <a:srgbClr val="000000">
                  <a:alpha val="35000"/>
                </a:srgbClr>
              </a:outerShdw>
            </a:effectLst>
          </c:spPr>
          <c:marker>
            <c:symbol val="none"/>
          </c:marker>
          <c:dLbls>
            <c:dLbl>
              <c:idx val="1"/>
              <c:layout>
                <c:manualLayout>
                  <c:x val="-0.0431944444444444"/>
                  <c:y val="0.01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69444444444444"/>
                  <c:y val="-0.00995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36111111111111"/>
                  <c:y val="0.069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51388888888889"/>
                  <c:y val="-0.04212962962962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715277777777778"/>
                  <c:y val="0.0569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65277777777778"/>
                  <c:y val="-0.04212962962962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61111111111111"/>
                  <c:y val="0.069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491666666666667"/>
                  <c:y val="0.05462962962962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06944444444444"/>
                  <c:y val="-0.05208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16666666666667"/>
                  <c:y val="0.062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86111111111111"/>
                  <c:y val="-0.0495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[2018陕西网民结构.xlsx]用户粘性!$A$36:$A$47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[2018陕西网民结构.xlsx]用户粘性!$C$36:$C$47</c:f>
              <c:numCache>
                <c:formatCode>General</c:formatCode>
                <c:ptCount val="12"/>
                <c:pt idx="1" c:formatCode="0.0%">
                  <c:v>-0.230047141088008</c:v>
                </c:pt>
                <c:pt idx="2" c:formatCode="0.0%">
                  <c:v>0.340154975385217</c:v>
                </c:pt>
                <c:pt idx="3" c:formatCode="0.0%">
                  <c:v>-0.0961720806561768</c:v>
                </c:pt>
                <c:pt idx="4" c:formatCode="0.0%">
                  <c:v>0.113037290274303</c:v>
                </c:pt>
                <c:pt idx="5" c:formatCode="0.0%">
                  <c:v>-0.0911565612291307</c:v>
                </c:pt>
                <c:pt idx="6" c:formatCode="0.0%">
                  <c:v>0.0607453929667048</c:v>
                </c:pt>
                <c:pt idx="7" c:formatCode="0.0%">
                  <c:v>-0.0615945249311173</c:v>
                </c:pt>
                <c:pt idx="8" c:formatCode="0.0%">
                  <c:v>-0.034636513325659</c:v>
                </c:pt>
                <c:pt idx="9" c:formatCode="0.0%">
                  <c:v>-0.0143999999999999</c:v>
                </c:pt>
                <c:pt idx="10" c:formatCode="0.0%">
                  <c:v>-0.00689935064935064</c:v>
                </c:pt>
                <c:pt idx="11" c:formatCode="0.0%">
                  <c:v>0.00152670578528966</c:v>
                </c:pt>
              </c:numCache>
            </c:numRef>
          </c:val>
          <c:smooth val="0"/>
        </c:ser>
        <c:dLbls>
          <c:showLegendKey val="0"/>
          <c:showVal val="1"/>
          <c:showCatName val="0"/>
          <c:showSerName val="0"/>
          <c:showPercent val="0"/>
          <c:showBubbleSize val="0"/>
        </c:dLbls>
        <c:marker val="0"/>
        <c:smooth val="0"/>
        <c:axId val="281292761"/>
        <c:axId val="180641655"/>
      </c:lineChart>
      <c:catAx>
        <c:axId val="191675973"/>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96915"/>
        <c:crosses val="autoZero"/>
        <c:auto val="1"/>
        <c:lblAlgn val="ctr"/>
        <c:lblOffset val="100"/>
        <c:noMultiLvlLbl val="0"/>
      </c:catAx>
      <c:valAx>
        <c:axId val="266969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675973"/>
        <c:crosses val="autoZero"/>
        <c:crossBetween val="between"/>
      </c:valAx>
      <c:catAx>
        <c:axId val="281292761"/>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80641655"/>
        <c:crosses val="autoZero"/>
        <c:auto val="1"/>
        <c:lblAlgn val="ctr"/>
        <c:lblOffset val="100"/>
        <c:noMultiLvlLbl val="0"/>
      </c:catAx>
      <c:valAx>
        <c:axId val="180641655"/>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1292761"/>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solidFill>
                <a:latin typeface="+mn-lt"/>
                <a:ea typeface="+mn-ea"/>
                <a:cs typeface="+mn-cs"/>
              </a:defRPr>
            </a:pPr>
            <a:r>
              <a:rPr lang="en-US" altLang="zh-CN" sz="1050">
                <a:solidFill>
                  <a:schemeClr val="tx1">
                    <a:lumMod val="65000"/>
                    <a:lumOff val="35000"/>
                  </a:schemeClr>
                </a:solidFill>
                <a:latin typeface="+mn-ea"/>
                <a:cs typeface="+mn-ea"/>
              </a:rPr>
              <a:t>2018</a:t>
            </a:r>
            <a:r>
              <a:rPr lang="zh-CN" altLang="en-US" sz="1050">
                <a:solidFill>
                  <a:schemeClr val="tx1">
                    <a:lumMod val="65000"/>
                    <a:lumOff val="35000"/>
                  </a:schemeClr>
                </a:solidFill>
                <a:latin typeface="+mn-ea"/>
                <a:cs typeface="+mn-ea"/>
              </a:rPr>
              <a:t>年陕西省网民人均网络访问时长月度分布</a:t>
            </a:r>
            <a:endParaRPr lang="zh-CN" altLang="en-US" sz="1050">
              <a:solidFill>
                <a:schemeClr val="tx1">
                  <a:lumMod val="65000"/>
                  <a:lumOff val="35000"/>
                </a:schemeClr>
              </a:solidFill>
              <a:latin typeface="+mn-ea"/>
              <a:cs typeface="+mn-ea"/>
            </a:endParaRPr>
          </a:p>
        </c:rich>
      </c:tx>
      <c:layout/>
      <c:overlay val="0"/>
      <c:spPr>
        <a:noFill/>
        <a:ln>
          <a:noFill/>
        </a:ln>
        <a:effectLst/>
      </c:spPr>
    </c:title>
    <c:autoTitleDeleted val="0"/>
    <c:plotArea>
      <c:layout/>
      <c:barChart>
        <c:barDir val="col"/>
        <c:grouping val="clustered"/>
        <c:varyColors val="0"/>
        <c:ser>
          <c:idx val="0"/>
          <c:order val="0"/>
          <c:tx>
            <c:strRef>
              <c:f>[2018陕西网民结构.xlsx]用户粘性!$B$52</c:f>
              <c:strCache>
                <c:ptCount val="1"/>
                <c:pt idx="0">
                  <c:v>人均访问时长（小时）</c:v>
                </c:pt>
              </c:strCache>
            </c:strRef>
          </c:tx>
          <c:spPr>
            <a:solidFill>
              <a:srgbClr val="B2D234"/>
            </a:solidFill>
            <a:ln>
              <a:noFill/>
            </a:ln>
            <a:effectLst>
              <a:outerShdw blurRad="40000" dist="23000" dir="5400000" rotWithShape="0">
                <a:srgbClr val="000000">
                  <a:alpha val="35000"/>
                </a:srgbClr>
              </a:outerShdw>
            </a:effectLst>
          </c:spPr>
          <c:invertIfNegative val="0"/>
          <c:dLbls>
            <c:delete val="1"/>
          </c:dLbls>
          <c:cat>
            <c:strRef>
              <c:f>[2018陕西网民结构.xlsx]用户粘性!$A$53:$A$64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[2018陕西网民结构.xlsx]用户粘性!$B$53:$B$64</c:f>
              <c:numCache>
                <c:formatCode>General</c:formatCode>
                <c:ptCount val="12"/>
                <c:pt idx="0">
                  <c:v>394.010722222222</c:v>
                </c:pt>
                <c:pt idx="1">
                  <c:v>340.840138888889</c:v>
                </c:pt>
                <c:pt idx="2">
                  <c:v>397.832444444444</c:v>
                </c:pt>
                <c:pt idx="3">
                  <c:v>353.12625</c:v>
                </c:pt>
                <c:pt idx="4">
                  <c:v>388.026583333333</c:v>
                </c:pt>
                <c:pt idx="5">
                  <c:v>351.377583333333</c:v>
                </c:pt>
                <c:pt idx="6">
                  <c:v>372.308611111111</c:v>
                </c:pt>
                <c:pt idx="7">
                  <c:v>340.118805555556</c:v>
                </c:pt>
                <c:pt idx="8">
                  <c:v>323.31025</c:v>
                </c:pt>
                <c:pt idx="9">
                  <c:v>302.704166666667</c:v>
                </c:pt>
                <c:pt idx="10">
                  <c:v>301.350694444444</c:v>
                </c:pt>
                <c:pt idx="11">
                  <c:v>300.837166666667</c:v>
                </c:pt>
              </c:numCache>
            </c:numRef>
          </c:val>
        </c:ser>
        <c:dLbls>
          <c:showLegendKey val="0"/>
          <c:showVal val="0"/>
          <c:showCatName val="0"/>
          <c:showSerName val="0"/>
          <c:showPercent val="0"/>
          <c:showBubbleSize val="0"/>
        </c:dLbls>
        <c:gapWidth val="269"/>
        <c:overlap val="-27"/>
        <c:axId val="910376512"/>
        <c:axId val="17300560"/>
      </c:barChart>
      <c:lineChart>
        <c:grouping val="standard"/>
        <c:varyColors val="0"/>
        <c:ser>
          <c:idx val="1"/>
          <c:order val="1"/>
          <c:tx>
            <c:strRef>
              <c:f>[2018陕西网民结构.xlsx]用户粘性!$C$52</c:f>
              <c:strCache>
                <c:ptCount val="1"/>
                <c:pt idx="0">
                  <c:v>环比增长率</c:v>
                </c:pt>
              </c:strCache>
            </c:strRef>
          </c:tx>
          <c:spPr>
            <a:ln w="34925" cap="rnd">
              <a:solidFill>
                <a:srgbClr val="1EC8F3"/>
              </a:solidFill>
              <a:round/>
            </a:ln>
            <a:effectLst>
              <a:outerShdw blurRad="40000" dist="23000" dir="5400000" rotWithShape="0">
                <a:srgbClr val="000000">
                  <a:alpha val="35000"/>
                </a:srgbClr>
              </a:outerShdw>
            </a:effectLst>
          </c:spPr>
          <c:marker>
            <c:symbol val="none"/>
          </c:marker>
          <c:dLbls>
            <c:dLbl>
              <c:idx val="1"/>
              <c:layout>
                <c:manualLayout>
                  <c:x val="-0.0520833333333333"/>
                  <c:y val="0.05439814814814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72222222222222"/>
                  <c:y val="-0.02986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76388888888889"/>
                  <c:y val="0.04467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45833333333333"/>
                  <c:y val="-0.047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76388888888889"/>
                  <c:y val="0.05949074074074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36111111111111"/>
                  <c:y val="-0.0497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91666666666667"/>
                  <c:y val="0.0745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06944444444444"/>
                  <c:y val="-0.05949074074074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05555555555556"/>
                  <c:y val="0.08171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91666666666667"/>
                  <c:y val="-0.0495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4625"/>
                  <c:y val="0.1263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[2018陕西网民结构.xlsx]用户粘性!$A$53:$A$64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[2018陕西网民结构.xlsx]用户粘性!$C$53:$C$64</c:f>
              <c:numCache>
                <c:formatCode>General</c:formatCode>
                <c:ptCount val="12"/>
                <c:pt idx="1" c:formatCode="0.0%">
                  <c:v>-0.134947046703326</c:v>
                </c:pt>
                <c:pt idx="2" c:formatCode="0.0%">
                  <c:v>0.167211249653124</c:v>
                </c:pt>
                <c:pt idx="3" c:formatCode="0.0%">
                  <c:v>-0.112374430664836</c:v>
                </c:pt>
                <c:pt idx="4" c:formatCode="0.0%">
                  <c:v>0.0988324525104925</c:v>
                </c:pt>
                <c:pt idx="5" c:formatCode="0.0%">
                  <c:v>-0.0944497144632918</c:v>
                </c:pt>
                <c:pt idx="6" c:formatCode="0.0%">
                  <c:v>0.0595684778158474</c:v>
                </c:pt>
                <c:pt idx="7" c:formatCode="0.0%">
                  <c:v>-0.0864600081622846</c:v>
                </c:pt>
                <c:pt idx="8" c:formatCode="0.0%">
                  <c:v>-0.0494196594866319</c:v>
                </c:pt>
                <c:pt idx="9" c:formatCode="0.0%">
                  <c:v>-0.0637347047714489</c:v>
                </c:pt>
                <c:pt idx="10" c:formatCode="0.0%">
                  <c:v>-0.00447127053825013</c:v>
                </c:pt>
                <c:pt idx="11" c:formatCode="0.0%">
                  <c:v>-0.001704086923458</c:v>
                </c:pt>
              </c:numCache>
            </c:numRef>
          </c:val>
          <c:smooth val="0"/>
        </c:ser>
        <c:dLbls>
          <c:showLegendKey val="0"/>
          <c:showVal val="1"/>
          <c:showCatName val="0"/>
          <c:showSerName val="0"/>
          <c:showPercent val="0"/>
          <c:showBubbleSize val="0"/>
        </c:dLbls>
        <c:marker val="0"/>
        <c:smooth val="0"/>
        <c:axId val="699680403"/>
        <c:axId val="687491096"/>
      </c:lineChart>
      <c:catAx>
        <c:axId val="91037651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00560"/>
        <c:crosses val="autoZero"/>
        <c:auto val="1"/>
        <c:lblAlgn val="ctr"/>
        <c:lblOffset val="100"/>
        <c:noMultiLvlLbl val="0"/>
      </c:catAx>
      <c:valAx>
        <c:axId val="1730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0376512"/>
        <c:crosses val="autoZero"/>
        <c:crossBetween val="between"/>
      </c:valAx>
      <c:catAx>
        <c:axId val="699680403"/>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87491096"/>
        <c:crosses val="autoZero"/>
        <c:auto val="1"/>
        <c:lblAlgn val="ctr"/>
        <c:lblOffset val="100"/>
        <c:noMultiLvlLbl val="0"/>
      </c:catAx>
      <c:valAx>
        <c:axId val="687491096"/>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9680403"/>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solidFill>
                <a:latin typeface="+mn-lt"/>
                <a:ea typeface="+mn-ea"/>
                <a:cs typeface="+mn-cs"/>
              </a:defRPr>
            </a:pPr>
            <a:r>
              <a:rPr lang="en-US" altLang="zh-CN" sz="1050">
                <a:solidFill>
                  <a:schemeClr val="tx1">
                    <a:lumMod val="65000"/>
                    <a:lumOff val="35000"/>
                  </a:schemeClr>
                </a:solidFill>
                <a:latin typeface="+mn-ea"/>
                <a:cs typeface="+mn-ea"/>
              </a:rPr>
              <a:t>2018</a:t>
            </a:r>
            <a:r>
              <a:rPr lang="zh-CN" altLang="en-US" sz="1050">
                <a:solidFill>
                  <a:schemeClr val="tx1">
                    <a:lumMod val="65000"/>
                    <a:lumOff val="35000"/>
                  </a:schemeClr>
                </a:solidFill>
                <a:latin typeface="+mn-ea"/>
                <a:cs typeface="+mn-ea"/>
              </a:rPr>
              <a:t>年陕西省移动网民网络访问频次月度分布</a:t>
            </a:r>
            <a:endParaRPr lang="zh-CN" altLang="en-US" sz="1050">
              <a:solidFill>
                <a:schemeClr val="tx1">
                  <a:lumMod val="65000"/>
                  <a:lumOff val="35000"/>
                </a:schemeClr>
              </a:solidFill>
              <a:latin typeface="+mn-ea"/>
              <a:cs typeface="+mn-ea"/>
            </a:endParaRPr>
          </a:p>
        </c:rich>
      </c:tx>
      <c:layout>
        <c:manualLayout>
          <c:xMode val="edge"/>
          <c:yMode val="edge"/>
          <c:x val="0.202083333333333"/>
          <c:y val="0.0300925925925926"/>
        </c:manualLayout>
      </c:layout>
      <c:overlay val="0"/>
      <c:spPr>
        <a:noFill/>
        <a:ln>
          <a:noFill/>
        </a:ln>
        <a:effectLst/>
      </c:spPr>
    </c:title>
    <c:autoTitleDeleted val="0"/>
    <c:plotArea>
      <c:layout/>
      <c:barChart>
        <c:barDir val="col"/>
        <c:grouping val="clustered"/>
        <c:varyColors val="0"/>
        <c:ser>
          <c:idx val="0"/>
          <c:order val="0"/>
          <c:tx>
            <c:strRef>
              <c:f>[2018陕西网民结构.xlsx]用户粘性!$B$70</c:f>
              <c:strCache>
                <c:ptCount val="1"/>
                <c:pt idx="0">
                  <c:v>访问频次（万次）</c:v>
                </c:pt>
              </c:strCache>
            </c:strRef>
          </c:tx>
          <c:spPr>
            <a:solidFill>
              <a:srgbClr val="B2D234"/>
            </a:solidFill>
            <a:ln>
              <a:noFill/>
            </a:ln>
            <a:effectLst>
              <a:outerShdw blurRad="40000" dist="23000" dir="5400000" rotWithShape="0">
                <a:srgbClr val="000000">
                  <a:alpha val="35000"/>
                </a:srgbClr>
              </a:outerShdw>
            </a:effectLst>
          </c:spPr>
          <c:invertIfNegative val="0"/>
          <c:dLbls>
            <c:delete val="1"/>
          </c:dLbls>
          <c:cat>
            <c:strRef>
              <c:f>[2018陕西网民结构.xlsx]用户粘性!$A$71:$A$82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[2018陕西网民结构.xlsx]用户粘性!$B$71:$B$82</c:f>
              <c:numCache>
                <c:formatCode>General</c:formatCode>
                <c:ptCount val="12"/>
                <c:pt idx="0">
                  <c:v>2561670.5</c:v>
                </c:pt>
                <c:pt idx="1">
                  <c:v>2295787.92</c:v>
                </c:pt>
                <c:pt idx="2">
                  <c:v>2606628.54</c:v>
                </c:pt>
                <c:pt idx="3">
                  <c:v>2630769.39</c:v>
                </c:pt>
                <c:pt idx="4">
                  <c:v>2827095.61</c:v>
                </c:pt>
                <c:pt idx="5">
                  <c:v>2849072.82</c:v>
                </c:pt>
                <c:pt idx="6">
                  <c:v>2940923.28</c:v>
                </c:pt>
                <c:pt idx="7">
                  <c:v>3137314.79</c:v>
                </c:pt>
                <c:pt idx="8">
                  <c:v>2807141.59</c:v>
                </c:pt>
                <c:pt idx="9">
                  <c:v>2913057.97</c:v>
                </c:pt>
                <c:pt idx="10">
                  <c:v>2912193.69</c:v>
                </c:pt>
                <c:pt idx="11">
                  <c:v>2941311.86</c:v>
                </c:pt>
              </c:numCache>
            </c:numRef>
          </c:val>
        </c:ser>
        <c:dLbls>
          <c:showLegendKey val="0"/>
          <c:showVal val="0"/>
          <c:showCatName val="0"/>
          <c:showSerName val="0"/>
          <c:showPercent val="0"/>
          <c:showBubbleSize val="0"/>
        </c:dLbls>
        <c:gapWidth val="269"/>
        <c:overlap val="-27"/>
        <c:axId val="697256042"/>
        <c:axId val="574265892"/>
      </c:barChart>
      <c:lineChart>
        <c:grouping val="standard"/>
        <c:varyColors val="0"/>
        <c:ser>
          <c:idx val="1"/>
          <c:order val="1"/>
          <c:tx>
            <c:strRef>
              <c:f>[2018陕西网民结构.xlsx]用户粘性!$C$70</c:f>
              <c:strCache>
                <c:ptCount val="1"/>
                <c:pt idx="0">
                  <c:v>环比增长率</c:v>
                </c:pt>
              </c:strCache>
            </c:strRef>
          </c:tx>
          <c:spPr>
            <a:ln w="34925" cap="rnd">
              <a:solidFill>
                <a:srgbClr val="1EC8F3"/>
              </a:solidFill>
              <a:round/>
            </a:ln>
            <a:effectLst>
              <a:outerShdw blurRad="40000" dist="23000" dir="5400000" rotWithShape="0">
                <a:srgbClr val="000000">
                  <a:alpha val="35000"/>
                </a:srgbClr>
              </a:outerShdw>
            </a:effectLst>
          </c:spPr>
          <c:marker>
            <c:symbol val="none"/>
          </c:marker>
          <c:dLbls>
            <c:dLbl>
              <c:idx val="1"/>
              <c:layout>
                <c:manualLayout>
                  <c:x val="-0.0595833333333333"/>
                  <c:y val="0.0495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26388888888889"/>
                  <c:y val="-0.004861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90277777777778"/>
                  <c:y val="0.0569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34722222222222"/>
                  <c:y val="-0.01967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61111111111111"/>
                  <c:y val="0.06689814814814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54166666666667"/>
                  <c:y val="-0.04467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125"/>
                  <c:y val="-0.01967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95833333333333"/>
                  <c:y val="0.0273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401388888888889"/>
                  <c:y val="-0.0273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76388888888889"/>
                  <c:y val="0.062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491666666666667"/>
                  <c:y val="-0.0247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[2018陕西网民结构.xlsx]用户粘性!$A$71:$A$82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[2018陕西网民结构.xlsx]用户粘性!$C$71:$C$82</c:f>
              <c:numCache>
                <c:formatCode>General</c:formatCode>
                <c:ptCount val="12"/>
                <c:pt idx="1" c:formatCode="0.0%">
                  <c:v>-0.103792654051331</c:v>
                </c:pt>
                <c:pt idx="2" c:formatCode="0.0%">
                  <c:v>0.135396051739831</c:v>
                </c:pt>
                <c:pt idx="3" c:formatCode="0.0%">
                  <c:v>0.00926133111394541</c:v>
                </c:pt>
                <c:pt idx="4" c:formatCode="0.0%">
                  <c:v>0.0746269212141014</c:v>
                </c:pt>
                <c:pt idx="5" c:formatCode="0.0%">
                  <c:v>0.0077737767064765</c:v>
                </c:pt>
                <c:pt idx="6" c:formatCode="0.0%">
                  <c:v>0.0322387196828477</c:v>
                </c:pt>
                <c:pt idx="7" c:formatCode="0.0%">
                  <c:v>0.0667788620449833</c:v>
                </c:pt>
                <c:pt idx="8" c:formatCode="0.0%">
                  <c:v>-0.105240698527418</c:v>
                </c:pt>
                <c:pt idx="9" c:formatCode="0.0%">
                  <c:v>0.037731042985972</c:v>
                </c:pt>
                <c:pt idx="10" c:formatCode="0.0%">
                  <c:v>-0.000296691658353711</c:v>
                </c:pt>
                <c:pt idx="11" c:formatCode="0.0%">
                  <c:v>0.00999870650773932</c:v>
                </c:pt>
              </c:numCache>
            </c:numRef>
          </c:val>
          <c:smooth val="0"/>
        </c:ser>
        <c:dLbls>
          <c:showLegendKey val="0"/>
          <c:showVal val="1"/>
          <c:showCatName val="0"/>
          <c:showSerName val="0"/>
          <c:showPercent val="0"/>
          <c:showBubbleSize val="0"/>
        </c:dLbls>
        <c:marker val="0"/>
        <c:smooth val="0"/>
        <c:axId val="124662893"/>
        <c:axId val="167461144"/>
      </c:lineChart>
      <c:catAx>
        <c:axId val="69725604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4265892"/>
        <c:crosses val="autoZero"/>
        <c:auto val="1"/>
        <c:lblAlgn val="ctr"/>
        <c:lblOffset val="100"/>
        <c:noMultiLvlLbl val="0"/>
      </c:catAx>
      <c:valAx>
        <c:axId val="5742658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7256042"/>
        <c:crosses val="autoZero"/>
        <c:crossBetween val="between"/>
      </c:valAx>
      <c:catAx>
        <c:axId val="124662893"/>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67461144"/>
        <c:crosses val="autoZero"/>
        <c:auto val="1"/>
        <c:lblAlgn val="ctr"/>
        <c:lblOffset val="100"/>
        <c:noMultiLvlLbl val="0"/>
      </c:catAx>
      <c:valAx>
        <c:axId val="167461144"/>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662893"/>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solidFill>
                <a:latin typeface="+mn-lt"/>
                <a:ea typeface="+mn-ea"/>
                <a:cs typeface="+mn-cs"/>
              </a:defRPr>
            </a:pPr>
            <a:r>
              <a:rPr lang="en-US" altLang="zh-CN" sz="1050">
                <a:solidFill>
                  <a:schemeClr val="tx1">
                    <a:lumMod val="65000"/>
                    <a:lumOff val="35000"/>
                  </a:schemeClr>
                </a:solidFill>
                <a:latin typeface="+mn-ea"/>
                <a:cs typeface="+mn-ea"/>
              </a:rPr>
              <a:t>2018</a:t>
            </a:r>
            <a:r>
              <a:rPr lang="zh-CN" altLang="en-US" sz="1050">
                <a:solidFill>
                  <a:schemeClr val="tx1">
                    <a:lumMod val="65000"/>
                    <a:lumOff val="35000"/>
                  </a:schemeClr>
                </a:solidFill>
                <a:latin typeface="+mn-ea"/>
                <a:cs typeface="+mn-ea"/>
              </a:rPr>
              <a:t>年陕西省移动网民单机网络访问频次月度分布</a:t>
            </a:r>
            <a:endParaRPr lang="zh-CN" altLang="en-US" sz="1050">
              <a:solidFill>
                <a:schemeClr val="tx1">
                  <a:lumMod val="65000"/>
                  <a:lumOff val="35000"/>
                </a:schemeClr>
              </a:solidFill>
              <a:latin typeface="+mn-ea"/>
              <a:cs typeface="+mn-ea"/>
            </a:endParaRPr>
          </a:p>
        </c:rich>
      </c:tx>
      <c:layout/>
      <c:overlay val="0"/>
      <c:spPr>
        <a:noFill/>
        <a:ln>
          <a:noFill/>
        </a:ln>
        <a:effectLst/>
      </c:spPr>
    </c:title>
    <c:autoTitleDeleted val="0"/>
    <c:plotArea>
      <c:layout/>
      <c:barChart>
        <c:barDir val="col"/>
        <c:grouping val="clustered"/>
        <c:varyColors val="0"/>
        <c:ser>
          <c:idx val="0"/>
          <c:order val="0"/>
          <c:tx>
            <c:strRef>
              <c:f>[2018陕西网民结构.xlsx]用户粘性!$B$87</c:f>
              <c:strCache>
                <c:ptCount val="1"/>
                <c:pt idx="0">
                  <c:v>单机访问频次（次）</c:v>
                </c:pt>
              </c:strCache>
            </c:strRef>
          </c:tx>
          <c:spPr>
            <a:solidFill>
              <a:srgbClr val="B2D234"/>
            </a:solidFill>
            <a:ln>
              <a:noFill/>
            </a:ln>
            <a:effectLst>
              <a:outerShdw blurRad="40000" dist="23000" dir="5400000" rotWithShape="0">
                <a:srgbClr val="000000">
                  <a:alpha val="35000"/>
                </a:srgbClr>
              </a:outerShdw>
            </a:effectLst>
          </c:spPr>
          <c:invertIfNegative val="0"/>
          <c:dLbls>
            <c:delete val="1"/>
          </c:dLbls>
          <c:cat>
            <c:strRef>
              <c:f>[2018陕西网民结构.xlsx]用户粘性!$A$88:$A$99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[2018陕西网民结构.xlsx]用户粘性!$B$88:$B$99</c:f>
              <c:numCache>
                <c:formatCode>General</c:formatCode>
                <c:ptCount val="12"/>
                <c:pt idx="0">
                  <c:v>1376.93</c:v>
                </c:pt>
                <c:pt idx="1">
                  <c:v>1210.93</c:v>
                </c:pt>
                <c:pt idx="2">
                  <c:v>1350.26</c:v>
                </c:pt>
                <c:pt idx="3">
                  <c:v>1333.37</c:v>
                </c:pt>
                <c:pt idx="4">
                  <c:v>1429</c:v>
                </c:pt>
                <c:pt idx="5">
                  <c:v>1434.03</c:v>
                </c:pt>
                <c:pt idx="6">
                  <c:v>1474.47</c:v>
                </c:pt>
                <c:pt idx="7">
                  <c:v>1555.8</c:v>
                </c:pt>
                <c:pt idx="8">
                  <c:v>1374.84</c:v>
                </c:pt>
                <c:pt idx="9">
                  <c:v>1427.3</c:v>
                </c:pt>
                <c:pt idx="10">
                  <c:v>1417.51</c:v>
                </c:pt>
                <c:pt idx="11">
                  <c:v>1420.98</c:v>
                </c:pt>
              </c:numCache>
            </c:numRef>
          </c:val>
        </c:ser>
        <c:dLbls>
          <c:showLegendKey val="0"/>
          <c:showVal val="0"/>
          <c:showCatName val="0"/>
          <c:showSerName val="0"/>
          <c:showPercent val="0"/>
          <c:showBubbleSize val="0"/>
        </c:dLbls>
        <c:gapWidth val="219"/>
        <c:overlap val="-27"/>
        <c:axId val="178177681"/>
        <c:axId val="384859242"/>
      </c:barChart>
      <c:lineChart>
        <c:grouping val="standard"/>
        <c:varyColors val="0"/>
        <c:ser>
          <c:idx val="1"/>
          <c:order val="1"/>
          <c:tx>
            <c:strRef>
              <c:f>[2018陕西网民结构.xlsx]用户粘性!$C$87</c:f>
              <c:strCache>
                <c:ptCount val="1"/>
                <c:pt idx="0">
                  <c:v>环比增长率</c:v>
                </c:pt>
              </c:strCache>
            </c:strRef>
          </c:tx>
          <c:spPr>
            <a:ln w="34925" cap="rnd">
              <a:solidFill>
                <a:srgbClr val="1EC8F3"/>
              </a:solidFill>
              <a:round/>
            </a:ln>
            <a:effectLst>
              <a:outerShdw blurRad="40000" dist="23000" dir="5400000" rotWithShape="0">
                <a:srgbClr val="000000">
                  <a:alpha val="35000"/>
                </a:srgbClr>
              </a:outerShdw>
            </a:effectLst>
          </c:spPr>
          <c:marker>
            <c:symbol val="none"/>
          </c:marker>
          <c:dLbls>
            <c:dLbl>
              <c:idx val="1"/>
              <c:layout>
                <c:manualLayout>
                  <c:x val="-0.0326388888888889"/>
                  <c:y val="0.00995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61111111111111"/>
                  <c:y val="-0.0148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666666666667"/>
                  <c:y val="0.03958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76388888888889"/>
                  <c:y val="-0.0148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97222222222222"/>
                  <c:y val="0.0495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77777777777778"/>
                  <c:y val="0.01967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31944444444444"/>
                  <c:y val="0.06689814814814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26388888888889"/>
                  <c:y val="-0.047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[2018陕西网民结构.xlsx]用户粘性!$A$88:$A$99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[2018陕西网民结构.xlsx]用户粘性!$C$88:$C$99</c:f>
              <c:numCache>
                <c:formatCode>General</c:formatCode>
                <c:ptCount val="12"/>
                <c:pt idx="1" c:formatCode="0.0%">
                  <c:v>-0.120558053060068</c:v>
                </c:pt>
                <c:pt idx="2" c:formatCode="0.0%">
                  <c:v>0.11506032553492</c:v>
                </c:pt>
                <c:pt idx="3" c:formatCode="0.0%">
                  <c:v>-0.0125087020277577</c:v>
                </c:pt>
                <c:pt idx="4" c:formatCode="0.0%">
                  <c:v>0.0717205276854887</c:v>
                </c:pt>
                <c:pt idx="5" c:formatCode="0.0%">
                  <c:v>0.00351994401679494</c:v>
                </c:pt>
                <c:pt idx="6" c:formatCode="0.0%">
                  <c:v>0.0282002468567604</c:v>
                </c:pt>
                <c:pt idx="7" c:formatCode="0.0%">
                  <c:v>0.0551588028240657</c:v>
                </c:pt>
                <c:pt idx="8" c:formatCode="0.0%">
                  <c:v>-0.11631315079059</c:v>
                </c:pt>
                <c:pt idx="9" c:formatCode="0.0%">
                  <c:v>0.0381571673794767</c:v>
                </c:pt>
                <c:pt idx="10" c:formatCode="0.0%">
                  <c:v>-0.00685910460309673</c:v>
                </c:pt>
                <c:pt idx="11" c:formatCode="0.0%">
                  <c:v>0.00244795451178477</c:v>
                </c:pt>
              </c:numCache>
            </c:numRef>
          </c:val>
          <c:smooth val="0"/>
        </c:ser>
        <c:dLbls>
          <c:showLegendKey val="0"/>
          <c:showVal val="1"/>
          <c:showCatName val="0"/>
          <c:showSerName val="0"/>
          <c:showPercent val="0"/>
          <c:showBubbleSize val="0"/>
        </c:dLbls>
        <c:marker val="0"/>
        <c:smooth val="0"/>
        <c:axId val="203815765"/>
        <c:axId val="681441332"/>
      </c:lineChart>
      <c:catAx>
        <c:axId val="178177681"/>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859242"/>
        <c:crosses val="autoZero"/>
        <c:auto val="1"/>
        <c:lblAlgn val="ctr"/>
        <c:lblOffset val="100"/>
        <c:noMultiLvlLbl val="0"/>
      </c:catAx>
      <c:valAx>
        <c:axId val="3848592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177681"/>
        <c:crosses val="autoZero"/>
        <c:crossBetween val="between"/>
      </c:valAx>
      <c:catAx>
        <c:axId val="203815765"/>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81441332"/>
        <c:crosses val="autoZero"/>
        <c:auto val="1"/>
        <c:lblAlgn val="ctr"/>
        <c:lblOffset val="100"/>
        <c:noMultiLvlLbl val="0"/>
      </c:catAx>
      <c:valAx>
        <c:axId val="681441332"/>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815765"/>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solidFill>
                <a:latin typeface="+mn-lt"/>
                <a:ea typeface="+mn-ea"/>
                <a:cs typeface="+mn-cs"/>
              </a:defRPr>
            </a:pPr>
            <a:r>
              <a:rPr lang="en-US" altLang="zh-CN" sz="1050">
                <a:solidFill>
                  <a:schemeClr val="tx1">
                    <a:lumMod val="65000"/>
                    <a:lumOff val="35000"/>
                  </a:schemeClr>
                </a:solidFill>
                <a:latin typeface="+mn-ea"/>
                <a:cs typeface="+mn-ea"/>
              </a:rPr>
              <a:t>2018</a:t>
            </a:r>
            <a:r>
              <a:rPr lang="zh-CN" altLang="en-US" sz="1050">
                <a:solidFill>
                  <a:schemeClr val="tx1">
                    <a:lumMod val="65000"/>
                    <a:lumOff val="35000"/>
                  </a:schemeClr>
                </a:solidFill>
                <a:latin typeface="+mn-ea"/>
                <a:cs typeface="+mn-ea"/>
              </a:rPr>
              <a:t>年陕西省移动网民单机网络访问时长月度分布</a:t>
            </a:r>
            <a:endParaRPr lang="zh-CN" altLang="en-US" sz="1050">
              <a:solidFill>
                <a:schemeClr val="tx1">
                  <a:lumMod val="65000"/>
                  <a:lumOff val="35000"/>
                </a:schemeClr>
              </a:solidFill>
              <a:latin typeface="+mn-ea"/>
              <a:cs typeface="+mn-ea"/>
            </a:endParaRPr>
          </a:p>
        </c:rich>
      </c:tx>
      <c:layout>
        <c:manualLayout>
          <c:xMode val="edge"/>
          <c:yMode val="edge"/>
          <c:x val="0.131944444444444"/>
          <c:y val="0.0451388888888889"/>
        </c:manualLayout>
      </c:layout>
      <c:overlay val="0"/>
      <c:spPr>
        <a:noFill/>
        <a:ln>
          <a:noFill/>
        </a:ln>
        <a:effectLst/>
      </c:spPr>
    </c:title>
    <c:autoTitleDeleted val="0"/>
    <c:plotArea>
      <c:layout/>
      <c:barChart>
        <c:barDir val="col"/>
        <c:grouping val="clustered"/>
        <c:varyColors val="0"/>
        <c:ser>
          <c:idx val="0"/>
          <c:order val="0"/>
          <c:tx>
            <c:strRef>
              <c:f>[2018陕西网民结构.xlsx]用户粘性!$B$104</c:f>
              <c:strCache>
                <c:ptCount val="1"/>
                <c:pt idx="0">
                  <c:v>单机访问时长（小时）</c:v>
                </c:pt>
              </c:strCache>
            </c:strRef>
          </c:tx>
          <c:spPr>
            <a:solidFill>
              <a:srgbClr val="B2D234"/>
            </a:solidFill>
            <a:ln>
              <a:noFill/>
            </a:ln>
            <a:effectLst>
              <a:outerShdw blurRad="40000" dist="23000" dir="5400000" rotWithShape="0">
                <a:srgbClr val="000000">
                  <a:alpha val="35000"/>
                </a:srgbClr>
              </a:outerShdw>
            </a:effectLst>
          </c:spPr>
          <c:invertIfNegative val="0"/>
          <c:dLbls>
            <c:delete val="1"/>
          </c:dLbls>
          <c:cat>
            <c:strRef>
              <c:f>[2018陕西网民结构.xlsx]用户粘性!$A$105:$A$116</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[2018陕西网民结构.xlsx]用户粘性!$B$105:$B$116</c:f>
              <c:numCache>
                <c:formatCode>General</c:formatCode>
                <c:ptCount val="12"/>
                <c:pt idx="0">
                  <c:v>153.939333333333</c:v>
                </c:pt>
                <c:pt idx="1">
                  <c:v>131.956666666667</c:v>
                </c:pt>
                <c:pt idx="2">
                  <c:v>143.979</c:v>
                </c:pt>
                <c:pt idx="3">
                  <c:v>143.8115</c:v>
                </c:pt>
                <c:pt idx="4">
                  <c:v>150.531833333333</c:v>
                </c:pt>
                <c:pt idx="5">
                  <c:v>150.866</c:v>
                </c:pt>
                <c:pt idx="6">
                  <c:v>155.349833333333</c:v>
                </c:pt>
                <c:pt idx="7">
                  <c:v>164.717</c:v>
                </c:pt>
                <c:pt idx="8">
                  <c:v>145.3555</c:v>
                </c:pt>
                <c:pt idx="9">
                  <c:v>152.052</c:v>
                </c:pt>
                <c:pt idx="10">
                  <c:v>151.5345</c:v>
                </c:pt>
                <c:pt idx="11">
                  <c:v>155.460833333333</c:v>
                </c:pt>
              </c:numCache>
            </c:numRef>
          </c:val>
        </c:ser>
        <c:dLbls>
          <c:showLegendKey val="0"/>
          <c:showVal val="0"/>
          <c:showCatName val="0"/>
          <c:showSerName val="0"/>
          <c:showPercent val="0"/>
          <c:showBubbleSize val="0"/>
        </c:dLbls>
        <c:gapWidth val="219"/>
        <c:overlap val="-27"/>
        <c:axId val="160717546"/>
        <c:axId val="467434529"/>
      </c:barChart>
      <c:lineChart>
        <c:grouping val="standard"/>
        <c:varyColors val="0"/>
        <c:ser>
          <c:idx val="1"/>
          <c:order val="1"/>
          <c:tx>
            <c:strRef>
              <c:f>[2018陕西网民结构.xlsx]用户粘性!$C$104</c:f>
              <c:strCache>
                <c:ptCount val="1"/>
                <c:pt idx="0">
                  <c:v>环比增长率</c:v>
                </c:pt>
              </c:strCache>
            </c:strRef>
          </c:tx>
          <c:spPr>
            <a:ln w="34925" cap="rnd">
              <a:solidFill>
                <a:srgbClr val="1EC8F3"/>
              </a:solidFill>
              <a:round/>
            </a:ln>
            <a:effectLst>
              <a:outerShdw blurRad="40000" dist="23000" dir="5400000" rotWithShape="0">
                <a:srgbClr val="000000">
                  <a:alpha val="35000"/>
                </a:srgbClr>
              </a:outerShdw>
            </a:effectLst>
          </c:spPr>
          <c:marker>
            <c:symbol val="none"/>
          </c:marker>
          <c:dLbls>
            <c:dLbl>
              <c:idx val="1"/>
              <c:layout>
                <c:manualLayout>
                  <c:x val="-0.0281944444444444"/>
                  <c:y val="0.04825332998240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6944444444444"/>
                  <c:y val="-0.02714249811510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666666666667"/>
                  <c:y val="0.07816034179442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61111111111111"/>
                  <c:y val="-0.045740135712490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47222222222222"/>
                  <c:y val="0.07816034179442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343055555555556"/>
                  <c:y val="-0.02689117868811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3125"/>
                  <c:y val="0.06458909273686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26388888888889"/>
                  <c:y val="-0.053782357376225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[2018陕西网民结构.xlsx]用户粘性!$A$105:$A$116</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[2018陕西网民结构.xlsx]用户粘性!$C$105:$C$116</c:f>
              <c:numCache>
                <c:formatCode>General</c:formatCode>
                <c:ptCount val="12"/>
                <c:pt idx="1" c:formatCode="0.0%">
                  <c:v>-0.142800843622379</c:v>
                </c:pt>
                <c:pt idx="2" c:formatCode="0.0%">
                  <c:v>0.0911081920832597</c:v>
                </c:pt>
                <c:pt idx="3" c:formatCode="0.0%">
                  <c:v>-0.00116336410170919</c:v>
                </c:pt>
                <c:pt idx="4" c:formatCode="0.0%">
                  <c:v>0.0467301525492281</c:v>
                </c:pt>
                <c:pt idx="5" c:formatCode="0.0%">
                  <c:v>0.00221990697427225</c:v>
                </c:pt>
                <c:pt idx="6" c:formatCode="0.0%">
                  <c:v>0.0297206350889753</c:v>
                </c:pt>
                <c:pt idx="7" c:formatCode="0.0%">
                  <c:v>0.0602972431040051</c:v>
                </c:pt>
                <c:pt idx="8" c:formatCode="0.0%">
                  <c:v>-0.117544030063685</c:v>
                </c:pt>
                <c:pt idx="9" c:formatCode="0.0%">
                  <c:v>0.0460698081599938</c:v>
                </c:pt>
                <c:pt idx="10" c:formatCode="0.0%">
                  <c:v>-0.00340344092810346</c:v>
                </c:pt>
                <c:pt idx="11" c:formatCode="0.0%">
                  <c:v>0.0259104912302699</c:v>
                </c:pt>
              </c:numCache>
            </c:numRef>
          </c:val>
          <c:smooth val="0"/>
        </c:ser>
        <c:dLbls>
          <c:showLegendKey val="0"/>
          <c:showVal val="1"/>
          <c:showCatName val="0"/>
          <c:showSerName val="0"/>
          <c:showPercent val="0"/>
          <c:showBubbleSize val="0"/>
        </c:dLbls>
        <c:marker val="0"/>
        <c:smooth val="0"/>
        <c:axId val="956750068"/>
        <c:axId val="165623026"/>
      </c:lineChart>
      <c:catAx>
        <c:axId val="16071754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434529"/>
        <c:crosses val="autoZero"/>
        <c:auto val="1"/>
        <c:lblAlgn val="ctr"/>
        <c:lblOffset val="100"/>
        <c:noMultiLvlLbl val="0"/>
      </c:catAx>
      <c:valAx>
        <c:axId val="4674345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717546"/>
        <c:crosses val="autoZero"/>
        <c:crossBetween val="between"/>
      </c:valAx>
      <c:catAx>
        <c:axId val="95675006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65623026"/>
        <c:crosses val="autoZero"/>
        <c:auto val="1"/>
        <c:lblAlgn val="ctr"/>
        <c:lblOffset val="100"/>
        <c:noMultiLvlLbl val="0"/>
      </c:catAx>
      <c:valAx>
        <c:axId val="165623026"/>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6750068"/>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236458333333333"/>
          <c:y val="0.88338778587584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2016-2018</a:t>
            </a:r>
            <a:r>
              <a:rPr lang="zh-CN" altLang="en-US" sz="1050" b="1">
                <a:solidFill>
                  <a:schemeClr val="tx1">
                    <a:lumMod val="65000"/>
                    <a:lumOff val="35000"/>
                  </a:schemeClr>
                </a:solidFill>
              </a:rPr>
              <a:t>年陕西省网站主体及网站数量变化</a:t>
            </a:r>
            <a:endParaRPr lang="zh-CN" altLang="en-US" sz="1050" b="1">
              <a:solidFill>
                <a:schemeClr val="tx1">
                  <a:lumMod val="65000"/>
                  <a:lumOff val="35000"/>
                </a:schemeClr>
              </a:solidFill>
            </a:endParaRPr>
          </a:p>
        </c:rich>
      </c:tx>
      <c:layout>
        <c:manualLayout>
          <c:xMode val="edge"/>
          <c:yMode val="edge"/>
          <c:x val="0.193152821094415"/>
          <c:y val="0.0223309230114845"/>
        </c:manualLayout>
      </c:layout>
      <c:overlay val="0"/>
      <c:spPr>
        <a:noFill/>
        <a:ln>
          <a:noFill/>
        </a:ln>
        <a:effectLst/>
      </c:spPr>
    </c:title>
    <c:autoTitleDeleted val="0"/>
    <c:plotArea>
      <c:layout/>
      <c:barChart>
        <c:barDir val="col"/>
        <c:grouping val="clustered"/>
        <c:varyColors val="0"/>
        <c:ser>
          <c:idx val="0"/>
          <c:order val="0"/>
          <c:tx>
            <c:strRef>
              <c:f>'[2017省报告基础资源柱状图.xlsx]2018陕西基础资源（1）'!$N$4</c:f>
              <c:strCache>
                <c:ptCount val="1"/>
                <c:pt idx="0">
                  <c:v>主体数量</c:v>
                </c:pt>
              </c:strCache>
            </c:strRef>
          </c:tx>
          <c:spPr>
            <a:solidFill>
              <a:srgbClr val="FFFF00"/>
            </a:solidFill>
            <a:ln>
              <a:noFill/>
            </a:ln>
            <a:effectLst/>
          </c:spPr>
          <c:invertIfNegative val="0"/>
          <c:dLbls>
            <c:dLbl>
              <c:idx val="0"/>
              <c:layout>
                <c:manualLayout>
                  <c:x val="0.00416666666666667"/>
                  <c:y val="-0.090277777777777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75889547813195"/>
                  <c:y val="-0.090304310296032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83333333333333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'[2017省报告基础资源柱状图.xlsx]2018陕西基础资源（1）'!$O$3:$Q$3</c:f>
              <c:strCache>
                <c:ptCount val="3"/>
                <c:pt idx="0">
                  <c:v>2016年</c:v>
                </c:pt>
                <c:pt idx="1">
                  <c:v>2017年</c:v>
                </c:pt>
                <c:pt idx="2">
                  <c:v>2018年</c:v>
                </c:pt>
              </c:strCache>
            </c:strRef>
          </c:cat>
          <c:val>
            <c:numRef>
              <c:f>'[2017省报告基础资源柱状图.xlsx]2018陕西基础资源（1）'!$O$4:$Q$4</c:f>
              <c:numCache>
                <c:formatCode>General</c:formatCode>
                <c:ptCount val="3"/>
                <c:pt idx="0">
                  <c:v>71600</c:v>
                </c:pt>
                <c:pt idx="1">
                  <c:v>84817</c:v>
                </c:pt>
                <c:pt idx="2">
                  <c:v>89229</c:v>
                </c:pt>
              </c:numCache>
            </c:numRef>
          </c:val>
        </c:ser>
        <c:ser>
          <c:idx val="1"/>
          <c:order val="1"/>
          <c:tx>
            <c:strRef>
              <c:f>'[2017省报告基础资源柱状图.xlsx]2018陕西基础资源（1）'!$N$5</c:f>
              <c:strCache>
                <c:ptCount val="1"/>
                <c:pt idx="0">
                  <c:v>网站数量</c:v>
                </c:pt>
              </c:strCache>
            </c:strRef>
          </c:tx>
          <c:spPr>
            <a:solidFill>
              <a:srgbClr val="B2D234"/>
            </a:solidFill>
            <a:ln>
              <a:noFill/>
            </a:ln>
            <a:effectLst/>
          </c:spPr>
          <c:invertIfNegative val="0"/>
          <c:dLbls>
            <c:dLbl>
              <c:idx val="0"/>
              <c:layout>
                <c:manualLayout>
                  <c:x val="0"/>
                  <c:y val="-0.076388888888888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8333333333333"/>
                  <c:y val="-0.079861111111111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16666666666667"/>
                  <c:y val="-0.079861111111111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'[2017省报告基础资源柱状图.xlsx]2018陕西基础资源（1）'!$O$3:$Q$3</c:f>
              <c:strCache>
                <c:ptCount val="3"/>
                <c:pt idx="0">
                  <c:v>2016年</c:v>
                </c:pt>
                <c:pt idx="1">
                  <c:v>2017年</c:v>
                </c:pt>
                <c:pt idx="2">
                  <c:v>2018年</c:v>
                </c:pt>
              </c:strCache>
            </c:strRef>
          </c:cat>
          <c:val>
            <c:numRef>
              <c:f>'[2017省报告基础资源柱状图.xlsx]2018陕西基础资源（1）'!$O$5:$Q$5</c:f>
              <c:numCache>
                <c:formatCode>General</c:formatCode>
                <c:ptCount val="3"/>
                <c:pt idx="0">
                  <c:v>87400</c:v>
                </c:pt>
                <c:pt idx="1">
                  <c:v>103618</c:v>
                </c:pt>
                <c:pt idx="2" c:formatCode="0_);[Red]\(0\)">
                  <c:v>108705</c:v>
                </c:pt>
              </c:numCache>
            </c:numRef>
          </c:val>
        </c:ser>
        <c:dLbls>
          <c:showLegendKey val="0"/>
          <c:showVal val="0"/>
          <c:showCatName val="0"/>
          <c:showSerName val="0"/>
          <c:showPercent val="0"/>
          <c:showBubbleSize val="0"/>
        </c:dLbls>
        <c:gapWidth val="219"/>
        <c:overlap val="-27"/>
        <c:axId val="758887249"/>
        <c:axId val="803172610"/>
      </c:barChart>
      <c:catAx>
        <c:axId val="75888724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172610"/>
        <c:crosses val="autoZero"/>
        <c:auto val="1"/>
        <c:lblAlgn val="ctr"/>
        <c:lblOffset val="100"/>
        <c:noMultiLvlLbl val="0"/>
      </c:catAx>
      <c:valAx>
        <c:axId val="80317261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solidFill>
                      <a:schemeClr val="tx1">
                        <a:lumMod val="65000"/>
                        <a:lumOff val="35000"/>
                      </a:schemeClr>
                    </a:solidFill>
                  </a:rPr>
                  <a:t>单位：个</a:t>
                </a:r>
                <a:endParaRPr lang="zh-CN" altLang="en-US">
                  <a:solidFill>
                    <a:schemeClr val="tx1">
                      <a:lumMod val="65000"/>
                      <a:lumOff val="35000"/>
                    </a:schemeClr>
                  </a:solidFill>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8872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年陕西省各地市网站分布情况</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111597509130032"/>
          <c:y val="0.155227545197333"/>
          <c:w val="0.834015918832129"/>
          <c:h val="0.736380952380952"/>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'[2017省报告基础资源柱状图.xlsx]2018陕西基础资源（1）'!$J$18:$J$28</c:f>
              <c:strCache>
                <c:ptCount val="11"/>
                <c:pt idx="0">
                  <c:v>其它</c:v>
                </c:pt>
                <c:pt idx="1">
                  <c:v>铜川市</c:v>
                </c:pt>
                <c:pt idx="2">
                  <c:v>商洛市</c:v>
                </c:pt>
                <c:pt idx="3">
                  <c:v>延安市</c:v>
                </c:pt>
                <c:pt idx="4">
                  <c:v>安康市</c:v>
                </c:pt>
                <c:pt idx="5">
                  <c:v>榆林市</c:v>
                </c:pt>
                <c:pt idx="6">
                  <c:v>汉中市</c:v>
                </c:pt>
                <c:pt idx="7">
                  <c:v>渭南市</c:v>
                </c:pt>
                <c:pt idx="8">
                  <c:v>咸阳市</c:v>
                </c:pt>
                <c:pt idx="9">
                  <c:v>宝鸡市</c:v>
                </c:pt>
                <c:pt idx="10">
                  <c:v>西安市</c:v>
                </c:pt>
              </c:strCache>
            </c:strRef>
          </c:cat>
          <c:val>
            <c:numRef>
              <c:f>'[2017省报告基础资源柱状图.xlsx]2018陕西基础资源（1）'!$K$18:$K$28</c:f>
              <c:numCache>
                <c:formatCode>0_);[Red]\(0\)</c:formatCode>
                <c:ptCount val="11"/>
                <c:pt idx="0">
                  <c:v>99</c:v>
                </c:pt>
                <c:pt idx="1">
                  <c:v>687</c:v>
                </c:pt>
                <c:pt idx="2">
                  <c:v>1119</c:v>
                </c:pt>
                <c:pt idx="3">
                  <c:v>1783</c:v>
                </c:pt>
                <c:pt idx="4">
                  <c:v>2064</c:v>
                </c:pt>
                <c:pt idx="5">
                  <c:v>2902</c:v>
                </c:pt>
                <c:pt idx="6">
                  <c:v>3312</c:v>
                </c:pt>
                <c:pt idx="7">
                  <c:v>4234</c:v>
                </c:pt>
                <c:pt idx="8">
                  <c:v>5387</c:v>
                </c:pt>
                <c:pt idx="9">
                  <c:v>5538</c:v>
                </c:pt>
                <c:pt idx="10">
                  <c:v>81580</c:v>
                </c:pt>
              </c:numCache>
            </c:numRef>
          </c:val>
        </c:ser>
        <c:dLbls>
          <c:showLegendKey val="0"/>
          <c:showVal val="0"/>
          <c:showCatName val="0"/>
          <c:showSerName val="0"/>
          <c:showPercent val="0"/>
          <c:showBubbleSize val="0"/>
        </c:dLbls>
        <c:gapWidth val="182"/>
        <c:axId val="477871878"/>
        <c:axId val="391528963"/>
      </c:barChart>
      <c:catAx>
        <c:axId val="47787187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1528963"/>
        <c:crosses val="autoZero"/>
        <c:auto val="1"/>
        <c:lblAlgn val="ctr"/>
        <c:lblOffset val="100"/>
        <c:noMultiLvlLbl val="0"/>
      </c:catAx>
      <c:valAx>
        <c:axId val="391528963"/>
        <c:scaling>
          <c:orientation val="minMax"/>
        </c:scaling>
        <c:delete val="0"/>
        <c:axPos val="b"/>
        <c:majorGridlines>
          <c:spPr>
            <a:ln w="9525" cap="flat" cmpd="sng" algn="ctr">
              <a:solidFill>
                <a:schemeClr val="tx1">
                  <a:lumMod val="15000"/>
                  <a:lumOff val="85000"/>
                </a:schemeClr>
              </a:solidFill>
              <a:round/>
            </a:ln>
            <a:effectLst/>
          </c:spPr>
        </c:majorGridlines>
        <c:numFmt formatCode="0_);[Red]\(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78718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年陕西省各专业互联网服务信息网站数量</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22701530304856"/>
          <c:y val="0.165888841747985"/>
          <c:w val="0.742679840944692"/>
          <c:h val="0.696860415782775"/>
        </c:manualLayout>
      </c:layout>
      <c:barChart>
        <c:barDir val="bar"/>
        <c:grouping val="clustered"/>
        <c:varyColors val="0"/>
        <c:ser>
          <c:idx val="0"/>
          <c:order val="0"/>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'[2017省报告基础资源柱状图.xlsx]2018陕西基础资源（1）'!$J$37:$J$45</c:f>
              <c:strCache>
                <c:ptCount val="9"/>
                <c:pt idx="0">
                  <c:v>网络预约车</c:v>
                </c:pt>
                <c:pt idx="1">
                  <c:v>新闻</c:v>
                </c:pt>
                <c:pt idx="2">
                  <c:v>电子公告服务</c:v>
                </c:pt>
                <c:pt idx="3">
                  <c:v>广播电影电视节目</c:v>
                </c:pt>
                <c:pt idx="4">
                  <c:v>文化</c:v>
                </c:pt>
                <c:pt idx="5">
                  <c:v>药品和医疗器械</c:v>
                </c:pt>
                <c:pt idx="6">
                  <c:v>医疗保健</c:v>
                </c:pt>
                <c:pt idx="7">
                  <c:v>教育</c:v>
                </c:pt>
                <c:pt idx="8">
                  <c:v>出版</c:v>
                </c:pt>
              </c:strCache>
            </c:strRef>
          </c:cat>
          <c:val>
            <c:numRef>
              <c:f>'[2017省报告基础资源柱状图.xlsx]2018陕西基础资源（1）'!$K$37:$K$45</c:f>
              <c:numCache>
                <c:formatCode>General</c:formatCode>
                <c:ptCount val="9"/>
                <c:pt idx="0">
                  <c:v>0</c:v>
                </c:pt>
                <c:pt idx="1">
                  <c:v>17</c:v>
                </c:pt>
                <c:pt idx="2">
                  <c:v>4</c:v>
                </c:pt>
                <c:pt idx="3">
                  <c:v>21</c:v>
                </c:pt>
                <c:pt idx="4">
                  <c:v>70</c:v>
                </c:pt>
                <c:pt idx="5">
                  <c:v>186</c:v>
                </c:pt>
                <c:pt idx="6">
                  <c:v>131</c:v>
                </c:pt>
                <c:pt idx="7">
                  <c:v>152</c:v>
                </c:pt>
                <c:pt idx="8">
                  <c:v>19</c:v>
                </c:pt>
              </c:numCache>
            </c:numRef>
          </c:val>
        </c:ser>
        <c:dLbls>
          <c:showLegendKey val="0"/>
          <c:showVal val="1"/>
          <c:showCatName val="0"/>
          <c:showSerName val="0"/>
          <c:showPercent val="0"/>
          <c:showBubbleSize val="0"/>
        </c:dLbls>
        <c:gapWidth val="182"/>
        <c:axId val="224732288"/>
        <c:axId val="224733824"/>
      </c:barChart>
      <c:catAx>
        <c:axId val="22473228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733824"/>
        <c:crosses val="autoZero"/>
        <c:auto val="1"/>
        <c:lblAlgn val="ctr"/>
        <c:lblOffset val="100"/>
        <c:noMultiLvlLbl val="0"/>
      </c:catAx>
      <c:valAx>
        <c:axId val="224733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单位：个</a:t>
                </a:r>
                <a:endParaRPr lang="zh-CN" altLang="en-US"/>
              </a:p>
            </c:rich>
          </c:tx>
          <c:layout>
            <c:manualLayout>
              <c:xMode val="edge"/>
              <c:yMode val="edge"/>
              <c:x val="0.075387604343929"/>
              <c:y val="0.8808907705559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732288"/>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2016-2018</a:t>
            </a:r>
            <a:r>
              <a:rPr lang="zh-CN" altLang="en-US" sz="1050" b="1">
                <a:solidFill>
                  <a:schemeClr val="tx1">
                    <a:lumMod val="65000"/>
                    <a:lumOff val="35000"/>
                  </a:schemeClr>
                </a:solidFill>
              </a:rPr>
              <a:t>年陕西省顶级域名数量变化情况</a:t>
            </a:r>
            <a:endParaRPr lang="zh-CN" altLang="en-US" sz="1050" b="1">
              <a:solidFill>
                <a:schemeClr val="tx1">
                  <a:lumMod val="65000"/>
                  <a:lumOff val="35000"/>
                </a:schemeClr>
              </a:solidFill>
            </a:endParaRPr>
          </a:p>
        </c:rich>
      </c:tx>
      <c:layout/>
      <c:overlay val="0"/>
      <c:spPr>
        <a:noFill/>
        <a:ln>
          <a:noFill/>
        </a:ln>
        <a:effectLst/>
      </c:spPr>
    </c:title>
    <c:autoTitleDeleted val="0"/>
    <c:plotArea>
      <c:layout/>
      <c:barChart>
        <c:barDir val="col"/>
        <c:grouping val="clustered"/>
        <c:varyColors val="0"/>
        <c:ser>
          <c:idx val="0"/>
          <c:order val="0"/>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'[2017省报告基础资源柱状图.xlsx]2018陕西基础资源（1）'!$J$56:$J$58</c:f>
              <c:strCache>
                <c:ptCount val="3"/>
                <c:pt idx="0">
                  <c:v>2016年</c:v>
                </c:pt>
                <c:pt idx="1">
                  <c:v>2017年</c:v>
                </c:pt>
                <c:pt idx="2">
                  <c:v>2018年</c:v>
                </c:pt>
              </c:strCache>
            </c:strRef>
          </c:cat>
          <c:val>
            <c:numRef>
              <c:f>'[2017省报告基础资源柱状图.xlsx]2018陕西基础资源（1）'!$K$56:$K$58</c:f>
              <c:numCache>
                <c:formatCode>General</c:formatCode>
                <c:ptCount val="3"/>
                <c:pt idx="0">
                  <c:v>82827</c:v>
                </c:pt>
                <c:pt idx="1">
                  <c:v>97231</c:v>
                </c:pt>
                <c:pt idx="2">
                  <c:v>117766</c:v>
                </c:pt>
              </c:numCache>
            </c:numRef>
          </c:val>
        </c:ser>
        <c:dLbls>
          <c:showLegendKey val="0"/>
          <c:showVal val="1"/>
          <c:showCatName val="0"/>
          <c:showSerName val="0"/>
          <c:showPercent val="0"/>
          <c:showBubbleSize val="0"/>
        </c:dLbls>
        <c:gapWidth val="219"/>
        <c:overlap val="-27"/>
        <c:axId val="333529513"/>
        <c:axId val="472600123"/>
      </c:barChart>
      <c:catAx>
        <c:axId val="33352951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600123"/>
        <c:crosses val="autoZero"/>
        <c:auto val="1"/>
        <c:lblAlgn val="ctr"/>
        <c:lblOffset val="100"/>
        <c:noMultiLvlLbl val="0"/>
      </c:catAx>
      <c:valAx>
        <c:axId val="4726001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solidFill>
                      <a:schemeClr val="tx1">
                        <a:lumMod val="65000"/>
                        <a:lumOff val="35000"/>
                      </a:schemeClr>
                    </a:solidFill>
                  </a:rPr>
                  <a:t>单位：个</a:t>
                </a:r>
                <a:endParaRPr lang="zh-CN" altLang="en-US">
                  <a:solidFill>
                    <a:schemeClr val="tx1">
                      <a:lumMod val="65000"/>
                      <a:lumOff val="35000"/>
                    </a:schemeClr>
                  </a:solidFill>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35295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latin typeface="+mn-ea"/>
                <a:cs typeface="+mn-ea"/>
              </a:rPr>
              <a:t>2018</a:t>
            </a:r>
            <a:r>
              <a:rPr lang="zh-CN" altLang="en-US" sz="1050" b="1">
                <a:solidFill>
                  <a:schemeClr val="tx1">
                    <a:lumMod val="65000"/>
                    <a:lumOff val="35000"/>
                  </a:schemeClr>
                </a:solidFill>
                <a:latin typeface="+mn-ea"/>
                <a:cs typeface="+mn-ea"/>
              </a:rPr>
              <a:t>年陕西省移</a:t>
            </a:r>
            <a:r>
              <a:rPr lang="zh-CN" altLang="en-US" sz="1050" b="1">
                <a:solidFill>
                  <a:schemeClr val="tx1">
                    <a:lumMod val="65000"/>
                    <a:lumOff val="35000"/>
                  </a:schemeClr>
                </a:solidFill>
                <a:latin typeface="+mn-ea"/>
                <a:ea typeface="+mn-ea"/>
                <a:cs typeface="+mn-ea"/>
              </a:rPr>
              <a:t>动网民性别分</a:t>
            </a:r>
            <a:r>
              <a:rPr lang="zh-CN" altLang="en-US" sz="1050" b="1">
                <a:solidFill>
                  <a:schemeClr val="tx1">
                    <a:lumMod val="65000"/>
                    <a:lumOff val="35000"/>
                  </a:schemeClr>
                </a:solidFill>
                <a:latin typeface="+mn-ea"/>
                <a:cs typeface="+mn-ea"/>
              </a:rPr>
              <a:t>布</a:t>
            </a:r>
            <a:endParaRPr lang="zh-CN" altLang="en-US" sz="1050" b="1">
              <a:solidFill>
                <a:schemeClr val="tx1">
                  <a:lumMod val="65000"/>
                  <a:lumOff val="35000"/>
                </a:schemeClr>
              </a:solidFill>
              <a:latin typeface="+mn-ea"/>
              <a:cs typeface="+mn-ea"/>
            </a:endParaRPr>
          </a:p>
        </c:rich>
      </c:tx>
      <c:layout>
        <c:manualLayout>
          <c:xMode val="edge"/>
          <c:yMode val="edge"/>
          <c:x val="0.246627384090556"/>
          <c:y val="0.0299303944315545"/>
        </c:manualLayout>
      </c:layout>
      <c:overlay val="0"/>
      <c:spPr>
        <a:noFill/>
        <a:ln>
          <a:noFill/>
        </a:ln>
        <a:effectLst/>
      </c:spPr>
    </c:title>
    <c:autoTitleDeleted val="0"/>
    <c:plotArea>
      <c:layout/>
      <c:pieChart>
        <c:varyColors val="1"/>
        <c:ser>
          <c:idx val="0"/>
          <c:order val="0"/>
          <c:tx>
            <c:strRef>
              <c:f>[2018陕西网民结构.xlsx]Sheet1!$B$7</c:f>
              <c:strCache>
                <c:ptCount val="1"/>
                <c:pt idx="0">
                  <c:v>比例</c:v>
                </c:pt>
              </c:strCache>
            </c:strRef>
          </c:tx>
          <c:spPr>
            <a:solidFill>
              <a:srgbClr val="FFFF00"/>
            </a:solidFill>
          </c:spPr>
          <c:explosion val="0"/>
          <c:dPt>
            <c:idx val="0"/>
            <c:bubble3D val="0"/>
            <c:spPr>
              <a:solidFill>
                <a:srgbClr val="B2D234"/>
              </a:solidFill>
              <a:ln w="19050">
                <a:solidFill>
                  <a:schemeClr val="lt1"/>
                </a:solidFill>
              </a:ln>
              <a:effectLst/>
            </c:spPr>
          </c:dPt>
          <c:dPt>
            <c:idx val="1"/>
            <c:bubble3D val="0"/>
            <c:spPr>
              <a:solidFill>
                <a:srgbClr val="FFFF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[2018陕西网民结构.xlsx]Sheet1!$A$8:$A$9</c:f>
              <c:strCache>
                <c:ptCount val="2"/>
                <c:pt idx="0">
                  <c:v>男</c:v>
                </c:pt>
                <c:pt idx="1">
                  <c:v>女</c:v>
                </c:pt>
              </c:strCache>
            </c:strRef>
          </c:cat>
          <c:val>
            <c:numRef>
              <c:f>[2018陕西网民结构.xlsx]Sheet1!$B$8:$B$9</c:f>
              <c:numCache>
                <c:formatCode>0.00%</c:formatCode>
                <c:ptCount val="2"/>
                <c:pt idx="0">
                  <c:v>0.570040709045583</c:v>
                </c:pt>
                <c:pt idx="1">
                  <c:v>0.429959290954417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851497005988024"/>
          <c:y val="0.382861438236031"/>
          <c:w val="0.101596806387226"/>
          <c:h val="0.2811325482335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sz="1050" b="1">
                <a:solidFill>
                  <a:schemeClr val="tx1">
                    <a:lumMod val="65000"/>
                    <a:lumOff val="35000"/>
                  </a:schemeClr>
                </a:solidFill>
              </a:rPr>
              <a:t> </a:t>
            </a:r>
            <a:r>
              <a:rPr lang="en-US" altLang="zh-CN" sz="1050" b="1">
                <a:solidFill>
                  <a:schemeClr val="tx1">
                    <a:lumMod val="65000"/>
                    <a:lumOff val="35000"/>
                  </a:schemeClr>
                </a:solidFill>
              </a:rPr>
              <a:t>2016-2018</a:t>
            </a:r>
            <a:r>
              <a:rPr lang="zh-CN" altLang="en-US" sz="1050" b="1">
                <a:solidFill>
                  <a:schemeClr val="tx1">
                    <a:lumMod val="65000"/>
                    <a:lumOff val="35000"/>
                  </a:schemeClr>
                </a:solidFill>
              </a:rPr>
              <a:t>年陕西省</a:t>
            </a:r>
            <a:r>
              <a:rPr lang="en-US" sz="1050" b="1">
                <a:solidFill>
                  <a:schemeClr val="tx1">
                    <a:lumMod val="65000"/>
                    <a:lumOff val="35000"/>
                  </a:schemeClr>
                </a:solidFill>
              </a:rPr>
              <a:t>IP</a:t>
            </a:r>
            <a:r>
              <a:rPr lang="zh-CN" altLang="en-US" sz="1050" b="1">
                <a:solidFill>
                  <a:schemeClr val="tx1">
                    <a:lumMod val="65000"/>
                    <a:lumOff val="35000"/>
                  </a:schemeClr>
                </a:solidFill>
              </a:rPr>
              <a:t>地址数量变化情况</a:t>
            </a:r>
            <a:endParaRPr lang="zh-CN" altLang="en-US" sz="1050" b="1">
              <a:solidFill>
                <a:schemeClr val="tx1">
                  <a:lumMod val="65000"/>
                  <a:lumOff val="35000"/>
                </a:schemeClr>
              </a:solidFill>
            </a:endParaRPr>
          </a:p>
        </c:rich>
      </c:tx>
      <c:layout>
        <c:manualLayout>
          <c:xMode val="edge"/>
          <c:yMode val="edge"/>
          <c:x val="0.228068965517242"/>
          <c:y val="0.0378190986448156"/>
        </c:manualLayout>
      </c:layout>
      <c:overlay val="0"/>
      <c:spPr>
        <a:noFill/>
        <a:ln>
          <a:noFill/>
        </a:ln>
        <a:effectLst/>
      </c:spPr>
    </c:title>
    <c:autoTitleDeleted val="0"/>
    <c:plotArea>
      <c:layout/>
      <c:barChart>
        <c:barDir val="col"/>
        <c:grouping val="clustered"/>
        <c:varyColors val="0"/>
        <c:ser>
          <c:idx val="0"/>
          <c:order val="0"/>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'[2018年陕西省发展报告数据制作图表LJ.xlsx]2018陕西基础资源（1）'!$J$74:$J$76</c:f>
              <c:strCache>
                <c:ptCount val="3"/>
                <c:pt idx="0">
                  <c:v>2016年</c:v>
                </c:pt>
                <c:pt idx="1">
                  <c:v>2017年</c:v>
                </c:pt>
                <c:pt idx="2">
                  <c:v>2018年</c:v>
                </c:pt>
              </c:strCache>
            </c:strRef>
          </c:cat>
          <c:val>
            <c:numRef>
              <c:f>'[2018年陕西省发展报告数据制作图表LJ.xlsx]2018陕西基础资源（1）'!$K$74:$K$76</c:f>
              <c:numCache>
                <c:formatCode>General</c:formatCode>
                <c:ptCount val="3"/>
                <c:pt idx="0">
                  <c:v>4110582</c:v>
                </c:pt>
                <c:pt idx="1">
                  <c:v>3728842</c:v>
                </c:pt>
                <c:pt idx="2">
                  <c:v>3819082</c:v>
                </c:pt>
              </c:numCache>
            </c:numRef>
          </c:val>
        </c:ser>
        <c:dLbls>
          <c:showLegendKey val="0"/>
          <c:showVal val="1"/>
          <c:showCatName val="0"/>
          <c:showSerName val="0"/>
          <c:showPercent val="0"/>
          <c:showBubbleSize val="0"/>
        </c:dLbls>
        <c:gapWidth val="219"/>
        <c:overlap val="-27"/>
        <c:axId val="224808320"/>
        <c:axId val="224810112"/>
      </c:barChart>
      <c:catAx>
        <c:axId val="22480832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810112"/>
        <c:crosses val="autoZero"/>
        <c:auto val="1"/>
        <c:lblAlgn val="ctr"/>
        <c:lblOffset val="100"/>
        <c:noMultiLvlLbl val="0"/>
      </c:catAx>
      <c:valAx>
        <c:axId val="224810112"/>
        <c:scaling>
          <c:orientation val="minMax"/>
          <c:min val="3000000"/>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单位：个</a:t>
                </a:r>
                <a:endParaRPr lang="zh-CN" altLang="en-US"/>
              </a:p>
            </c:rich>
          </c:tx>
          <c:layout>
            <c:manualLayout>
              <c:xMode val="edge"/>
              <c:yMode val="edge"/>
              <c:x val="0.0226559301214686"/>
              <c:y val="0.39122137404580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22480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2016-2018</a:t>
            </a:r>
            <a:r>
              <a:rPr lang="zh-CN" altLang="en-US" sz="1050" b="1">
                <a:solidFill>
                  <a:schemeClr val="tx1">
                    <a:lumMod val="65000"/>
                    <a:lumOff val="35000"/>
                  </a:schemeClr>
                </a:solidFill>
              </a:rPr>
              <a:t>年陕西省光缆线路长度变化情况</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309759780370625"/>
          <c:y val="0.167322834645669"/>
          <c:w val="0.659286204529856"/>
          <c:h val="0.505265748031496"/>
        </c:manualLayout>
      </c:layout>
      <c:barChart>
        <c:barDir val="bar"/>
        <c:grouping val="clustered"/>
        <c:varyColors val="0"/>
        <c:ser>
          <c:idx val="0"/>
          <c:order val="0"/>
          <c:tx>
            <c:strRef>
              <c:f>'[2017省报告基础资源柱状图.xlsx]2018陕西基础资源(2)'!$G$2</c:f>
              <c:strCache>
                <c:ptCount val="1"/>
                <c:pt idx="0">
                  <c:v>2018年</c:v>
                </c:pt>
              </c:strCache>
            </c:strRef>
          </c:tx>
          <c:spPr>
            <a:solidFill>
              <a:srgbClr val="B2D234"/>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123.1</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3.2</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51.5</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68.4</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'[2017省报告基础资源柱状图.xlsx]2018陕西基础资源(2)'!$H$1:$K$1</c:f>
              <c:strCache>
                <c:ptCount val="4"/>
                <c:pt idx="0">
                  <c:v>光缆线路总长度</c:v>
                </c:pt>
                <c:pt idx="1">
                  <c:v>长途光缆线路长度</c:v>
                </c:pt>
                <c:pt idx="2">
                  <c:v>本地网中继光缆线路长度</c:v>
                </c:pt>
                <c:pt idx="3">
                  <c:v>接入光缆线路长度</c:v>
                </c:pt>
              </c:strCache>
            </c:strRef>
          </c:cat>
          <c:val>
            <c:numRef>
              <c:f>'[2017省报告基础资源柱状图.xlsx]2018陕西基础资源(2)'!$H$2:$K$2</c:f>
              <c:numCache>
                <c:formatCode>0.0_ </c:formatCode>
                <c:ptCount val="4"/>
                <c:pt idx="0">
                  <c:v>123.081141</c:v>
                </c:pt>
                <c:pt idx="1">
                  <c:v>3.151958</c:v>
                </c:pt>
                <c:pt idx="2">
                  <c:v>51.533672</c:v>
                </c:pt>
                <c:pt idx="3">
                  <c:v>68.395511</c:v>
                </c:pt>
              </c:numCache>
            </c:numRef>
          </c:val>
        </c:ser>
        <c:ser>
          <c:idx val="1"/>
          <c:order val="1"/>
          <c:tx>
            <c:strRef>
              <c:f>'[2017省报告基础资源柱状图.xlsx]2018陕西基础资源(2)'!$G$3</c:f>
              <c:strCache>
                <c:ptCount val="1"/>
                <c:pt idx="0">
                  <c:v>2017年</c:v>
                </c:pt>
              </c:strCache>
            </c:strRef>
          </c:tx>
          <c:spPr>
            <a:solidFill>
              <a:srgbClr val="1EC8F3"/>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108.7</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0024606299212598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3.1</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47.6</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58.0</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'[2017省报告基础资源柱状图.xlsx]2018陕西基础资源(2)'!$H$1:$K$1</c:f>
              <c:strCache>
                <c:ptCount val="4"/>
                <c:pt idx="0">
                  <c:v>光缆线路总长度</c:v>
                </c:pt>
                <c:pt idx="1">
                  <c:v>长途光缆线路长度</c:v>
                </c:pt>
                <c:pt idx="2">
                  <c:v>本地网中继光缆线路长度</c:v>
                </c:pt>
                <c:pt idx="3">
                  <c:v>接入光缆线路长度</c:v>
                </c:pt>
              </c:strCache>
            </c:strRef>
          </c:cat>
          <c:val>
            <c:numRef>
              <c:f>'[2017省报告基础资源柱状图.xlsx]2018陕西基础资源(2)'!$H$3:$K$3</c:f>
              <c:numCache>
                <c:formatCode>0.0_ </c:formatCode>
                <c:ptCount val="4"/>
                <c:pt idx="0">
                  <c:v>108.674505</c:v>
                </c:pt>
                <c:pt idx="1">
                  <c:v>3.081213</c:v>
                </c:pt>
                <c:pt idx="2">
                  <c:v>47.636918</c:v>
                </c:pt>
                <c:pt idx="3">
                  <c:v>57.956374</c:v>
                </c:pt>
              </c:numCache>
            </c:numRef>
          </c:val>
        </c:ser>
        <c:ser>
          <c:idx val="2"/>
          <c:order val="2"/>
          <c:tx>
            <c:strRef>
              <c:f>'[2017省报告基础资源柱状图.xlsx]2018陕西基础资源(2)'!$G$4</c:f>
              <c:strCache>
                <c:ptCount val="1"/>
                <c:pt idx="0">
                  <c:v>2016年</c:v>
                </c:pt>
              </c:strCache>
            </c:strRef>
          </c:tx>
          <c:spPr>
            <a:solidFill>
              <a:srgbClr val="FFFF00"/>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89.6</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3.0</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38.9</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0036909448818897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47.7</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'[2017省报告基础资源柱状图.xlsx]2018陕西基础资源(2)'!$H$1:$K$1</c:f>
              <c:strCache>
                <c:ptCount val="4"/>
                <c:pt idx="0">
                  <c:v>光缆线路总长度</c:v>
                </c:pt>
                <c:pt idx="1">
                  <c:v>长途光缆线路长度</c:v>
                </c:pt>
                <c:pt idx="2">
                  <c:v>本地网中继光缆线路长度</c:v>
                </c:pt>
                <c:pt idx="3">
                  <c:v>接入光缆线路长度</c:v>
                </c:pt>
              </c:strCache>
            </c:strRef>
          </c:cat>
          <c:val>
            <c:numRef>
              <c:f>'[2017省报告基础资源柱状图.xlsx]2018陕西基础资源(2)'!$H$4:$K$4</c:f>
              <c:numCache>
                <c:formatCode>0.0_ </c:formatCode>
                <c:ptCount val="4"/>
                <c:pt idx="0">
                  <c:v>89.588631</c:v>
                </c:pt>
                <c:pt idx="1">
                  <c:v>2.994945</c:v>
                </c:pt>
                <c:pt idx="2">
                  <c:v>38.912439</c:v>
                </c:pt>
                <c:pt idx="3">
                  <c:v>47.681247</c:v>
                </c:pt>
              </c:numCache>
            </c:numRef>
          </c:val>
        </c:ser>
        <c:dLbls>
          <c:showLegendKey val="0"/>
          <c:showVal val="1"/>
          <c:showCatName val="0"/>
          <c:showSerName val="0"/>
          <c:showPercent val="0"/>
          <c:showBubbleSize val="0"/>
        </c:dLbls>
        <c:gapWidth val="182"/>
        <c:axId val="805554347"/>
        <c:axId val="687680319"/>
      </c:barChart>
      <c:catAx>
        <c:axId val="805554347"/>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87680319"/>
        <c:crosses val="autoZero"/>
        <c:auto val="1"/>
        <c:lblAlgn val="ctr"/>
        <c:lblOffset val="100"/>
        <c:noMultiLvlLbl val="0"/>
      </c:catAx>
      <c:valAx>
        <c:axId val="6876803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900" b="0" i="0" u="none" strike="noStrike" kern="1200" baseline="0">
                    <a:solidFill>
                      <a:schemeClr val="tx1"/>
                    </a:solidFill>
                    <a:latin typeface="+mn-lt"/>
                    <a:ea typeface="+mn-ea"/>
                    <a:cs typeface="+mn-cs"/>
                  </a:defRPr>
                </a:pPr>
                <a:r>
                  <a:rPr lang="zh-CN" altLang="en-US" sz="900"/>
                  <a:t>单位：万公里</a:t>
                </a:r>
                <a:endParaRPr lang="zh-CN" altLang="en-US" sz="900"/>
              </a:p>
            </c:rich>
          </c:tx>
          <c:layout>
            <c:manualLayout>
              <c:xMode val="edge"/>
              <c:yMode val="edge"/>
              <c:x val="0.130133463089114"/>
              <c:y val="0.715764872014872"/>
            </c:manualLayout>
          </c:layout>
          <c:overlay val="0"/>
          <c:spPr>
            <a:noFill/>
            <a:ln>
              <a:noFill/>
            </a:ln>
            <a:effectLst/>
          </c:spPr>
        </c:title>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80555434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2016-2018</a:t>
            </a:r>
            <a:r>
              <a:rPr lang="zh-CN" altLang="en-US" sz="1050" b="1"/>
              <a:t>年陕西省省级出口带宽变化情况</a:t>
            </a:r>
            <a:endParaRPr lang="zh-CN" altLang="en-US" sz="1050" b="1"/>
          </a:p>
        </c:rich>
      </c:tx>
      <c:layout>
        <c:manualLayout>
          <c:xMode val="edge"/>
          <c:yMode val="edge"/>
          <c:x val="0.243194444444444"/>
          <c:y val="0.0226851851851852"/>
        </c:manualLayout>
      </c:layout>
      <c:overlay val="0"/>
      <c:spPr>
        <a:noFill/>
        <a:ln>
          <a:noFill/>
        </a:ln>
        <a:effectLst/>
      </c:spPr>
    </c:title>
    <c:autoTitleDeleted val="0"/>
    <c:plotArea>
      <c:layout>
        <c:manualLayout>
          <c:layoutTarget val="inner"/>
          <c:xMode val="edge"/>
          <c:yMode val="edge"/>
          <c:x val="0.17056781896432"/>
          <c:y val="0.178370786516854"/>
          <c:w val="0.798889351659031"/>
          <c:h val="0.708426966292135"/>
        </c:manualLayout>
      </c:layout>
      <c:barChart>
        <c:barDir val="col"/>
        <c:grouping val="clustered"/>
        <c:varyColors val="0"/>
        <c:ser>
          <c:idx val="0"/>
          <c:order val="0"/>
          <c:tx>
            <c:strRef>
              <c:f>'[2018年陕西省发展报告数据制作图表LJ.xlsx]2018陕西基础资源(2)'!$B$6</c:f>
              <c:strCache>
                <c:ptCount val="1"/>
                <c:pt idx="0">
                  <c:v>合计</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'[2018年陕西省发展报告数据制作图表LJ.xlsx]2018陕西基础资源(2)'!$A$7:$A$9</c:f>
              <c:strCache>
                <c:ptCount val="3"/>
                <c:pt idx="0">
                  <c:v>2016年</c:v>
                </c:pt>
                <c:pt idx="1">
                  <c:v>2017年</c:v>
                </c:pt>
                <c:pt idx="2">
                  <c:v>2018年</c:v>
                </c:pt>
              </c:strCache>
            </c:strRef>
          </c:cat>
          <c:val>
            <c:numRef>
              <c:f>'[2018年陕西省发展报告数据制作图表LJ.xlsx]2018陕西基础资源(2)'!$B$7:$B$9</c:f>
              <c:numCache>
                <c:formatCode>General</c:formatCode>
                <c:ptCount val="3"/>
                <c:pt idx="0">
                  <c:v>10673</c:v>
                </c:pt>
                <c:pt idx="1">
                  <c:v>17982.5</c:v>
                </c:pt>
                <c:pt idx="2">
                  <c:v>15270</c:v>
                </c:pt>
              </c:numCache>
            </c:numRef>
          </c:val>
        </c:ser>
        <c:dLbls>
          <c:showLegendKey val="0"/>
          <c:showVal val="1"/>
          <c:showCatName val="0"/>
          <c:showSerName val="0"/>
          <c:showPercent val="0"/>
          <c:showBubbleSize val="0"/>
        </c:dLbls>
        <c:gapWidth val="219"/>
        <c:overlap val="-27"/>
        <c:axId val="525789240"/>
        <c:axId val="130472628"/>
      </c:barChart>
      <c:catAx>
        <c:axId val="5257892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472628"/>
        <c:crosses val="autoZero"/>
        <c:auto val="1"/>
        <c:lblAlgn val="ctr"/>
        <c:lblOffset val="100"/>
        <c:noMultiLvlLbl val="0"/>
      </c:catAx>
      <c:valAx>
        <c:axId val="1304726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789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2016-2018</a:t>
            </a:r>
            <a:r>
              <a:rPr lang="zh-CN" altLang="en-US" sz="1050" b="1"/>
              <a:t>年陕西省互联网接入端口变化情况</a:t>
            </a:r>
            <a:endParaRPr lang="zh-CN" altLang="en-US" sz="1050" b="1"/>
          </a:p>
        </c:rich>
      </c:tx>
      <c:layout/>
      <c:overlay val="0"/>
      <c:spPr>
        <a:noFill/>
        <a:ln>
          <a:noFill/>
        </a:ln>
        <a:effectLst/>
      </c:spPr>
    </c:title>
    <c:autoTitleDeleted val="0"/>
    <c:plotArea>
      <c:layout>
        <c:manualLayout>
          <c:layoutTarget val="inner"/>
          <c:xMode val="edge"/>
          <c:yMode val="edge"/>
          <c:x val="0.1400915455035"/>
          <c:y val="0.146776018099548"/>
          <c:w val="0.836618201400108"/>
          <c:h val="0.716742081447964"/>
        </c:manualLayout>
      </c:layout>
      <c:barChart>
        <c:barDir val="col"/>
        <c:grouping val="clustered"/>
        <c:varyColors val="0"/>
        <c:ser>
          <c:idx val="0"/>
          <c:order val="0"/>
          <c:tx>
            <c:strRef>
              <c:f>[2017河北基础设施相关指标数据采集.xls]基础设施!$A$12</c:f>
              <c:strCache>
                <c:ptCount val="1"/>
                <c:pt idx="0">
                  <c:v>2016年</c:v>
                </c:pt>
              </c:strCache>
            </c:strRef>
          </c:tx>
          <c:spPr>
            <a:solidFill>
              <a:srgbClr val="B2D234"/>
            </a:solidFill>
            <a:ln>
              <a:noFill/>
            </a:ln>
            <a:effectLst/>
          </c:spPr>
          <c:invertIfNegative val="0"/>
          <c:dLbls>
            <c:delete val="1"/>
          </c:dLbls>
          <c:cat>
            <c:strRef>
              <c:f>[2017河北基础设施相关指标数据采集.xls]基础设施!$B$11:$D$11</c:f>
              <c:strCache>
                <c:ptCount val="3"/>
                <c:pt idx="0">
                  <c:v>FTTH/0端口</c:v>
                </c:pt>
                <c:pt idx="1">
                  <c:v>xDSL端口</c:v>
                </c:pt>
                <c:pt idx="2">
                  <c:v>LAN端口</c:v>
                </c:pt>
              </c:strCache>
            </c:strRef>
          </c:cat>
          <c:val>
            <c:numRef>
              <c:f>[2017河北基础设施相关指标数据采集.xls]基础设施!$B$12:$D$12</c:f>
              <c:numCache>
                <c:formatCode>0.0_ </c:formatCode>
                <c:ptCount val="3"/>
                <c:pt idx="0">
                  <c:v>1439.9393</c:v>
                </c:pt>
                <c:pt idx="1">
                  <c:v>120.9199</c:v>
                </c:pt>
                <c:pt idx="2">
                  <c:v>219.7955</c:v>
                </c:pt>
              </c:numCache>
            </c:numRef>
          </c:val>
        </c:ser>
        <c:ser>
          <c:idx val="1"/>
          <c:order val="1"/>
          <c:tx>
            <c:strRef>
              <c:f>[2017河北基础设施相关指标数据采集.xls]基础设施!$A$13</c:f>
              <c:strCache>
                <c:ptCount val="1"/>
                <c:pt idx="0">
                  <c:v>2017年</c:v>
                </c:pt>
              </c:strCache>
            </c:strRef>
          </c:tx>
          <c:spPr>
            <a:solidFill>
              <a:srgbClr val="FFFF00"/>
            </a:solidFill>
            <a:ln>
              <a:noFill/>
            </a:ln>
            <a:effectLst/>
          </c:spPr>
          <c:invertIfNegative val="0"/>
          <c:dLbls>
            <c:delete val="1"/>
          </c:dLbls>
          <c:cat>
            <c:strRef>
              <c:f>[2017河北基础设施相关指标数据采集.xls]基础设施!$B$11:$D$11</c:f>
              <c:strCache>
                <c:ptCount val="3"/>
                <c:pt idx="0">
                  <c:v>FTTH/0端口</c:v>
                </c:pt>
                <c:pt idx="1">
                  <c:v>xDSL端口</c:v>
                </c:pt>
                <c:pt idx="2">
                  <c:v>LAN端口</c:v>
                </c:pt>
              </c:strCache>
            </c:strRef>
          </c:cat>
          <c:val>
            <c:numRef>
              <c:f>[2017河北基础设施相关指标数据采集.xls]基础设施!$B$13:$D$13</c:f>
              <c:numCache>
                <c:formatCode>0.0_ </c:formatCode>
                <c:ptCount val="3"/>
                <c:pt idx="0">
                  <c:v>1641.41</c:v>
                </c:pt>
                <c:pt idx="1">
                  <c:v>82.17</c:v>
                </c:pt>
                <c:pt idx="2">
                  <c:v>192.46</c:v>
                </c:pt>
              </c:numCache>
            </c:numRef>
          </c:val>
        </c:ser>
        <c:ser>
          <c:idx val="2"/>
          <c:order val="2"/>
          <c:tx>
            <c:strRef>
              <c:f>[2017河北基础设施相关指标数据采集.xls]基础设施!$A$14</c:f>
              <c:strCache>
                <c:ptCount val="1"/>
                <c:pt idx="0">
                  <c:v>2018年</c:v>
                </c:pt>
              </c:strCache>
            </c:strRef>
          </c:tx>
          <c:spPr>
            <a:solidFill>
              <a:srgbClr val="1EC8F3"/>
            </a:solidFill>
            <a:ln>
              <a:noFill/>
            </a:ln>
            <a:effectLst/>
          </c:spPr>
          <c:invertIfNegative val="0"/>
          <c:dLbls>
            <c:delete val="1"/>
          </c:dLbls>
          <c:cat>
            <c:strRef>
              <c:f>[2017河北基础设施相关指标数据采集.xls]基础设施!$B$11:$D$11</c:f>
              <c:strCache>
                <c:ptCount val="3"/>
                <c:pt idx="0">
                  <c:v>FTTH/0端口</c:v>
                </c:pt>
                <c:pt idx="1">
                  <c:v>xDSL端口</c:v>
                </c:pt>
                <c:pt idx="2">
                  <c:v>LAN端口</c:v>
                </c:pt>
              </c:strCache>
            </c:strRef>
          </c:cat>
          <c:val>
            <c:numRef>
              <c:f>[2017河北基础设施相关指标数据采集.xls]基础设施!$B$14:$D$14</c:f>
              <c:numCache>
                <c:formatCode>0.0_ </c:formatCode>
                <c:ptCount val="3"/>
                <c:pt idx="0">
                  <c:v>1896.88</c:v>
                </c:pt>
                <c:pt idx="1">
                  <c:v>78.29</c:v>
                </c:pt>
                <c:pt idx="2">
                  <c:v>222.53</c:v>
                </c:pt>
              </c:numCache>
            </c:numRef>
          </c:val>
        </c:ser>
        <c:dLbls>
          <c:showLegendKey val="0"/>
          <c:showVal val="0"/>
          <c:showCatName val="0"/>
          <c:showSerName val="0"/>
          <c:showPercent val="0"/>
          <c:showBubbleSize val="0"/>
        </c:dLbls>
        <c:gapWidth val="219"/>
        <c:overlap val="-27"/>
        <c:axId val="166654998"/>
        <c:axId val="770722882"/>
      </c:barChart>
      <c:catAx>
        <c:axId val="16665499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0722882"/>
        <c:crosses val="autoZero"/>
        <c:auto val="1"/>
        <c:lblAlgn val="ctr"/>
        <c:lblOffset val="100"/>
        <c:noMultiLvlLbl val="0"/>
      </c:catAx>
      <c:valAx>
        <c:axId val="770722882"/>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65499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2016-2018</a:t>
            </a:r>
            <a:r>
              <a:rPr lang="zh-CN" altLang="en-US" sz="1050" b="1">
                <a:solidFill>
                  <a:schemeClr val="tx1">
                    <a:lumMod val="65000"/>
                    <a:lumOff val="35000"/>
                  </a:schemeClr>
                </a:solidFill>
              </a:rPr>
              <a:t>年陕西省移动通信基站变化情况</a:t>
            </a:r>
            <a:endParaRPr lang="zh-CN" altLang="en-US" sz="1050" b="1">
              <a:solidFill>
                <a:schemeClr val="tx1">
                  <a:lumMod val="65000"/>
                  <a:lumOff val="35000"/>
                </a:schemeClr>
              </a:solidFill>
            </a:endParaRPr>
          </a:p>
        </c:rich>
      </c:tx>
      <c:layout>
        <c:manualLayout>
          <c:xMode val="edge"/>
          <c:yMode val="edge"/>
          <c:x val="0.258980615426325"/>
          <c:y val="0.0307467057101025"/>
        </c:manualLayout>
      </c:layout>
      <c:overlay val="0"/>
      <c:spPr>
        <a:noFill/>
        <a:ln>
          <a:noFill/>
        </a:ln>
        <a:effectLst/>
      </c:spPr>
    </c:title>
    <c:autoTitleDeleted val="0"/>
    <c:plotArea>
      <c:layout/>
      <c:barChart>
        <c:barDir val="col"/>
        <c:grouping val="clustered"/>
        <c:varyColors val="0"/>
        <c:ser>
          <c:idx val="0"/>
          <c:order val="0"/>
          <c:tx>
            <c:strRef>
              <c:f>'[2018年陕西省发展报告数据制作图表LJ.xlsx]2018陕西基础资源(2)'!$B$16</c:f>
              <c:strCache>
                <c:ptCount val="1"/>
                <c:pt idx="0">
                  <c:v>合计</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'[2018年陕西省发展报告数据制作图表LJ.xlsx]2018陕西基础资源(2)'!$A$17:$A$19</c:f>
              <c:strCache>
                <c:ptCount val="3"/>
                <c:pt idx="0">
                  <c:v>2016年</c:v>
                </c:pt>
                <c:pt idx="1">
                  <c:v>2017年</c:v>
                </c:pt>
                <c:pt idx="2">
                  <c:v>2018年</c:v>
                </c:pt>
              </c:strCache>
            </c:strRef>
          </c:cat>
          <c:val>
            <c:numRef>
              <c:f>'[2018年陕西省发展报告数据制作图表LJ.xlsx]2018陕西基础资源(2)'!$B$17:$B$19</c:f>
              <c:numCache>
                <c:formatCode>0_ </c:formatCode>
                <c:ptCount val="3"/>
                <c:pt idx="0">
                  <c:v>170000</c:v>
                </c:pt>
                <c:pt idx="1">
                  <c:v>200000</c:v>
                </c:pt>
                <c:pt idx="2">
                  <c:v>203000</c:v>
                </c:pt>
              </c:numCache>
            </c:numRef>
          </c:val>
        </c:ser>
        <c:dLbls>
          <c:showLegendKey val="0"/>
          <c:showVal val="1"/>
          <c:showCatName val="0"/>
          <c:showSerName val="0"/>
          <c:showPercent val="0"/>
          <c:showBubbleSize val="0"/>
        </c:dLbls>
        <c:gapWidth val="219"/>
        <c:overlap val="-27"/>
        <c:axId val="43881390"/>
        <c:axId val="411421590"/>
      </c:barChart>
      <c:catAx>
        <c:axId val="4388139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421590"/>
        <c:crosses val="autoZero"/>
        <c:auto val="1"/>
        <c:lblAlgn val="ctr"/>
        <c:lblOffset val="100"/>
        <c:noMultiLvlLbl val="0"/>
      </c:catAx>
      <c:valAx>
        <c:axId val="411421590"/>
        <c:scaling>
          <c:orientation val="minMax"/>
          <c:min val="100000"/>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solidFill>
                      <a:schemeClr val="tx1">
                        <a:lumMod val="65000"/>
                        <a:lumOff val="35000"/>
                      </a:schemeClr>
                    </a:solidFill>
                  </a:rPr>
                  <a:t>单位：个</a:t>
                </a:r>
                <a:endParaRPr lang="zh-CN" altLang="en-US">
                  <a:solidFill>
                    <a:schemeClr val="tx1">
                      <a:lumMod val="65000"/>
                      <a:lumOff val="35000"/>
                    </a:schemeClr>
                  </a:solidFill>
                </a:endParaRPr>
              </a:p>
            </c:rich>
          </c:tx>
          <c:layout>
            <c:manualLayout>
              <c:xMode val="edge"/>
              <c:yMode val="edge"/>
              <c:x val="0.0197970799307102"/>
              <c:y val="0.44727472930813"/>
            </c:manualLayout>
          </c:layout>
          <c:overlay val="0"/>
          <c:spPr>
            <a:noFill/>
            <a:ln>
              <a:noFill/>
            </a:ln>
            <a:effectLst/>
          </c:spPr>
        </c:title>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13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0">
          <a:solidFill>
            <a:schemeClr val="tx1"/>
          </a:solidFill>
        </a:defRPr>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年陕西省增值电信企业与基础电信企业</a:t>
            </a:r>
            <a:endParaRPr lang="zh-CN" altLang="en-US" sz="1050" b="1">
              <a:solidFill>
                <a:schemeClr val="tx1">
                  <a:lumMod val="65000"/>
                  <a:lumOff val="35000"/>
                </a:schemeClr>
              </a:solidFill>
            </a:endParaRPr>
          </a:p>
          <a:p>
            <a:pPr defTabSz="914400">
              <a:defRPr lang="zh-CN" sz="1400" b="1" i="0" u="none" strike="noStrike" kern="1200" spc="0" baseline="0">
                <a:solidFill>
                  <a:schemeClr val="tx1"/>
                </a:solidFill>
                <a:latin typeface="+mn-lt"/>
                <a:ea typeface="+mn-ea"/>
                <a:cs typeface="+mn-cs"/>
              </a:defRPr>
            </a:pPr>
            <a:r>
              <a:rPr lang="zh-CN" altLang="en-US" sz="1050" b="1">
                <a:solidFill>
                  <a:schemeClr val="tx1">
                    <a:lumMod val="65000"/>
                    <a:lumOff val="35000"/>
                  </a:schemeClr>
                </a:solidFill>
              </a:rPr>
              <a:t>接入网站数量对比分布</a:t>
            </a:r>
            <a:endParaRPr lang="zh-CN" altLang="en-US" sz="1050" b="1">
              <a:solidFill>
                <a:schemeClr val="tx1">
                  <a:lumMod val="65000"/>
                  <a:lumOff val="35000"/>
                </a:schemeClr>
              </a:solidFill>
            </a:endParaRPr>
          </a:p>
        </c:rich>
      </c:tx>
      <c:layout>
        <c:manualLayout>
          <c:xMode val="edge"/>
          <c:yMode val="edge"/>
          <c:x val="0.220030038230475"/>
          <c:y val="0.0339035769828927"/>
        </c:manualLayout>
      </c:layout>
      <c:overlay val="0"/>
      <c:spPr>
        <a:noFill/>
        <a:ln>
          <a:noFill/>
        </a:ln>
        <a:effectLst/>
      </c:spPr>
    </c:title>
    <c:autoTitleDeleted val="0"/>
    <c:plotArea>
      <c:layout/>
      <c:pieChart>
        <c:varyColors val="1"/>
        <c:ser>
          <c:idx val="0"/>
          <c:order val="0"/>
          <c:spPr>
            <a:solidFill>
              <a:srgbClr val="B2D234"/>
            </a:solidFill>
          </c:spPr>
          <c:explosion val="0"/>
          <c:dPt>
            <c:idx val="0"/>
            <c:bubble3D val="0"/>
            <c:spPr>
              <a:solidFill>
                <a:srgbClr val="B2D234"/>
              </a:solidFill>
              <a:ln w="19050">
                <a:solidFill>
                  <a:schemeClr val="lt1"/>
                </a:solidFill>
              </a:ln>
              <a:effectLst/>
            </c:spPr>
          </c:dPt>
          <c:dPt>
            <c:idx val="1"/>
            <c:bubble3D val="0"/>
            <c:spPr>
              <a:solidFill>
                <a:srgbClr val="FFFF00"/>
              </a:solidFill>
              <a:ln w="19050">
                <a:solidFill>
                  <a:schemeClr val="lt1"/>
                </a:solidFill>
              </a:ln>
              <a:effectLst/>
            </c:spPr>
          </c:dPt>
          <c:dLbls>
            <c:dLbl>
              <c:idx val="0"/>
              <c:layout>
                <c:manualLayout>
                  <c:x val="0.08125"/>
                  <c:y val="0.01736111111111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25"/>
                  <c:y val="-0.02430555555555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'[2018年陕西省发展报告数据制作图表LJ.xlsx]2018陕西基础资源（1）'!$A$111:$A$112</c:f>
              <c:strCache>
                <c:ptCount val="2"/>
                <c:pt idx="0">
                  <c:v>增值电信企业接入网站数量占比</c:v>
                </c:pt>
                <c:pt idx="1">
                  <c:v>基础电信企业接入网站数量占比</c:v>
                </c:pt>
              </c:strCache>
            </c:strRef>
          </c:cat>
          <c:val>
            <c:numRef>
              <c:f>'[2018年陕西省发展报告数据制作图表LJ.xlsx]2018陕西基础资源（1）'!$B$111:$B$112</c:f>
              <c:numCache>
                <c:formatCode>General</c:formatCode>
                <c:ptCount val="2"/>
                <c:pt idx="0">
                  <c:v>0.90144066</c:v>
                </c:pt>
                <c:pt idx="1">
                  <c:v>0.09855934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年陕西省三大基础运营商接入网站分布情况</a:t>
            </a:r>
            <a:endParaRPr lang="zh-CN" altLang="en-US" sz="1050" b="1">
              <a:solidFill>
                <a:schemeClr val="tx1">
                  <a:lumMod val="65000"/>
                  <a:lumOff val="35000"/>
                </a:schemeClr>
              </a:solidFill>
            </a:endParaRPr>
          </a:p>
        </c:rich>
      </c:tx>
      <c:layout>
        <c:manualLayout>
          <c:xMode val="edge"/>
          <c:yMode val="edge"/>
          <c:x val="0.219722222222222"/>
          <c:y val="0.0296296296296296"/>
        </c:manualLayout>
      </c:layout>
      <c:overlay val="0"/>
      <c:spPr>
        <a:noFill/>
        <a:ln>
          <a:noFill/>
        </a:ln>
        <a:effectLst/>
      </c:spPr>
    </c:title>
    <c:autoTitleDeleted val="0"/>
    <c:plotArea>
      <c:layout/>
      <c:pieChart>
        <c:varyColors val="1"/>
        <c:ser>
          <c:idx val="0"/>
          <c:order val="0"/>
          <c:spPr/>
          <c:explosion val="0"/>
          <c:dPt>
            <c:idx val="0"/>
            <c:bubble3D val="0"/>
            <c:spPr>
              <a:solidFill>
                <a:srgbClr val="B2D234"/>
              </a:solidFill>
              <a:ln w="19050">
                <a:solidFill>
                  <a:schemeClr val="lt1"/>
                </a:solidFill>
              </a:ln>
              <a:effectLst/>
            </c:spPr>
          </c:dPt>
          <c:dPt>
            <c:idx val="1"/>
            <c:bubble3D val="0"/>
            <c:spPr>
              <a:solidFill>
                <a:srgbClr val="FFFF00"/>
              </a:solidFill>
              <a:ln w="19050">
                <a:solidFill>
                  <a:schemeClr val="lt1"/>
                </a:solidFill>
              </a:ln>
              <a:effectLst/>
            </c:spPr>
          </c:dPt>
          <c:dPt>
            <c:idx val="2"/>
            <c:bubble3D val="0"/>
            <c:spPr>
              <a:solidFill>
                <a:srgbClr val="1EC8F3"/>
              </a:solidFill>
              <a:ln w="19050">
                <a:solidFill>
                  <a:schemeClr val="lt1"/>
                </a:solidFill>
              </a:ln>
              <a:effectLst/>
            </c:spPr>
          </c:dPt>
          <c:dLbls>
            <c:dLbl>
              <c:idx val="0"/>
              <c:layout>
                <c:manualLayout>
                  <c:x val="0.033950187839154"/>
                  <c:y val="0.006599853336592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53596771949353"/>
                  <c:y val="0.0432657052065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28732433560596"/>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'[2018年陕西省发展报告数据制作图表LJ.xlsx]2018陕西基础资源（1）'!$A$116:$A$118</c:f>
              <c:strCache>
                <c:ptCount val="3"/>
                <c:pt idx="0">
                  <c:v>陕西电信</c:v>
                </c:pt>
                <c:pt idx="1">
                  <c:v>陕西联通</c:v>
                </c:pt>
                <c:pt idx="2">
                  <c:v>陕西移动</c:v>
                </c:pt>
              </c:strCache>
            </c:strRef>
          </c:cat>
          <c:val>
            <c:numRef>
              <c:f>'[2018年陕西省发展报告数据制作图表LJ.xlsx]2018陕西基础资源（1）'!$B$116:$B$118</c:f>
              <c:numCache>
                <c:formatCode>General</c:formatCode>
                <c:ptCount val="3"/>
                <c:pt idx="0">
                  <c:v>0.789952153</c:v>
                </c:pt>
                <c:pt idx="1">
                  <c:v>0.130382775</c:v>
                </c:pt>
                <c:pt idx="2">
                  <c:v>0.079665072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35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2016-2018</a:t>
            </a:r>
            <a:r>
              <a:rPr lang="zh-CN" altLang="en-US" sz="1050" b="1">
                <a:solidFill>
                  <a:schemeClr val="tx1">
                    <a:lumMod val="65000"/>
                    <a:lumOff val="35000"/>
                  </a:schemeClr>
                </a:solidFill>
              </a:rPr>
              <a:t>年陕西省接入服务提供商接入网站数量</a:t>
            </a:r>
            <a:endParaRPr lang="zh-CN" altLang="en-US" sz="1050" b="1">
              <a:solidFill>
                <a:schemeClr val="tx1">
                  <a:lumMod val="65000"/>
                  <a:lumOff val="35000"/>
                </a:schemeClr>
              </a:solidFill>
            </a:endParaRPr>
          </a:p>
        </c:rich>
      </c:tx>
      <c:layout>
        <c:manualLayout>
          <c:xMode val="edge"/>
          <c:yMode val="edge"/>
          <c:x val="0.22114064644952"/>
          <c:y val="0.0254187481633853"/>
        </c:manualLayout>
      </c:layout>
      <c:overlay val="0"/>
      <c:spPr>
        <a:noFill/>
        <a:ln>
          <a:noFill/>
        </a:ln>
        <a:effectLst/>
      </c:spPr>
    </c:title>
    <c:autoTitleDeleted val="0"/>
    <c:plotArea>
      <c:layout/>
      <c:barChart>
        <c:barDir val="bar"/>
        <c:grouping val="clustered"/>
        <c:varyColors val="0"/>
        <c:ser>
          <c:idx val="0"/>
          <c:order val="0"/>
          <c:tx>
            <c:strRef>
              <c:f>'[2018年陕西省发展报告数据制作图表LJ.xlsx]2018陕西基础资源(2)'!$B$41</c:f>
              <c:strCache>
                <c:ptCount val="1"/>
                <c:pt idx="0">
                  <c:v>主体数量</c:v>
                </c:pt>
              </c:strCache>
            </c:strRef>
          </c:tx>
          <c:spPr>
            <a:solidFill>
              <a:srgbClr val="FFFF00"/>
            </a:solidFill>
            <a:ln>
              <a:noFill/>
            </a:ln>
            <a:effectLst/>
          </c:spPr>
          <c:invertIfNegative val="0"/>
          <c:dLbls>
            <c:dLbl>
              <c:idx val="0"/>
              <c:layout>
                <c:manualLayout>
                  <c:x val="0"/>
                  <c:y val="0.013074743952930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150</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273</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279446695542825"/>
                  <c:y val="0.013074743952930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650"/>
                      <a:t>304</a:t>
                    </a:r>
                    <a:endParaRPr lang="en-US" altLang="zh-CN" sz="65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087164959686206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434</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65373719764654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2207</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838340086628476"/>
                  <c:y val="0.0043582479843103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2310</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279446695542827"/>
                  <c:y val="0.0087164959686206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2816</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4859</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0055889339108565"/>
                  <c:y val="0.013074743952930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6930</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0.0065373719764654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t>16762</a:t>
                    </a:r>
                    <a:endParaRPr lang="en-US" altLang="zh-CN" sz="750"/>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'[2018年陕西省发展报告数据制作图表LJ.xlsx]2018陕西基础资源(2)'!$A$42:$A$51</c:f>
              <c:strCache>
                <c:ptCount val="10"/>
                <c:pt idx="0">
                  <c:v>陕西西普数据通信</c:v>
                </c:pt>
                <c:pt idx="1">
                  <c:v>陕西移动</c:v>
                </c:pt>
                <c:pt idx="2">
                  <c:v>西安至成</c:v>
                </c:pt>
                <c:pt idx="3">
                  <c:v>陕西联通</c:v>
                </c:pt>
                <c:pt idx="4">
                  <c:v>西安贤泽</c:v>
                </c:pt>
                <c:pt idx="5">
                  <c:v>陕西中光电信</c:v>
                </c:pt>
                <c:pt idx="6">
                  <c:v>陕西电信</c:v>
                </c:pt>
                <c:pt idx="7">
                  <c:v>西安千喜</c:v>
                </c:pt>
                <c:pt idx="8">
                  <c:v>陕西正龙科技</c:v>
                </c:pt>
                <c:pt idx="9">
                  <c:v>西安天互通信</c:v>
                </c:pt>
              </c:strCache>
            </c:strRef>
          </c:cat>
          <c:val>
            <c:numRef>
              <c:f>'[2018年陕西省发展报告数据制作图表LJ.xlsx]2018陕西基础资源(2)'!$B$42:$B$51</c:f>
              <c:numCache>
                <c:formatCode>General</c:formatCode>
                <c:ptCount val="10"/>
                <c:pt idx="0">
                  <c:v>150</c:v>
                </c:pt>
                <c:pt idx="1">
                  <c:v>273</c:v>
                </c:pt>
                <c:pt idx="2">
                  <c:v>304</c:v>
                </c:pt>
                <c:pt idx="3">
                  <c:v>434</c:v>
                </c:pt>
                <c:pt idx="4">
                  <c:v>2207</c:v>
                </c:pt>
                <c:pt idx="5">
                  <c:v>2310</c:v>
                </c:pt>
                <c:pt idx="6">
                  <c:v>2816</c:v>
                </c:pt>
                <c:pt idx="7">
                  <c:v>4859</c:v>
                </c:pt>
                <c:pt idx="8">
                  <c:v>6930</c:v>
                </c:pt>
                <c:pt idx="9">
                  <c:v>16762</c:v>
                </c:pt>
              </c:numCache>
            </c:numRef>
          </c:val>
        </c:ser>
        <c:ser>
          <c:idx val="1"/>
          <c:order val="1"/>
          <c:tx>
            <c:strRef>
              <c:f>'[2018年陕西省发展报告数据制作图表LJ.xlsx]2018陕西基础资源(2)'!$C$41</c:f>
              <c:strCache>
                <c:ptCount val="1"/>
                <c:pt idx="0">
                  <c:v>网站数量</c:v>
                </c:pt>
              </c:strCache>
            </c:strRef>
          </c:tx>
          <c:spPr>
            <a:solidFill>
              <a:srgbClr val="B2D234"/>
            </a:solidFill>
            <a:ln>
              <a:noFill/>
            </a:ln>
            <a:effectLst/>
          </c:spPr>
          <c:invertIfNegative val="0"/>
          <c:dLbls>
            <c:dLbl>
              <c:idx val="0"/>
              <c:layout>
                <c:manualLayout>
                  <c:x val="0.00419170043314238"/>
                  <c:y val="-0.0021791239921551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197</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7668017325695"/>
                  <c:y val="-0.0043582479843103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333</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7668017325695"/>
                  <c:y val="0.0065373719764654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342</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177867821713"/>
                  <c:y val="0.0021791239921551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545</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98616738857063"/>
                  <c:y val="-0.0065373719764654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2471</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5889339108565"/>
                  <c:y val="-0.0065373719764654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2922</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043582479843103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3302</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39723347771413"/>
                  <c:y val="-0.0065373719764654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5248</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279446695542825"/>
                  <c:y val="0.0021791239921551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7779</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1177867821713"/>
                  <c:y val="0.0021791239921551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750">
                        <a:solidFill>
                          <a:schemeClr val="tx1">
                            <a:lumMod val="65000"/>
                            <a:lumOff val="35000"/>
                          </a:schemeClr>
                        </a:solidFill>
                      </a:rPr>
                      <a:t>18885</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'[2018年陕西省发展报告数据制作图表LJ.xlsx]2018陕西基础资源(2)'!$A$42:$A$51</c:f>
              <c:strCache>
                <c:ptCount val="10"/>
                <c:pt idx="0">
                  <c:v>陕西西普数据通信</c:v>
                </c:pt>
                <c:pt idx="1">
                  <c:v>陕西移动</c:v>
                </c:pt>
                <c:pt idx="2">
                  <c:v>西安至成</c:v>
                </c:pt>
                <c:pt idx="3">
                  <c:v>陕西联通</c:v>
                </c:pt>
                <c:pt idx="4">
                  <c:v>西安贤泽</c:v>
                </c:pt>
                <c:pt idx="5">
                  <c:v>陕西中光电信</c:v>
                </c:pt>
                <c:pt idx="6">
                  <c:v>陕西电信</c:v>
                </c:pt>
                <c:pt idx="7">
                  <c:v>西安千喜</c:v>
                </c:pt>
                <c:pt idx="8">
                  <c:v>陕西正龙科技</c:v>
                </c:pt>
                <c:pt idx="9">
                  <c:v>西安天互通信</c:v>
                </c:pt>
              </c:strCache>
            </c:strRef>
          </c:cat>
          <c:val>
            <c:numRef>
              <c:f>'[2018年陕西省发展报告数据制作图表LJ.xlsx]2018陕西基础资源(2)'!$C$42:$C$51</c:f>
              <c:numCache>
                <c:formatCode>General</c:formatCode>
                <c:ptCount val="10"/>
                <c:pt idx="0">
                  <c:v>197</c:v>
                </c:pt>
                <c:pt idx="1">
                  <c:v>333</c:v>
                </c:pt>
                <c:pt idx="2">
                  <c:v>342</c:v>
                </c:pt>
                <c:pt idx="3">
                  <c:v>545</c:v>
                </c:pt>
                <c:pt idx="4">
                  <c:v>2471</c:v>
                </c:pt>
                <c:pt idx="5">
                  <c:v>2922</c:v>
                </c:pt>
                <c:pt idx="6">
                  <c:v>3302</c:v>
                </c:pt>
                <c:pt idx="7">
                  <c:v>5248</c:v>
                </c:pt>
                <c:pt idx="8">
                  <c:v>7779</c:v>
                </c:pt>
                <c:pt idx="9">
                  <c:v>18885</c:v>
                </c:pt>
              </c:numCache>
            </c:numRef>
          </c:val>
        </c:ser>
        <c:dLbls>
          <c:showLegendKey val="0"/>
          <c:showVal val="1"/>
          <c:showCatName val="0"/>
          <c:showSerName val="0"/>
          <c:showPercent val="0"/>
          <c:showBubbleSize val="0"/>
        </c:dLbls>
        <c:gapWidth val="182"/>
        <c:axId val="790171905"/>
        <c:axId val="914471272"/>
      </c:barChart>
      <c:catAx>
        <c:axId val="790171905"/>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471272"/>
        <c:crosses val="autoZero"/>
        <c:auto val="1"/>
        <c:lblAlgn val="ctr"/>
        <c:lblOffset val="100"/>
        <c:noMultiLvlLbl val="0"/>
      </c:catAx>
      <c:valAx>
        <c:axId val="914471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017190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50000"/>
                    <a:lumOff val="50000"/>
                  </a:schemeClr>
                </a:solidFill>
              </a:rPr>
              <a:t>2018</a:t>
            </a:r>
            <a:r>
              <a:rPr lang="zh-CN" altLang="en-US" sz="1050" b="1">
                <a:solidFill>
                  <a:schemeClr val="tx1">
                    <a:lumMod val="50000"/>
                    <a:lumOff val="50000"/>
                  </a:schemeClr>
                </a:solidFill>
              </a:rPr>
              <a:t>年陕西省增值电信企业开展业务类型</a:t>
            </a:r>
            <a:endParaRPr lang="zh-CN" altLang="en-US" sz="1050" b="1">
              <a:solidFill>
                <a:schemeClr val="tx1">
                  <a:lumMod val="50000"/>
                  <a:lumOff val="50000"/>
                </a:schemeClr>
              </a:solidFill>
            </a:endParaRPr>
          </a:p>
        </c:rich>
      </c:tx>
      <c:layout/>
      <c:overlay val="0"/>
      <c:spPr>
        <a:noFill/>
        <a:ln>
          <a:noFill/>
        </a:ln>
        <a:effectLst/>
      </c:spPr>
    </c:title>
    <c:autoTitleDeleted val="0"/>
    <c:plotArea>
      <c:layout>
        <c:manualLayout>
          <c:layoutTarget val="inner"/>
          <c:xMode val="edge"/>
          <c:yMode val="edge"/>
          <c:x val="0.393418480228046"/>
          <c:y val="0.155208333333333"/>
          <c:w val="0.569649448422831"/>
          <c:h val="0.687591684928761"/>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'[2018年陕西省发展报告数据制作图表LJ.xlsx]2018陕西基础资源（1）'!$A$124:$A$130</c:f>
              <c:strCache>
                <c:ptCount val="7"/>
                <c:pt idx="0">
                  <c:v>国内多方通信服务业务</c:v>
                </c:pt>
                <c:pt idx="1">
                  <c:v>互联网数据中心业务</c:v>
                </c:pt>
                <c:pt idx="2">
                  <c:v>互联网接入服务业务</c:v>
                </c:pt>
                <c:pt idx="3">
                  <c:v>在线数据处理与交易处理业务</c:v>
                </c:pt>
                <c:pt idx="4">
                  <c:v>网络托管业务</c:v>
                </c:pt>
                <c:pt idx="5">
                  <c:v>国内呼叫中心业务</c:v>
                </c:pt>
                <c:pt idx="6">
                  <c:v>信息服务业务</c:v>
                </c:pt>
              </c:strCache>
            </c:strRef>
          </c:cat>
          <c:val>
            <c:numRef>
              <c:f>'[2018年陕西省发展报告数据制作图表LJ.xlsx]2018陕西基础资源（1）'!$B$124:$B$130</c:f>
              <c:numCache>
                <c:formatCode>General</c:formatCode>
                <c:ptCount val="7"/>
                <c:pt idx="0">
                  <c:v>1</c:v>
                </c:pt>
                <c:pt idx="1">
                  <c:v>19</c:v>
                </c:pt>
                <c:pt idx="2">
                  <c:v>35</c:v>
                </c:pt>
                <c:pt idx="3">
                  <c:v>41</c:v>
                </c:pt>
                <c:pt idx="4">
                  <c:v>48</c:v>
                </c:pt>
                <c:pt idx="5">
                  <c:v>55</c:v>
                </c:pt>
                <c:pt idx="6">
                  <c:v>371</c:v>
                </c:pt>
              </c:numCache>
            </c:numRef>
          </c:val>
        </c:ser>
        <c:dLbls>
          <c:showLegendKey val="0"/>
          <c:showVal val="0"/>
          <c:showCatName val="0"/>
          <c:showSerName val="0"/>
          <c:showPercent val="0"/>
          <c:showBubbleSize val="0"/>
        </c:dLbls>
        <c:gapWidth val="182"/>
        <c:axId val="897946498"/>
        <c:axId val="914017862"/>
      </c:barChart>
      <c:catAx>
        <c:axId val="89794649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017862"/>
        <c:crosses val="autoZero"/>
        <c:auto val="1"/>
        <c:lblAlgn val="ctr"/>
        <c:lblOffset val="100"/>
        <c:noMultiLvlLbl val="0"/>
      </c:catAx>
      <c:valAx>
        <c:axId val="91401786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9464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2016-2018</a:t>
            </a:r>
            <a:r>
              <a:rPr lang="zh-CN" altLang="en-US" sz="1050" b="1">
                <a:solidFill>
                  <a:schemeClr val="tx1">
                    <a:lumMod val="65000"/>
                    <a:lumOff val="35000"/>
                  </a:schemeClr>
                </a:solidFill>
              </a:rPr>
              <a:t>年陕西省固话用户变化情况</a:t>
            </a:r>
            <a:endParaRPr lang="zh-CN" altLang="en-US" sz="1050" b="1">
              <a:solidFill>
                <a:schemeClr val="tx1">
                  <a:lumMod val="65000"/>
                  <a:lumOff val="35000"/>
                </a:schemeClr>
              </a:solidFill>
            </a:endParaRPr>
          </a:p>
        </c:rich>
      </c:tx>
      <c:layout>
        <c:manualLayout>
          <c:xMode val="edge"/>
          <c:yMode val="edge"/>
          <c:x val="0.266111111111111"/>
          <c:y val="0.0471672539983735"/>
        </c:manualLayout>
      </c:layout>
      <c:overlay val="0"/>
      <c:spPr>
        <a:noFill/>
        <a:ln>
          <a:noFill/>
        </a:ln>
        <a:effectLst/>
      </c:spPr>
    </c:title>
    <c:autoTitleDeleted val="0"/>
    <c:plotArea>
      <c:layout/>
      <c:barChart>
        <c:barDir val="col"/>
        <c:grouping val="clustered"/>
        <c:varyColors val="0"/>
        <c:ser>
          <c:idx val="0"/>
          <c:order val="0"/>
          <c:tx>
            <c:strRef>
              <c:f>'[2018年陕西省发展报告数据制作图表LJ.xlsx]2018陕西基础资源(2)'!$B$55</c:f>
              <c:strCache>
                <c:ptCount val="1"/>
                <c:pt idx="0">
                  <c:v>合计</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'[2018年陕西省发展报告数据制作图表LJ.xlsx]2018陕西基础资源(2)'!$A$56:$A$58</c:f>
              <c:strCache>
                <c:ptCount val="3"/>
                <c:pt idx="0">
                  <c:v>2016年</c:v>
                </c:pt>
                <c:pt idx="1">
                  <c:v>2017年</c:v>
                </c:pt>
                <c:pt idx="2">
                  <c:v>2018年</c:v>
                </c:pt>
              </c:strCache>
            </c:strRef>
          </c:cat>
          <c:val>
            <c:numRef>
              <c:f>'[2018年陕西省发展报告数据制作图表LJ.xlsx]2018陕西基础资源(2)'!$B$56:$B$58</c:f>
              <c:numCache>
                <c:formatCode>0.0_ </c:formatCode>
                <c:ptCount val="3"/>
                <c:pt idx="0">
                  <c:v>679.9</c:v>
                </c:pt>
                <c:pt idx="1">
                  <c:v>622.8</c:v>
                </c:pt>
                <c:pt idx="2">
                  <c:v>615.4</c:v>
                </c:pt>
              </c:numCache>
            </c:numRef>
          </c:val>
        </c:ser>
        <c:dLbls>
          <c:showLegendKey val="0"/>
          <c:showVal val="1"/>
          <c:showCatName val="0"/>
          <c:showSerName val="0"/>
          <c:showPercent val="0"/>
          <c:showBubbleSize val="0"/>
        </c:dLbls>
        <c:gapWidth val="219"/>
        <c:overlap val="-27"/>
        <c:axId val="872501139"/>
        <c:axId val="24887389"/>
      </c:barChart>
      <c:catAx>
        <c:axId val="87250113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887389"/>
        <c:crosses val="autoZero"/>
        <c:auto val="1"/>
        <c:lblAlgn val="ctr"/>
        <c:lblOffset val="100"/>
        <c:noMultiLvlLbl val="0"/>
      </c:catAx>
      <c:valAx>
        <c:axId val="24887389"/>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solidFill>
                      <a:schemeClr val="tx1">
                        <a:lumMod val="65000"/>
                        <a:lumOff val="35000"/>
                      </a:schemeClr>
                    </a:solidFill>
                  </a:rPr>
                  <a:t>单位：万户</a:t>
                </a:r>
                <a:endParaRPr lang="zh-CN" altLang="en-US">
                  <a:solidFill>
                    <a:schemeClr val="tx1">
                      <a:lumMod val="65000"/>
                      <a:lumOff val="35000"/>
                    </a:schemeClr>
                  </a:solidFill>
                </a:endParaRPr>
              </a:p>
            </c:rich>
          </c:tx>
          <c:layout/>
          <c:overlay val="0"/>
          <c:spPr>
            <a:noFill/>
            <a:ln>
              <a:noFill/>
            </a:ln>
            <a:effectLst/>
          </c:spPr>
        </c:title>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5011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年陕西省网民年龄结构分布</a:t>
            </a:r>
            <a:endParaRPr lang="zh-CN" altLang="en-US" sz="1050" b="1"/>
          </a:p>
        </c:rich>
      </c:tx>
      <c:layout>
        <c:manualLayout>
          <c:xMode val="edge"/>
          <c:yMode val="edge"/>
          <c:x val="0.28957475994513"/>
          <c:y val="0.0254970760233918"/>
        </c:manualLayout>
      </c:layout>
      <c:overlay val="0"/>
      <c:spPr>
        <a:noFill/>
        <a:ln>
          <a:noFill/>
        </a:ln>
        <a:effectLst/>
      </c:spPr>
    </c:title>
    <c:autoTitleDeleted val="0"/>
    <c:plotArea>
      <c:layout>
        <c:manualLayout>
          <c:layoutTarget val="inner"/>
          <c:xMode val="edge"/>
          <c:yMode val="edge"/>
          <c:x val="0.162166666666667"/>
          <c:y val="0.177083333333333"/>
          <c:w val="0.780194444444444"/>
          <c:h val="0.710972222222222"/>
        </c:manualLayout>
      </c:layout>
      <c:barChart>
        <c:barDir val="bar"/>
        <c:grouping val="clustered"/>
        <c:varyColors val="0"/>
        <c:ser>
          <c:idx val="0"/>
          <c:order val="0"/>
          <c:tx>
            <c:strRef>
              <c:f>[2018陕西网民结构.xlsx]Sheet1!$B$23</c:f>
              <c:strCache>
                <c:ptCount val="1"/>
                <c:pt idx="0">
                  <c:v>比例</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[2018陕西网民结构.xlsx]Sheet1!$A$24:$A$29</c:f>
              <c:strCache>
                <c:ptCount val="6"/>
                <c:pt idx="0">
                  <c:v>18岁及以下</c:v>
                </c:pt>
                <c:pt idx="1">
                  <c:v>19-24岁</c:v>
                </c:pt>
                <c:pt idx="2">
                  <c:v>25-30岁</c:v>
                </c:pt>
                <c:pt idx="3">
                  <c:v>31-35岁</c:v>
                </c:pt>
                <c:pt idx="4">
                  <c:v>36-40岁</c:v>
                </c:pt>
                <c:pt idx="5">
                  <c:v>40岁以上</c:v>
                </c:pt>
              </c:strCache>
            </c:strRef>
          </c:cat>
          <c:val>
            <c:numRef>
              <c:f>[2018陕西网民结构.xlsx]Sheet1!$B$24:$B$29</c:f>
              <c:numCache>
                <c:formatCode>0.00%</c:formatCode>
                <c:ptCount val="6"/>
                <c:pt idx="0">
                  <c:v>0.0690985440702101</c:v>
                </c:pt>
                <c:pt idx="1">
                  <c:v>0.287429891604429</c:v>
                </c:pt>
                <c:pt idx="2">
                  <c:v>0.211037168347331</c:v>
                </c:pt>
                <c:pt idx="3">
                  <c:v>0.175125686553718</c:v>
                </c:pt>
                <c:pt idx="4">
                  <c:v>0.132370462933364</c:v>
                </c:pt>
                <c:pt idx="5">
                  <c:v>0.124938246490948</c:v>
                </c:pt>
              </c:numCache>
            </c:numRef>
          </c:val>
        </c:ser>
        <c:dLbls>
          <c:showLegendKey val="0"/>
          <c:showVal val="1"/>
          <c:showCatName val="0"/>
          <c:showSerName val="0"/>
          <c:showPercent val="0"/>
          <c:showBubbleSize val="0"/>
        </c:dLbls>
        <c:gapWidth val="182"/>
        <c:axId val="75343744"/>
        <c:axId val="75375360"/>
      </c:barChart>
      <c:catAx>
        <c:axId val="75343744"/>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75360"/>
        <c:crosses val="autoZero"/>
        <c:auto val="1"/>
        <c:lblAlgn val="ctr"/>
        <c:lblOffset val="100"/>
        <c:noMultiLvlLbl val="0"/>
      </c:catAx>
      <c:valAx>
        <c:axId val="753753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4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年中国中西部地区固定电话普及率排行</a:t>
            </a:r>
            <a:endParaRPr lang="zh-CN" altLang="en-US" sz="1050" b="1"/>
          </a:p>
        </c:rich>
      </c:tx>
      <c:layout>
        <c:manualLayout>
          <c:xMode val="edge"/>
          <c:yMode val="edge"/>
          <c:x val="0.187413935554944"/>
          <c:y val="0.0161075809073445"/>
        </c:manualLayout>
      </c:layout>
      <c:overlay val="0"/>
      <c:spPr>
        <a:noFill/>
        <a:ln>
          <a:noFill/>
        </a:ln>
        <a:effectLst/>
      </c:spPr>
    </c:title>
    <c:autoTitleDeleted val="0"/>
    <c:plotArea>
      <c:layout>
        <c:manualLayout>
          <c:layoutTarget val="inner"/>
          <c:xMode val="edge"/>
          <c:yMode val="edge"/>
          <c:x val="0.111597509130032"/>
          <c:y val="0.155227545197333"/>
          <c:w val="0.834015918832129"/>
          <c:h val="0.736380952380952"/>
        </c:manualLayout>
      </c:layout>
      <c:barChart>
        <c:barDir val="bar"/>
        <c:grouping val="clustered"/>
        <c:varyColors val="0"/>
        <c:ser>
          <c:idx val="0"/>
          <c:order val="0"/>
          <c:tx>
            <c:strRef>
              <c:f>'D:\Users\jie\Desktop\4.18晚加工\[2017河北基础设施相关指标数据采集.xls]基础设施'!$B$67</c:f>
              <c:strCache>
                <c:ptCount val="1"/>
                <c:pt idx="0">
                  <c:v>固定电话普及率</c:v>
                </c:pt>
              </c:strCache>
            </c:strRef>
          </c:tx>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'D:\Users\jie\Desktop\4.18晚加工\[2017河北基础设施相关指标数据采集.xls]基础设施'!$A$68:$A$85</c:f>
              <c:strCache>
                <c:ptCount val="18"/>
                <c:pt idx="0">
                  <c:v>广西</c:v>
                </c:pt>
                <c:pt idx="1">
                  <c:v>云南</c:v>
                </c:pt>
                <c:pt idx="2">
                  <c:v>贵州</c:v>
                </c:pt>
                <c:pt idx="3">
                  <c:v>山西</c:v>
                </c:pt>
                <c:pt idx="4">
                  <c:v>河南</c:v>
                </c:pt>
                <c:pt idx="5">
                  <c:v>宁夏</c:v>
                </c:pt>
                <c:pt idx="6">
                  <c:v>安徽</c:v>
                </c:pt>
                <c:pt idx="7">
                  <c:v>内蒙古</c:v>
                </c:pt>
                <c:pt idx="8">
                  <c:v>湖南</c:v>
                </c:pt>
                <c:pt idx="9">
                  <c:v>湖北</c:v>
                </c:pt>
                <c:pt idx="10">
                  <c:v>江西</c:v>
                </c:pt>
                <c:pt idx="11">
                  <c:v>甘肃</c:v>
                </c:pt>
                <c:pt idx="12">
                  <c:v>陕西</c:v>
                </c:pt>
                <c:pt idx="13">
                  <c:v>新疆</c:v>
                </c:pt>
                <c:pt idx="14">
                  <c:v>西藏</c:v>
                </c:pt>
                <c:pt idx="15">
                  <c:v>青海</c:v>
                </c:pt>
                <c:pt idx="16">
                  <c:v>重庆</c:v>
                </c:pt>
                <c:pt idx="17">
                  <c:v>四川</c:v>
                </c:pt>
              </c:strCache>
            </c:strRef>
          </c:cat>
          <c:val>
            <c:numRef>
              <c:f>'D:\Users\jie\Desktop\4.18晚加工\[2017河北基础设施相关指标数据采集.xls]基础设施'!$B$68:$B$85</c:f>
              <c:numCache>
                <c:formatCode>General</c:formatCode>
                <c:ptCount val="18"/>
                <c:pt idx="0">
                  <c:v>0.053</c:v>
                </c:pt>
                <c:pt idx="1">
                  <c:v>0.057</c:v>
                </c:pt>
                <c:pt idx="2">
                  <c:v>0.067</c:v>
                </c:pt>
                <c:pt idx="3">
                  <c:v>0.072</c:v>
                </c:pt>
                <c:pt idx="4">
                  <c:v>0.072</c:v>
                </c:pt>
                <c:pt idx="5">
                  <c:v>0.081</c:v>
                </c:pt>
                <c:pt idx="6">
                  <c:v>0.083</c:v>
                </c:pt>
                <c:pt idx="7">
                  <c:v>0.084</c:v>
                </c:pt>
                <c:pt idx="8">
                  <c:v>0.095</c:v>
                </c:pt>
                <c:pt idx="9">
                  <c:v>0.096</c:v>
                </c:pt>
                <c:pt idx="10">
                  <c:v>0.101</c:v>
                </c:pt>
                <c:pt idx="11">
                  <c:v>0.125</c:v>
                </c:pt>
                <c:pt idx="12">
                  <c:v>0.16</c:v>
                </c:pt>
                <c:pt idx="13">
                  <c:v>0.17</c:v>
                </c:pt>
                <c:pt idx="14">
                  <c:v>0.178</c:v>
                </c:pt>
                <c:pt idx="15">
                  <c:v>0.188</c:v>
                </c:pt>
                <c:pt idx="16">
                  <c:v>0.192</c:v>
                </c:pt>
                <c:pt idx="17">
                  <c:v>0.207</c:v>
                </c:pt>
              </c:numCache>
            </c:numRef>
          </c:val>
        </c:ser>
        <c:dLbls>
          <c:showLegendKey val="0"/>
          <c:showVal val="0"/>
          <c:showCatName val="0"/>
          <c:showSerName val="0"/>
          <c:showPercent val="0"/>
          <c:showBubbleSize val="0"/>
        </c:dLbls>
        <c:gapWidth val="182"/>
        <c:axId val="497922229"/>
        <c:axId val="760560172"/>
      </c:barChart>
      <c:catAx>
        <c:axId val="497922229"/>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560172"/>
        <c:crosses val="autoZero"/>
        <c:auto val="1"/>
        <c:lblAlgn val="ctr"/>
        <c:lblOffset val="100"/>
        <c:noMultiLvlLbl val="0"/>
      </c:catAx>
      <c:valAx>
        <c:axId val="7605601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9222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年陕西省固话用户城乡分布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pieChart>
        <c:varyColors val="1"/>
        <c:ser>
          <c:idx val="0"/>
          <c:order val="0"/>
          <c:spPr>
            <a:solidFill>
              <a:srgbClr val="B2D234"/>
            </a:solidFill>
          </c:spPr>
          <c:explosion val="0"/>
          <c:dPt>
            <c:idx val="0"/>
            <c:bubble3D val="0"/>
            <c:spPr>
              <a:solidFill>
                <a:srgbClr val="B2D234"/>
              </a:solidFill>
              <a:ln w="19050">
                <a:solidFill>
                  <a:schemeClr val="lt1"/>
                </a:solidFill>
              </a:ln>
              <a:effectLst/>
            </c:spPr>
          </c:dPt>
          <c:dPt>
            <c:idx val="1"/>
            <c:bubble3D val="0"/>
            <c:spPr>
              <a:solidFill>
                <a:srgbClr val="FFFF00"/>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lang="zh-CN" altLang="en-US">
                        <a:solidFill>
                          <a:schemeClr val="tx1">
                            <a:lumMod val="65000"/>
                            <a:lumOff val="35000"/>
                          </a:schemeClr>
                        </a:solidFill>
                      </a:rPr>
                      <a:t>城市用户</a:t>
                    </a:r>
                    <a:r>
                      <a:rPr lang="en-US" altLang="zh-CN">
                        <a:solidFill>
                          <a:schemeClr val="tx1">
                            <a:lumMod val="65000"/>
                            <a:lumOff val="35000"/>
                          </a:schemeClr>
                        </a:solidFill>
                      </a:rPr>
                      <a:t>80.97%</a:t>
                    </a:r>
                    <a:endParaRPr lang="en-US" altLang="zh-CN">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lang="zh-CN" altLang="en-US">
                        <a:solidFill>
                          <a:schemeClr val="tx1">
                            <a:lumMod val="65000"/>
                            <a:lumOff val="35000"/>
                          </a:schemeClr>
                        </a:solidFill>
                      </a:rPr>
                      <a:t>农村用户</a:t>
                    </a:r>
                    <a:r>
                      <a:rPr lang="en-US" altLang="zh-CN">
                        <a:solidFill>
                          <a:schemeClr val="tx1">
                            <a:lumMod val="65000"/>
                            <a:lumOff val="35000"/>
                          </a:schemeClr>
                        </a:solidFill>
                      </a:rPr>
                      <a:t>19.03%</a:t>
                    </a:r>
                    <a:endParaRPr lang="en-US" altLang="zh-CN">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'D:\Users\jie\Desktop\4.18晚加工\[2017河北基础设施相关指标数据采集.xls]基础设施'!$E$89:$F$89</c:f>
              <c:strCache>
                <c:ptCount val="2"/>
                <c:pt idx="0">
                  <c:v>城市用户</c:v>
                </c:pt>
                <c:pt idx="1">
                  <c:v>农村用户</c:v>
                </c:pt>
              </c:strCache>
            </c:strRef>
          </c:cat>
          <c:val>
            <c:numRef>
              <c:f>'D:\Users\jie\Desktop\4.18晚加工\[2017河北基础设施相关指标数据采集.xls]基础设施'!$E$90:$F$90</c:f>
              <c:numCache>
                <c:formatCode>General</c:formatCode>
                <c:ptCount val="2"/>
                <c:pt idx="0">
                  <c:v>0.8097</c:v>
                </c:pt>
                <c:pt idx="1">
                  <c:v>0.1903</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solidFill>
            <a:sysClr val="windowText" lastClr="000000"/>
          </a:solidFill>
        </a:defRPr>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lang="en-US" altLang="zh-CN" sz="1050" b="1">
                <a:solidFill>
                  <a:schemeClr val="tx1">
                    <a:lumMod val="65000"/>
                    <a:lumOff val="35000"/>
                  </a:schemeClr>
                </a:solidFill>
              </a:rPr>
              <a:t>2016-2018</a:t>
            </a:r>
            <a:r>
              <a:rPr lang="zh-CN" altLang="en-US" sz="1050" b="1">
                <a:solidFill>
                  <a:schemeClr val="tx1">
                    <a:lumMod val="65000"/>
                    <a:lumOff val="35000"/>
                  </a:schemeClr>
                </a:solidFill>
              </a:rPr>
              <a:t>年陕西省移动电话用户变化情况</a:t>
            </a:r>
            <a:endParaRPr lang="zh-CN" altLang="en-US" sz="1050" b="1">
              <a:solidFill>
                <a:schemeClr val="tx1">
                  <a:lumMod val="65000"/>
                  <a:lumOff val="35000"/>
                </a:schemeClr>
              </a:solidFill>
            </a:endParaRPr>
          </a:p>
        </c:rich>
      </c:tx>
      <c:layout>
        <c:manualLayout>
          <c:xMode val="edge"/>
          <c:yMode val="edge"/>
          <c:x val="0.212438244696309"/>
          <c:y val="0.0455501051156272"/>
        </c:manualLayout>
      </c:layout>
      <c:overlay val="0"/>
      <c:spPr>
        <a:noFill/>
        <a:ln>
          <a:noFill/>
        </a:ln>
        <a:effectLst/>
      </c:spPr>
    </c:title>
    <c:autoTitleDeleted val="0"/>
    <c:plotArea>
      <c:layout/>
      <c:barChart>
        <c:barDir val="col"/>
        <c:grouping val="clustered"/>
        <c:varyColors val="0"/>
        <c:ser>
          <c:idx val="0"/>
          <c:order val="0"/>
          <c:tx>
            <c:strRef>
              <c:f>'[2018年陕西省发展报告数据制作图表LJ.xlsx]2018陕西基础资源(2)'!$B$138</c:f>
              <c:strCache>
                <c:ptCount val="1"/>
                <c:pt idx="0">
                  <c:v>合计</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'[2018年陕西省发展报告数据制作图表LJ.xlsx]2018陕西基础资源(2)'!$A$139:$A$141</c:f>
              <c:strCache>
                <c:ptCount val="3"/>
                <c:pt idx="0">
                  <c:v>2016年</c:v>
                </c:pt>
                <c:pt idx="1">
                  <c:v>2017年</c:v>
                </c:pt>
                <c:pt idx="2">
                  <c:v>2018年</c:v>
                </c:pt>
              </c:strCache>
            </c:strRef>
          </c:cat>
          <c:val>
            <c:numRef>
              <c:f>'[2018年陕西省发展报告数据制作图表LJ.xlsx]2018陕西基础资源(2)'!$B$139:$B$141</c:f>
              <c:numCache>
                <c:formatCode>General</c:formatCode>
                <c:ptCount val="3"/>
                <c:pt idx="0">
                  <c:v>3813.3</c:v>
                </c:pt>
                <c:pt idx="1">
                  <c:v>4220.6</c:v>
                </c:pt>
                <c:pt idx="2">
                  <c:v>4688.6</c:v>
                </c:pt>
              </c:numCache>
            </c:numRef>
          </c:val>
        </c:ser>
        <c:dLbls>
          <c:showLegendKey val="0"/>
          <c:showVal val="1"/>
          <c:showCatName val="0"/>
          <c:showSerName val="0"/>
          <c:showPercent val="0"/>
          <c:showBubbleSize val="0"/>
        </c:dLbls>
        <c:gapWidth val="219"/>
        <c:overlap val="-27"/>
        <c:axId val="244173606"/>
        <c:axId val="169109562"/>
      </c:barChart>
      <c:catAx>
        <c:axId val="2441736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109562"/>
        <c:crosses val="autoZero"/>
        <c:auto val="1"/>
        <c:lblAlgn val="ctr"/>
        <c:lblOffset val="100"/>
        <c:noMultiLvlLbl val="0"/>
      </c:catAx>
      <c:valAx>
        <c:axId val="16910956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solidFill>
                      <a:schemeClr val="tx1">
                        <a:lumMod val="65000"/>
                        <a:lumOff val="35000"/>
                      </a:schemeClr>
                    </a:solidFill>
                  </a:rPr>
                  <a:t>单位：万户</a:t>
                </a:r>
                <a:endParaRPr lang="zh-CN" altLang="en-US">
                  <a:solidFill>
                    <a:schemeClr val="tx1">
                      <a:lumMod val="65000"/>
                      <a:lumOff val="35000"/>
                    </a:schemeClr>
                  </a:solidFill>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1736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年中国中西部地区移动电话普及率排行</a:t>
            </a:r>
            <a:endParaRPr lang="zh-CN" altLang="en-US" sz="1050" b="1"/>
          </a:p>
        </c:rich>
      </c:tx>
      <c:layout/>
      <c:overlay val="0"/>
      <c:spPr>
        <a:noFill/>
        <a:ln>
          <a:noFill/>
        </a:ln>
        <a:effectLst/>
      </c:spPr>
    </c:title>
    <c:autoTitleDeleted val="0"/>
    <c:plotArea>
      <c:layout>
        <c:manualLayout>
          <c:layoutTarget val="inner"/>
          <c:xMode val="edge"/>
          <c:yMode val="edge"/>
          <c:x val="0.111597509130032"/>
          <c:y val="0.155227545197333"/>
          <c:w val="0.834015918832129"/>
          <c:h val="0.736380952380952"/>
        </c:manualLayout>
      </c:layout>
      <c:barChart>
        <c:barDir val="bar"/>
        <c:grouping val="clustered"/>
        <c:varyColors val="0"/>
        <c:ser>
          <c:idx val="0"/>
          <c:order val="0"/>
          <c:tx>
            <c:strRef>
              <c:f>'[2018年陕西省发展报告数据制作图表LJ.xlsx]2018陕西基础资源(2)'!$B$146</c:f>
              <c:strCache>
                <c:ptCount val="1"/>
                <c:pt idx="0">
                  <c:v>移动电话普及率</c:v>
                </c:pt>
              </c:strCache>
            </c:strRef>
          </c:tx>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'[2018年陕西省发展报告数据制作图表LJ.xlsx]2018陕西基础资源(2)'!$A$147:$A$178</c:f>
              <c:strCache>
                <c:ptCount val="20"/>
                <c:pt idx="0">
                  <c:v>江西</c:v>
                </c:pt>
                <c:pt idx="1">
                  <c:v>安徽</c:v>
                </c:pt>
                <c:pt idx="2">
                  <c:v>湖南</c:v>
                </c:pt>
                <c:pt idx="3">
                  <c:v>西藏</c:v>
                </c:pt>
                <c:pt idx="4">
                  <c:v>湖北</c:v>
                </c:pt>
                <c:pt idx="5">
                  <c:v>云南</c:v>
                </c:pt>
                <c:pt idx="6">
                  <c:v>河南</c:v>
                </c:pt>
                <c:pt idx="7">
                  <c:v>黑龙江</c:v>
                </c:pt>
                <c:pt idx="8">
                  <c:v>广西</c:v>
                </c:pt>
                <c:pt idx="9">
                  <c:v>甘肃</c:v>
                </c:pt>
                <c:pt idx="10">
                  <c:v>山西</c:v>
                </c:pt>
                <c:pt idx="11">
                  <c:v>四川</c:v>
                </c:pt>
                <c:pt idx="12">
                  <c:v>贵州</c:v>
                </c:pt>
                <c:pt idx="13">
                  <c:v>吉林</c:v>
                </c:pt>
                <c:pt idx="14">
                  <c:v>新疆</c:v>
                </c:pt>
                <c:pt idx="15">
                  <c:v>青海</c:v>
                </c:pt>
                <c:pt idx="16">
                  <c:v>重庆</c:v>
                </c:pt>
                <c:pt idx="17">
                  <c:v>内蒙古</c:v>
                </c:pt>
                <c:pt idx="18">
                  <c:v>陕西</c:v>
                </c:pt>
                <c:pt idx="19">
                  <c:v>宁夏</c:v>
                </c:pt>
              </c:strCache>
            </c:strRef>
          </c:cat>
          <c:val>
            <c:numRef>
              <c:f>'[2018年陕西省发展报告数据制作图表LJ.xlsx]2018陕西基础资源(2)'!$B$147:$B$178</c:f>
              <c:numCache>
                <c:formatCode>0.0%</c:formatCode>
                <c:ptCount val="20"/>
                <c:pt idx="0">
                  <c:v>0.875</c:v>
                </c:pt>
                <c:pt idx="1">
                  <c:v>0.885</c:v>
                </c:pt>
                <c:pt idx="2">
                  <c:v>0.919</c:v>
                </c:pt>
                <c:pt idx="3">
                  <c:v>0.926</c:v>
                </c:pt>
                <c:pt idx="4">
                  <c:v>0.944</c:v>
                </c:pt>
                <c:pt idx="5">
                  <c:v>0.971</c:v>
                </c:pt>
                <c:pt idx="6">
                  <c:v>0.979</c:v>
                </c:pt>
                <c:pt idx="7">
                  <c:v>1.012</c:v>
                </c:pt>
                <c:pt idx="8">
                  <c:v>1.033</c:v>
                </c:pt>
                <c:pt idx="9">
                  <c:v>1.042</c:v>
                </c:pt>
                <c:pt idx="10">
                  <c:v>1.07</c:v>
                </c:pt>
                <c:pt idx="11">
                  <c:v>1.092</c:v>
                </c:pt>
                <c:pt idx="12">
                  <c:v>1.101</c:v>
                </c:pt>
                <c:pt idx="13">
                  <c:v>1.104</c:v>
                </c:pt>
                <c:pt idx="14">
                  <c:v>1.106</c:v>
                </c:pt>
                <c:pt idx="15">
                  <c:v>1.147</c:v>
                </c:pt>
                <c:pt idx="16">
                  <c:v>1.187</c:v>
                </c:pt>
                <c:pt idx="17">
                  <c:v>1.204</c:v>
                </c:pt>
                <c:pt idx="18">
                  <c:v>1.222</c:v>
                </c:pt>
                <c:pt idx="19">
                  <c:v>1.292</c:v>
                </c:pt>
              </c:numCache>
            </c:numRef>
          </c:val>
        </c:ser>
        <c:dLbls>
          <c:showLegendKey val="0"/>
          <c:showVal val="0"/>
          <c:showCatName val="0"/>
          <c:showSerName val="0"/>
          <c:showPercent val="0"/>
          <c:showBubbleSize val="0"/>
        </c:dLbls>
        <c:gapWidth val="182"/>
        <c:axId val="89798612"/>
        <c:axId val="727156016"/>
      </c:barChart>
      <c:catAx>
        <c:axId val="89798612"/>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7156016"/>
        <c:crosses val="autoZero"/>
        <c:auto val="1"/>
        <c:lblAlgn val="ctr"/>
        <c:lblOffset val="100"/>
        <c:noMultiLvlLbl val="0"/>
      </c:catAx>
      <c:valAx>
        <c:axId val="7271560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986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ysClr val="windowText" lastClr="000000"/>
                </a:solidFill>
                <a:latin typeface="+mn-lt"/>
                <a:ea typeface="+mn-ea"/>
                <a:cs typeface="+mn-cs"/>
              </a:defRPr>
            </a:pPr>
            <a:r>
              <a:rPr lang="en-US" altLang="zh-CN" sz="1050" b="1">
                <a:solidFill>
                  <a:schemeClr val="tx1">
                    <a:lumMod val="65000"/>
                    <a:lumOff val="35000"/>
                  </a:schemeClr>
                </a:solidFill>
              </a:rPr>
              <a:t>2016-2018</a:t>
            </a:r>
            <a:r>
              <a:rPr lang="zh-CN" altLang="en-US" sz="1050" b="1">
                <a:solidFill>
                  <a:schemeClr val="tx1">
                    <a:lumMod val="65000"/>
                    <a:lumOff val="35000"/>
                  </a:schemeClr>
                </a:solidFill>
              </a:rPr>
              <a:t>年陕西省固定宽带接入用户变化情况</a:t>
            </a:r>
            <a:endParaRPr lang="zh-CN" altLang="en-US" sz="1050" b="1">
              <a:solidFill>
                <a:schemeClr val="tx1">
                  <a:lumMod val="65000"/>
                  <a:lumOff val="35000"/>
                </a:schemeClr>
              </a:solidFill>
            </a:endParaRPr>
          </a:p>
        </c:rich>
      </c:tx>
      <c:layout/>
      <c:overlay val="0"/>
      <c:spPr>
        <a:noFill/>
        <a:ln>
          <a:noFill/>
        </a:ln>
        <a:effectLst/>
      </c:spPr>
    </c:title>
    <c:autoTitleDeleted val="0"/>
    <c:plotArea>
      <c:layout/>
      <c:barChart>
        <c:barDir val="col"/>
        <c:grouping val="clustered"/>
        <c:varyColors val="0"/>
        <c:ser>
          <c:idx val="0"/>
          <c:order val="0"/>
          <c:tx>
            <c:strRef>
              <c:f>'[2018年陕西省发展报告数据制作图表LJ.xlsx]2018陕西基础资源(2)'!$B$182</c:f>
              <c:strCache>
                <c:ptCount val="1"/>
                <c:pt idx="0">
                  <c:v>合计</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'[2018年陕西省发展报告数据制作图表LJ.xlsx]2018陕西基础资源(2)'!$A$183:$A$185</c:f>
              <c:strCache>
                <c:ptCount val="3"/>
                <c:pt idx="0">
                  <c:v>2016年</c:v>
                </c:pt>
                <c:pt idx="1">
                  <c:v>2017年</c:v>
                </c:pt>
                <c:pt idx="2">
                  <c:v>2018年</c:v>
                </c:pt>
              </c:strCache>
            </c:strRef>
          </c:cat>
          <c:val>
            <c:numRef>
              <c:f>'[2018年陕西省发展报告数据制作图表LJ.xlsx]2018陕西基础资源(2)'!$B$183:$B$185</c:f>
              <c:numCache>
                <c:formatCode>0.0_ </c:formatCode>
                <c:ptCount val="3"/>
                <c:pt idx="0">
                  <c:v>802.96</c:v>
                </c:pt>
                <c:pt idx="1" c:formatCode="General">
                  <c:v>903.2</c:v>
                </c:pt>
                <c:pt idx="2" c:formatCode="General">
                  <c:v>1057.4</c:v>
                </c:pt>
              </c:numCache>
            </c:numRef>
          </c:val>
        </c:ser>
        <c:dLbls>
          <c:showLegendKey val="0"/>
          <c:showVal val="1"/>
          <c:showCatName val="0"/>
          <c:showSerName val="0"/>
          <c:showPercent val="0"/>
          <c:showBubbleSize val="0"/>
        </c:dLbls>
        <c:gapWidth val="219"/>
        <c:overlap val="-27"/>
        <c:axId val="215070557"/>
        <c:axId val="252069008"/>
      </c:barChart>
      <c:catAx>
        <c:axId val="21507055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069008"/>
        <c:crosses val="autoZero"/>
        <c:auto val="1"/>
        <c:lblAlgn val="ctr"/>
        <c:lblOffset val="100"/>
        <c:noMultiLvlLbl val="0"/>
      </c:catAx>
      <c:valAx>
        <c:axId val="25206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solidFill>
                      <a:schemeClr val="tx1">
                        <a:lumMod val="65000"/>
                        <a:lumOff val="35000"/>
                      </a:schemeClr>
                    </a:solidFill>
                  </a:rPr>
                  <a:t>单位：万户</a:t>
                </a:r>
                <a:endParaRPr lang="zh-CN" altLang="en-US">
                  <a:solidFill>
                    <a:schemeClr val="tx1">
                      <a:lumMod val="65000"/>
                      <a:lumOff val="35000"/>
                    </a:schemeClr>
                  </a:solidFill>
                </a:endParaRPr>
              </a:p>
            </c:rich>
          </c:tx>
          <c:layout/>
          <c:overlay val="0"/>
          <c:spPr>
            <a:noFill/>
            <a:ln>
              <a:noFill/>
            </a:ln>
            <a:effectLst/>
          </c:spPr>
        </c:title>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07055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sz="1050">
                <a:solidFill>
                  <a:schemeClr val="tx1">
                    <a:lumMod val="65000"/>
                    <a:lumOff val="35000"/>
                  </a:schemeClr>
                </a:solidFill>
              </a:rPr>
              <a:t>2018</a:t>
            </a:r>
            <a:r>
              <a:rPr lang="zh-CN" altLang="en-US" sz="1050">
                <a:solidFill>
                  <a:schemeClr val="tx1">
                    <a:lumMod val="65000"/>
                    <a:lumOff val="35000"/>
                  </a:schemeClr>
                </a:solidFill>
              </a:rPr>
              <a:t>年陕西省网络类别应用排行</a:t>
            </a:r>
            <a:endParaRPr lang="zh-CN" altLang="en-US" sz="1050">
              <a:solidFill>
                <a:schemeClr val="tx1">
                  <a:lumMod val="65000"/>
                  <a:lumOff val="35000"/>
                </a:schemeClr>
              </a:solidFill>
            </a:endParaRPr>
          </a:p>
        </c:rich>
      </c:tx>
      <c:layout>
        <c:manualLayout>
          <c:xMode val="edge"/>
          <c:yMode val="edge"/>
          <c:x val="0.239386854305328"/>
          <c:y val="0.0148927722828893"/>
        </c:manualLayout>
      </c:layout>
      <c:overlay val="0"/>
    </c:title>
    <c:autoTitleDeleted val="0"/>
    <c:plotArea>
      <c:layout/>
      <c:barChart>
        <c:barDir val="bar"/>
        <c:grouping val="clustered"/>
        <c:varyColors val="0"/>
        <c:ser>
          <c:idx val="0"/>
          <c:order val="0"/>
          <c:tx>
            <c:strRef>
              <c:f>"2018年陕西省网络类别应用排行"</c:f>
              <c:strCache>
                <c:ptCount val="1"/>
                <c:pt idx="0">
                  <c:v>2018年陕西省网络类别应用排行</c:v>
                </c:pt>
              </c:strCache>
            </c:strRef>
          </c:tx>
          <c:spPr>
            <a:solidFill>
              <a:srgbClr val="B2D234"/>
            </a:solidFill>
          </c:spPr>
          <c:invertIfNegative val="0"/>
          <c:dLbls>
            <c:dLbl>
              <c:idx val="7"/>
              <c:layout>
                <c:manualLayout>
                  <c:x val="-0.10197609172969"/>
                  <c:y val="0.004157218442932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725161502151507"/>
                  <c:y val="0.006046863189720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495591526116609"/>
                  <c:y val="0.0015384676860788"/>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1970509383378"/>
                      <c:h val="0.0514956455887921"/>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'[IUT&amp;MUT-2018指定属性下全网合计&amp;大类别TOP10&amp;TOP10大类别下TOP10分媒体&amp;指定大类别分媒体04-18.xlsx]IUT网站类别TOP10'!$D$364:$D$373</c:f>
              <c:strCache>
                <c:ptCount val="10"/>
                <c:pt idx="0">
                  <c:v>网站导航</c:v>
                </c:pt>
                <c:pt idx="1">
                  <c:v>社区博客</c:v>
                </c:pt>
                <c:pt idx="2">
                  <c:v>IT网站</c:v>
                </c:pt>
                <c:pt idx="3">
                  <c:v>企业网站</c:v>
                </c:pt>
                <c:pt idx="4">
                  <c:v>在线视频</c:v>
                </c:pt>
                <c:pt idx="5">
                  <c:v>新闻门户</c:v>
                </c:pt>
                <c:pt idx="6">
                  <c:v>网上购物</c:v>
                </c:pt>
                <c:pt idx="7">
                  <c:v>其他网站</c:v>
                </c:pt>
                <c:pt idx="8">
                  <c:v>综合门户</c:v>
                </c:pt>
                <c:pt idx="9">
                  <c:v>搜索引擎</c:v>
                </c:pt>
              </c:strCache>
            </c:strRef>
          </c:cat>
          <c:val>
            <c:numRef>
              <c:f>'[IUT&amp;MUT-2018指定属性下全网合计&amp;大类别TOP10&amp;TOP10大类别下TOP10分媒体&amp;指定大类别分媒体04-18.xlsx]IUT网站类别TOP10'!$G$364:$G$373</c:f>
              <c:numCache>
                <c:formatCode>0.000_);[Red]\(0.000\)</c:formatCode>
                <c:ptCount val="10"/>
                <c:pt idx="0">
                  <c:v>0.523</c:v>
                </c:pt>
                <c:pt idx="1">
                  <c:v>0.552</c:v>
                </c:pt>
                <c:pt idx="2">
                  <c:v>0.552</c:v>
                </c:pt>
                <c:pt idx="3">
                  <c:v>0.666</c:v>
                </c:pt>
                <c:pt idx="4">
                  <c:v>0.736</c:v>
                </c:pt>
                <c:pt idx="5">
                  <c:v>0.741</c:v>
                </c:pt>
                <c:pt idx="6">
                  <c:v>0.81</c:v>
                </c:pt>
                <c:pt idx="7">
                  <c:v>0.944</c:v>
                </c:pt>
                <c:pt idx="8">
                  <c:v>0.975</c:v>
                </c:pt>
                <c:pt idx="9">
                  <c:v>0.985</c:v>
                </c:pt>
              </c:numCache>
            </c:numRef>
          </c:val>
        </c:ser>
        <c:dLbls>
          <c:showLegendKey val="0"/>
          <c:showVal val="1"/>
          <c:showCatName val="0"/>
          <c:showSerName val="0"/>
          <c:showPercent val="0"/>
          <c:showBubbleSize val="0"/>
        </c:dLbls>
        <c:gapWidth val="150"/>
        <c:axId val="82590720"/>
        <c:axId val="82600704"/>
      </c:barChart>
      <c:catAx>
        <c:axId val="82590720"/>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82600704"/>
        <c:crosses val="autoZero"/>
        <c:auto val="1"/>
        <c:lblAlgn val="ctr"/>
        <c:lblOffset val="100"/>
        <c:noMultiLvlLbl val="0"/>
      </c:catAx>
      <c:valAx>
        <c:axId val="82600704"/>
        <c:scaling>
          <c:orientation val="minMax"/>
          <c:max val="1"/>
        </c:scaling>
        <c:delete val="0"/>
        <c:axPos val="b"/>
        <c:majorGridlines/>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8259072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sz="1050">
                <a:solidFill>
                  <a:schemeClr val="tx1">
                    <a:lumMod val="65000"/>
                    <a:lumOff val="35000"/>
                  </a:schemeClr>
                </a:solidFill>
              </a:rPr>
              <a:t>2018</a:t>
            </a:r>
            <a:r>
              <a:rPr lang="zh-CN" altLang="en-US" sz="1050">
                <a:solidFill>
                  <a:schemeClr val="tx1">
                    <a:lumMod val="65000"/>
                    <a:lumOff val="35000"/>
                  </a:schemeClr>
                </a:solidFill>
              </a:rPr>
              <a:t>年陕西省移动应用类别排行</a:t>
            </a:r>
            <a:endParaRPr lang="zh-CN" altLang="en-US" sz="1050">
              <a:solidFill>
                <a:schemeClr val="tx1">
                  <a:lumMod val="65000"/>
                  <a:lumOff val="35000"/>
                </a:schemeClr>
              </a:solidFill>
            </a:endParaRPr>
          </a:p>
        </c:rich>
      </c:tx>
      <c:layout/>
      <c:overlay val="0"/>
    </c:title>
    <c:autoTitleDeleted val="0"/>
    <c:plotArea>
      <c:layout/>
      <c:barChart>
        <c:barDir val="bar"/>
        <c:grouping val="clustered"/>
        <c:varyColors val="0"/>
        <c:ser>
          <c:idx val="0"/>
          <c:order val="0"/>
          <c:tx>
            <c:strRef>
              <c:f>"2018年陕西省移动应用类别排行"</c:f>
              <c:strCache>
                <c:ptCount val="1"/>
                <c:pt idx="0">
                  <c:v>2018年陕西省移动应用类别排行</c:v>
                </c:pt>
              </c:strCache>
            </c:strRef>
          </c:tx>
          <c:spPr>
            <a:solidFill>
              <a:srgbClr val="B2D234"/>
            </a:solidFill>
          </c:spPr>
          <c:invertIfNegative val="0"/>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'[IUT&amp;MUT-2018指定属性下全网合计&amp;大类别TOP10&amp;TOP10大类别下TOP10分媒体&amp;指定大类别分媒体04-18.xlsx]MUT大类别TOP10'!$D$364:$D$373</c:f>
              <c:strCache>
                <c:ptCount val="10"/>
                <c:pt idx="0">
                  <c:v>游戏服务</c:v>
                </c:pt>
                <c:pt idx="1">
                  <c:v>综合资讯</c:v>
                </c:pt>
                <c:pt idx="2">
                  <c:v>金融理财</c:v>
                </c:pt>
                <c:pt idx="3">
                  <c:v>音乐音频</c:v>
                </c:pt>
                <c:pt idx="4">
                  <c:v>电子商务</c:v>
                </c:pt>
                <c:pt idx="5">
                  <c:v>便捷生活</c:v>
                </c:pt>
                <c:pt idx="6">
                  <c:v>应用分发</c:v>
                </c:pt>
                <c:pt idx="7">
                  <c:v>通讯聊天</c:v>
                </c:pt>
                <c:pt idx="8">
                  <c:v>实用工具</c:v>
                </c:pt>
                <c:pt idx="9">
                  <c:v>视频服务</c:v>
                </c:pt>
              </c:strCache>
            </c:strRef>
          </c:cat>
          <c:val>
            <c:numRef>
              <c:f>'[IUT&amp;MUT-2018指定属性下全网合计&amp;大类别TOP10&amp;TOP10大类别下TOP10分媒体&amp;指定大类别分媒体04-18.xlsx]MUT大类别TOP10'!$G$364:$G$373</c:f>
              <c:numCache>
                <c:formatCode>0.000_ </c:formatCode>
                <c:ptCount val="10"/>
                <c:pt idx="0">
                  <c:v>0.56</c:v>
                </c:pt>
                <c:pt idx="1">
                  <c:v>0.617</c:v>
                </c:pt>
                <c:pt idx="2">
                  <c:v>0.68</c:v>
                </c:pt>
                <c:pt idx="3">
                  <c:v>0.721</c:v>
                </c:pt>
                <c:pt idx="4">
                  <c:v>0.724</c:v>
                </c:pt>
                <c:pt idx="5">
                  <c:v>0.751</c:v>
                </c:pt>
                <c:pt idx="6">
                  <c:v>0.766</c:v>
                </c:pt>
                <c:pt idx="7">
                  <c:v>0.92</c:v>
                </c:pt>
                <c:pt idx="8">
                  <c:v>0.921</c:v>
                </c:pt>
                <c:pt idx="9">
                  <c:v>0.929</c:v>
                </c:pt>
              </c:numCache>
            </c:numRef>
          </c:val>
        </c:ser>
        <c:dLbls>
          <c:showLegendKey val="0"/>
          <c:showVal val="1"/>
          <c:showCatName val="0"/>
          <c:showSerName val="0"/>
          <c:showPercent val="0"/>
          <c:showBubbleSize val="0"/>
        </c:dLbls>
        <c:gapWidth val="150"/>
        <c:axId val="63263104"/>
        <c:axId val="63264640"/>
      </c:barChart>
      <c:catAx>
        <c:axId val="63263104"/>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63264640"/>
        <c:crosses val="autoZero"/>
        <c:auto val="1"/>
        <c:lblAlgn val="ctr"/>
        <c:lblOffset val="100"/>
        <c:noMultiLvlLbl val="0"/>
      </c:catAx>
      <c:valAx>
        <c:axId val="63264640"/>
        <c:scaling>
          <c:orientation val="minMax"/>
        </c:scaling>
        <c:delete val="0"/>
        <c:axPos val="b"/>
        <c:majorGridlines/>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632631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年陕西省移动应用排行</a:t>
            </a:r>
            <a:endParaRPr lang="zh-CN" altLang="en-US" sz="1050" b="1"/>
          </a:p>
        </c:rich>
      </c:tx>
      <c:layout/>
      <c:overlay val="0"/>
      <c:spPr>
        <a:noFill/>
        <a:ln>
          <a:noFill/>
        </a:ln>
        <a:effectLst/>
      </c:spPr>
    </c:title>
    <c:autoTitleDeleted val="0"/>
    <c:plotArea>
      <c:layout>
        <c:manualLayout>
          <c:layoutTarget val="inner"/>
          <c:xMode val="edge"/>
          <c:yMode val="edge"/>
          <c:x val="0.225601750547046"/>
          <c:y val="0.155266015200869"/>
          <c:w val="0.742327680525164"/>
          <c:h val="0.727532185512641"/>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'[4-19陕西省数据.xlsx]MUT移动应用'!$A$19:$A$38</c:f>
              <c:strCache>
                <c:ptCount val="20"/>
                <c:pt idx="0">
                  <c:v>快手</c:v>
                </c:pt>
                <c:pt idx="1">
                  <c:v>UC浏览器</c:v>
                </c:pt>
                <c:pt idx="2">
                  <c:v>抖音短视频</c:v>
                </c:pt>
                <c:pt idx="3">
                  <c:v>腾讯手机管家</c:v>
                </c:pt>
                <c:pt idx="4">
                  <c:v>360手机卫士</c:v>
                </c:pt>
                <c:pt idx="5">
                  <c:v>百度地图</c:v>
                </c:pt>
                <c:pt idx="6">
                  <c:v>QQ音乐</c:v>
                </c:pt>
                <c:pt idx="7">
                  <c:v>优酷</c:v>
                </c:pt>
                <c:pt idx="8">
                  <c:v>百度输入法</c:v>
                </c:pt>
                <c:pt idx="9">
                  <c:v>WiFi万能钥匙</c:v>
                </c:pt>
                <c:pt idx="10">
                  <c:v>QQ浏览器</c:v>
                </c:pt>
                <c:pt idx="11">
                  <c:v>高德地图</c:v>
                </c:pt>
                <c:pt idx="12">
                  <c:v>百度</c:v>
                </c:pt>
                <c:pt idx="13">
                  <c:v>爱奇艺</c:v>
                </c:pt>
                <c:pt idx="14">
                  <c:v>搜狗输入法</c:v>
                </c:pt>
                <c:pt idx="15">
                  <c:v>腾讯视频</c:v>
                </c:pt>
                <c:pt idx="16">
                  <c:v>手机淘宝</c:v>
                </c:pt>
                <c:pt idx="17">
                  <c:v>支付宝</c:v>
                </c:pt>
                <c:pt idx="18">
                  <c:v>QQ</c:v>
                </c:pt>
                <c:pt idx="19">
                  <c:v>微信</c:v>
                </c:pt>
              </c:strCache>
            </c:strRef>
          </c:cat>
          <c:val>
            <c:numRef>
              <c:f>'[4-19陕西省数据.xlsx]MUT移动应用'!$B$19:$B$38</c:f>
              <c:numCache>
                <c:formatCode>0.000_ </c:formatCode>
                <c:ptCount val="20"/>
                <c:pt idx="0">
                  <c:v>0.231</c:v>
                </c:pt>
                <c:pt idx="1">
                  <c:v>0.24</c:v>
                </c:pt>
                <c:pt idx="2">
                  <c:v>0.245</c:v>
                </c:pt>
                <c:pt idx="3">
                  <c:v>0.249</c:v>
                </c:pt>
                <c:pt idx="4">
                  <c:v>0.255</c:v>
                </c:pt>
                <c:pt idx="5">
                  <c:v>0.256</c:v>
                </c:pt>
                <c:pt idx="6">
                  <c:v>0.258</c:v>
                </c:pt>
                <c:pt idx="7">
                  <c:v>0.278</c:v>
                </c:pt>
                <c:pt idx="8">
                  <c:v>0.28</c:v>
                </c:pt>
                <c:pt idx="9">
                  <c:v>0.318</c:v>
                </c:pt>
                <c:pt idx="10">
                  <c:v>0.325</c:v>
                </c:pt>
                <c:pt idx="11">
                  <c:v>0.336</c:v>
                </c:pt>
                <c:pt idx="12">
                  <c:v>0.34</c:v>
                </c:pt>
                <c:pt idx="13">
                  <c:v>0.385</c:v>
                </c:pt>
                <c:pt idx="14">
                  <c:v>0.413</c:v>
                </c:pt>
                <c:pt idx="15">
                  <c:v>0.421</c:v>
                </c:pt>
                <c:pt idx="16">
                  <c:v>0.482</c:v>
                </c:pt>
                <c:pt idx="17">
                  <c:v>0.484</c:v>
                </c:pt>
                <c:pt idx="18">
                  <c:v>0.51</c:v>
                </c:pt>
                <c:pt idx="19">
                  <c:v>0.812</c:v>
                </c:pt>
              </c:numCache>
            </c:numRef>
          </c:val>
        </c:ser>
        <c:dLbls>
          <c:showLegendKey val="0"/>
          <c:showVal val="0"/>
          <c:showCatName val="0"/>
          <c:showSerName val="0"/>
          <c:showPercent val="0"/>
          <c:showBubbleSize val="0"/>
        </c:dLbls>
        <c:gapWidth val="182"/>
        <c:axId val="165103104"/>
        <c:axId val="165104640"/>
      </c:barChart>
      <c:catAx>
        <c:axId val="165103104"/>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104640"/>
        <c:crosses val="autoZero"/>
        <c:auto val="1"/>
        <c:lblAlgn val="ctr"/>
        <c:lblOffset val="100"/>
        <c:noMultiLvlLbl val="0"/>
      </c:catAx>
      <c:valAx>
        <c:axId val="165104640"/>
        <c:scaling>
          <c:orientation val="minMax"/>
        </c:scaling>
        <c:delete val="0"/>
        <c:axPos val="b"/>
        <c:majorGridlines>
          <c:spPr>
            <a:ln w="9525" cap="flat" cmpd="sng" algn="ctr">
              <a:solidFill>
                <a:schemeClr val="tx1">
                  <a:lumMod val="15000"/>
                  <a:lumOff val="85000"/>
                </a:schemeClr>
              </a:solidFill>
              <a:round/>
            </a:ln>
            <a:effectLst/>
          </c:spPr>
        </c:majorGridlines>
        <c:numFmt formatCode="0.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103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年陕西省移动应用月度单机使用时长</a:t>
            </a:r>
            <a:endParaRPr lang="zh-CN" altLang="en-US" sz="1050" b="1"/>
          </a:p>
        </c:rich>
      </c:tx>
      <c:layout>
        <c:manualLayout>
          <c:xMode val="edge"/>
          <c:yMode val="edge"/>
          <c:x val="0.246341463414634"/>
          <c:y val="0.0175927283389532"/>
        </c:manualLayout>
      </c:layout>
      <c:overlay val="0"/>
      <c:spPr>
        <a:noFill/>
        <a:ln>
          <a:noFill/>
        </a:ln>
        <a:effectLst/>
      </c:spPr>
    </c:title>
    <c:autoTitleDeleted val="0"/>
    <c:plotArea>
      <c:layout>
        <c:manualLayout>
          <c:layoutTarget val="inner"/>
          <c:xMode val="edge"/>
          <c:yMode val="edge"/>
          <c:x val="0.205772357723577"/>
          <c:y val="0.155255827591262"/>
          <c:w val="0.756490514905149"/>
          <c:h val="0.726784928896056"/>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'[4-23陕西省数据(4.28子宁后修改完）.xlsx]MUT移动应用'!$I$18:$I$37</c:f>
              <c:strCache>
                <c:ptCount val="20"/>
                <c:pt idx="0">
                  <c:v>腾讯新闻</c:v>
                </c:pt>
                <c:pt idx="1">
                  <c:v>抖音短视频</c:v>
                </c:pt>
                <c:pt idx="2">
                  <c:v>天天象棋</c:v>
                </c:pt>
                <c:pt idx="3">
                  <c:v>消灭星星</c:v>
                </c:pt>
                <c:pt idx="4">
                  <c:v>网易新闻</c:v>
                </c:pt>
                <c:pt idx="5">
                  <c:v>快手</c:v>
                </c:pt>
                <c:pt idx="6">
                  <c:v>腾讯体育</c:v>
                </c:pt>
                <c:pt idx="7">
                  <c:v>QQ</c:v>
                </c:pt>
                <c:pt idx="8">
                  <c:v>UC浏览器</c:v>
                </c:pt>
                <c:pt idx="9">
                  <c:v>王者荣耀</c:v>
                </c:pt>
                <c:pt idx="10">
                  <c:v>天天爱消除</c:v>
                </c:pt>
                <c:pt idx="11">
                  <c:v>哔哩哔哩</c:v>
                </c:pt>
                <c:pt idx="12">
                  <c:v>芒果TV</c:v>
                </c:pt>
                <c:pt idx="13">
                  <c:v>优酷</c:v>
                </c:pt>
                <c:pt idx="14">
                  <c:v>开心消消乐</c:v>
                </c:pt>
                <c:pt idx="15">
                  <c:v>爱奇艺</c:v>
                </c:pt>
                <c:pt idx="16">
                  <c:v>腾讯视频</c:v>
                </c:pt>
                <c:pt idx="17">
                  <c:v>今日头条</c:v>
                </c:pt>
                <c:pt idx="18">
                  <c:v>西瓜视频</c:v>
                </c:pt>
                <c:pt idx="19">
                  <c:v>微信</c:v>
                </c:pt>
              </c:strCache>
            </c:strRef>
          </c:cat>
          <c:val>
            <c:numRef>
              <c:f>'[4-23陕西省数据(4.28子宁后修改完）.xlsx]MUT移动应用'!$J$18:$J$37</c:f>
              <c:numCache>
                <c:formatCode>0.00_ </c:formatCode>
                <c:ptCount val="20"/>
                <c:pt idx="0">
                  <c:v>5.014</c:v>
                </c:pt>
                <c:pt idx="1">
                  <c:v>5.1615</c:v>
                </c:pt>
                <c:pt idx="2">
                  <c:v>5.3095</c:v>
                </c:pt>
                <c:pt idx="3">
                  <c:v>5.81833333333333</c:v>
                </c:pt>
                <c:pt idx="4">
                  <c:v>5.927</c:v>
                </c:pt>
                <c:pt idx="5">
                  <c:v>6.2885</c:v>
                </c:pt>
                <c:pt idx="6">
                  <c:v>6.29883333333333</c:v>
                </c:pt>
                <c:pt idx="7">
                  <c:v>6.74266666666667</c:v>
                </c:pt>
                <c:pt idx="8">
                  <c:v>7.297</c:v>
                </c:pt>
                <c:pt idx="9">
                  <c:v>7.44883333333333</c:v>
                </c:pt>
                <c:pt idx="10">
                  <c:v>7.45483333333333</c:v>
                </c:pt>
                <c:pt idx="11">
                  <c:v>8.711</c:v>
                </c:pt>
                <c:pt idx="12">
                  <c:v>9.5525</c:v>
                </c:pt>
                <c:pt idx="13">
                  <c:v>10.2135</c:v>
                </c:pt>
                <c:pt idx="14">
                  <c:v>10.4985</c:v>
                </c:pt>
                <c:pt idx="15">
                  <c:v>10.6226666666667</c:v>
                </c:pt>
                <c:pt idx="16">
                  <c:v>10.6913333333333</c:v>
                </c:pt>
                <c:pt idx="17">
                  <c:v>11.4883333333333</c:v>
                </c:pt>
                <c:pt idx="18">
                  <c:v>14.0883333333333</c:v>
                </c:pt>
                <c:pt idx="19">
                  <c:v>22.5838333333333</c:v>
                </c:pt>
              </c:numCache>
            </c:numRef>
          </c:val>
        </c:ser>
        <c:dLbls>
          <c:showLegendKey val="0"/>
          <c:showVal val="0"/>
          <c:showCatName val="0"/>
          <c:showSerName val="0"/>
          <c:showPercent val="0"/>
          <c:showBubbleSize val="0"/>
        </c:dLbls>
        <c:gapWidth val="182"/>
        <c:axId val="165981568"/>
        <c:axId val="166054912"/>
      </c:barChart>
      <c:catAx>
        <c:axId val="16598156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054912"/>
        <c:crosses val="autoZero"/>
        <c:auto val="1"/>
        <c:lblAlgn val="ctr"/>
        <c:lblOffset val="100"/>
        <c:noMultiLvlLbl val="0"/>
      </c:catAx>
      <c:valAx>
        <c:axId val="166054912"/>
        <c:scaling>
          <c:orientation val="minMax"/>
        </c:scaling>
        <c:delete val="0"/>
        <c:axPos val="b"/>
        <c:majorGridlines>
          <c:spPr>
            <a:ln w="9525" cap="flat" cmpd="sng" algn="ctr">
              <a:solidFill>
                <a:schemeClr val="tx1">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98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年陕西省电子商务类网站用户覆盖率排行</a:t>
            </a:r>
            <a:endParaRPr lang="zh-CN" altLang="en-US" sz="1050" b="1">
              <a:solidFill>
                <a:schemeClr val="tx1">
                  <a:lumMod val="65000"/>
                  <a:lumOff val="35000"/>
                </a:schemeClr>
              </a:solidFill>
            </a:endParaRPr>
          </a:p>
        </c:rich>
      </c:tx>
      <c:layout/>
      <c:overlay val="0"/>
      <c:spPr>
        <a:noFill/>
        <a:ln>
          <a:noFill/>
        </a:ln>
        <a:effectLst/>
      </c:spPr>
    </c:title>
    <c:autoTitleDeleted val="0"/>
    <c:plotArea>
      <c:layout/>
      <c:barChart>
        <c:barDir val="bar"/>
        <c:grouping val="clustered"/>
        <c:varyColors val="0"/>
        <c:ser>
          <c:idx val="0"/>
          <c:order val="0"/>
          <c:spPr>
            <a:solidFill>
              <a:srgbClr val="B2D234"/>
            </a:solidFill>
            <a:ln>
              <a:noFill/>
            </a:ln>
            <a:effectLst/>
          </c:spPr>
          <c:invertIfNegative val="0"/>
          <c:dLbls>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'[4-23陕西省数据(完）.xlsx]IUT网站类'!$A$1:$A$10</c:f>
              <c:strCache>
                <c:ptCount val="10"/>
                <c:pt idx="0">
                  <c:v>当当网</c:v>
                </c:pt>
                <c:pt idx="1">
                  <c:v>拉手网</c:v>
                </c:pt>
                <c:pt idx="2">
                  <c:v>唯品会</c:v>
                </c:pt>
                <c:pt idx="3">
                  <c:v>网易</c:v>
                </c:pt>
                <c:pt idx="4">
                  <c:v>亚马逊中国</c:v>
                </c:pt>
                <c:pt idx="5">
                  <c:v>苏宁易购</c:v>
                </c:pt>
                <c:pt idx="6">
                  <c:v>阿里巴巴1688</c:v>
                </c:pt>
                <c:pt idx="7">
                  <c:v>京东商城</c:v>
                </c:pt>
                <c:pt idx="8">
                  <c:v>天猫</c:v>
                </c:pt>
                <c:pt idx="9">
                  <c:v>淘宝网</c:v>
                </c:pt>
              </c:strCache>
            </c:strRef>
          </c:cat>
          <c:val>
            <c:numRef>
              <c:f>'[4-23陕西省数据(完）.xlsx]IUT网站类'!$B$1:$B$10</c:f>
              <c:numCache>
                <c:formatCode>General</c:formatCode>
                <c:ptCount val="10"/>
                <c:pt idx="0">
                  <c:v>0.0450727964894946</c:v>
                </c:pt>
                <c:pt idx="1">
                  <c:v>0.048799802388771</c:v>
                </c:pt>
                <c:pt idx="2">
                  <c:v>0.0494391328354305</c:v>
                </c:pt>
                <c:pt idx="3">
                  <c:v>0.060678271482956</c:v>
                </c:pt>
                <c:pt idx="4">
                  <c:v>0.0715541541948795</c:v>
                </c:pt>
                <c:pt idx="5">
                  <c:v>0.100004359071227</c:v>
                </c:pt>
                <c:pt idx="6">
                  <c:v>0.10671006364244</c:v>
                </c:pt>
                <c:pt idx="7">
                  <c:v>0.320043009502775</c:v>
                </c:pt>
                <c:pt idx="8">
                  <c:v>0.439161895905379</c:v>
                </c:pt>
                <c:pt idx="9">
                  <c:v>0.727151201650635</c:v>
                </c:pt>
              </c:numCache>
            </c:numRef>
          </c:val>
        </c:ser>
        <c:dLbls>
          <c:showLegendKey val="0"/>
          <c:showVal val="1"/>
          <c:showCatName val="0"/>
          <c:showSerName val="0"/>
          <c:showPercent val="0"/>
          <c:showBubbleSize val="0"/>
        </c:dLbls>
        <c:gapWidth val="182"/>
        <c:axId val="102857728"/>
        <c:axId val="102904576"/>
      </c:barChart>
      <c:catAx>
        <c:axId val="10285772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904576"/>
        <c:crosses val="autoZero"/>
        <c:auto val="1"/>
        <c:lblAlgn val="ctr"/>
        <c:lblOffset val="100"/>
        <c:noMultiLvlLbl val="0"/>
      </c:catAx>
      <c:valAx>
        <c:axId val="102904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85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年陕西省网民学历结构分布</a:t>
            </a:r>
            <a:endParaRPr lang="zh-CN" altLang="en-US" sz="1050" b="1"/>
          </a:p>
        </c:rich>
      </c:tx>
      <c:layout>
        <c:manualLayout>
          <c:xMode val="edge"/>
          <c:yMode val="edge"/>
          <c:x val="0.286944444444444"/>
          <c:y val="0.0402777777777778"/>
        </c:manualLayout>
      </c:layout>
      <c:overlay val="0"/>
      <c:spPr>
        <a:noFill/>
        <a:ln>
          <a:noFill/>
        </a:ln>
        <a:effectLst/>
      </c:spPr>
    </c:title>
    <c:autoTitleDeleted val="0"/>
    <c:plotArea>
      <c:layout/>
      <c:barChart>
        <c:barDir val="bar"/>
        <c:grouping val="clustered"/>
        <c:varyColors val="0"/>
        <c:ser>
          <c:idx val="0"/>
          <c:order val="0"/>
          <c:tx>
            <c:strRef>
              <c:f>[2018陕西网民结构.xlsx]Sheet1!$B$51</c:f>
              <c:strCache>
                <c:ptCount val="1"/>
                <c:pt idx="0">
                  <c:v>比例</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[2018陕西网民结构.xlsx]Sheet1!$A$52:$A$56</c:f>
              <c:strCache>
                <c:ptCount val="5"/>
                <c:pt idx="0">
                  <c:v>初中及初中以下</c:v>
                </c:pt>
                <c:pt idx="1">
                  <c:v>高中(中专)</c:v>
                </c:pt>
                <c:pt idx="2">
                  <c:v>大学专科</c:v>
                </c:pt>
                <c:pt idx="3">
                  <c:v>大学本科</c:v>
                </c:pt>
                <c:pt idx="4">
                  <c:v>硕士及以上</c:v>
                </c:pt>
              </c:strCache>
            </c:strRef>
          </c:cat>
          <c:val>
            <c:numRef>
              <c:f>[2018陕西网民结构.xlsx]Sheet1!$B$52:$B$56</c:f>
              <c:numCache>
                <c:formatCode>0.00%</c:formatCode>
                <c:ptCount val="5"/>
                <c:pt idx="0">
                  <c:v>0.0190853281993534</c:v>
                </c:pt>
                <c:pt idx="1">
                  <c:v>0.117868429655999</c:v>
                </c:pt>
                <c:pt idx="2">
                  <c:v>0.272825020887065</c:v>
                </c:pt>
                <c:pt idx="3">
                  <c:v>0.493043699371572</c:v>
                </c:pt>
                <c:pt idx="4">
                  <c:v>0.0971775218860111</c:v>
                </c:pt>
              </c:numCache>
            </c:numRef>
          </c:val>
        </c:ser>
        <c:dLbls>
          <c:showLegendKey val="0"/>
          <c:showVal val="1"/>
          <c:showCatName val="0"/>
          <c:showSerName val="0"/>
          <c:showPercent val="0"/>
          <c:showBubbleSize val="0"/>
        </c:dLbls>
        <c:gapWidth val="182"/>
        <c:axId val="205883648"/>
        <c:axId val="97104640"/>
      </c:barChart>
      <c:catAx>
        <c:axId val="20588364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04640"/>
        <c:crosses val="autoZero"/>
        <c:auto val="1"/>
        <c:lblAlgn val="ctr"/>
        <c:lblOffset val="100"/>
        <c:noMultiLvlLbl val="0"/>
      </c:catAx>
      <c:valAx>
        <c:axId val="971046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88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年陕西省电子商务类网站人均月度访问次数</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198730587440918"/>
          <c:y val="0.155137676292814"/>
          <c:w val="0.758933153274814"/>
          <c:h val="0.722498321020819"/>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'[4-23陕西省数据(完）.xlsx]IUT网站类'!$A$17:$A$26</c:f>
              <c:strCache>
                <c:ptCount val="10"/>
                <c:pt idx="0">
                  <c:v>亚马逊中国</c:v>
                </c:pt>
                <c:pt idx="1">
                  <c:v>阿里巴巴</c:v>
                </c:pt>
                <c:pt idx="2">
                  <c:v>当当网</c:v>
                </c:pt>
                <c:pt idx="3">
                  <c:v>1号店</c:v>
                </c:pt>
                <c:pt idx="4">
                  <c:v>国美网站</c:v>
                </c:pt>
                <c:pt idx="5">
                  <c:v>唯品会</c:v>
                </c:pt>
                <c:pt idx="6">
                  <c:v>苏宁易购</c:v>
                </c:pt>
                <c:pt idx="7">
                  <c:v>天猫</c:v>
                </c:pt>
                <c:pt idx="8">
                  <c:v>京东商城</c:v>
                </c:pt>
                <c:pt idx="9">
                  <c:v>淘宝网</c:v>
                </c:pt>
              </c:strCache>
            </c:strRef>
          </c:cat>
          <c:val>
            <c:numRef>
              <c:f>'[4-23陕西省数据(完）.xlsx]IUT网站类'!$B$17:$B$26</c:f>
              <c:numCache>
                <c:formatCode>0.00_);[Red]\(0.00\)</c:formatCode>
                <c:ptCount val="10"/>
                <c:pt idx="0">
                  <c:v>3.51</c:v>
                </c:pt>
                <c:pt idx="1">
                  <c:v>4.01</c:v>
                </c:pt>
                <c:pt idx="2">
                  <c:v>4.03</c:v>
                </c:pt>
                <c:pt idx="3">
                  <c:v>7.77</c:v>
                </c:pt>
                <c:pt idx="4">
                  <c:v>10.98</c:v>
                </c:pt>
                <c:pt idx="5">
                  <c:v>15.19</c:v>
                </c:pt>
                <c:pt idx="6">
                  <c:v>15.99</c:v>
                </c:pt>
                <c:pt idx="7">
                  <c:v>16.75</c:v>
                </c:pt>
                <c:pt idx="8">
                  <c:v>23.84</c:v>
                </c:pt>
                <c:pt idx="9">
                  <c:v>42.51</c:v>
                </c:pt>
              </c:numCache>
            </c:numRef>
          </c:val>
        </c:ser>
        <c:dLbls>
          <c:showLegendKey val="0"/>
          <c:showVal val="0"/>
          <c:showCatName val="0"/>
          <c:showSerName val="0"/>
          <c:showPercent val="0"/>
          <c:showBubbleSize val="0"/>
        </c:dLbls>
        <c:gapWidth val="182"/>
        <c:axId val="116667520"/>
        <c:axId val="112296704"/>
      </c:barChart>
      <c:catAx>
        <c:axId val="116667520"/>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296704"/>
        <c:crosses val="autoZero"/>
        <c:auto val="1"/>
        <c:lblAlgn val="ctr"/>
        <c:lblOffset val="100"/>
        <c:noMultiLvlLbl val="0"/>
      </c:catAx>
      <c:valAx>
        <c:axId val="112296704"/>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66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年陕西省电子商务类网站人均月度页面浏览量</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216213442791175"/>
          <c:y val="0.155187445510026"/>
          <c:w val="0.735171883016932"/>
          <c:h val="0.70998256320837"/>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'[4-23陕西省数据(完）.xlsx]IUT网站类'!$A$34:$A$43</c:f>
              <c:strCache>
                <c:ptCount val="10"/>
                <c:pt idx="0">
                  <c:v>1号店</c:v>
                </c:pt>
                <c:pt idx="1">
                  <c:v>当当网</c:v>
                </c:pt>
                <c:pt idx="2">
                  <c:v>拼多多</c:v>
                </c:pt>
                <c:pt idx="3">
                  <c:v>国美网站</c:v>
                </c:pt>
                <c:pt idx="4">
                  <c:v>亚马逊中国</c:v>
                </c:pt>
                <c:pt idx="5">
                  <c:v>苏宁易购</c:v>
                </c:pt>
                <c:pt idx="6">
                  <c:v>唯品会</c:v>
                </c:pt>
                <c:pt idx="7">
                  <c:v>天猫</c:v>
                </c:pt>
                <c:pt idx="8">
                  <c:v>京东商城</c:v>
                </c:pt>
                <c:pt idx="9">
                  <c:v>淘宝网</c:v>
                </c:pt>
              </c:strCache>
            </c:strRef>
          </c:cat>
          <c:val>
            <c:numRef>
              <c:f>'[4-23陕西省数据(完）.xlsx]IUT网站类'!$B$34:$B$43</c:f>
              <c:numCache>
                <c:formatCode>0.00_);[Red]\(0.00\)</c:formatCode>
                <c:ptCount val="10"/>
                <c:pt idx="0">
                  <c:v>9.48</c:v>
                </c:pt>
                <c:pt idx="1">
                  <c:v>10.73</c:v>
                </c:pt>
                <c:pt idx="2">
                  <c:v>12.28</c:v>
                </c:pt>
                <c:pt idx="3">
                  <c:v>16.24</c:v>
                </c:pt>
                <c:pt idx="4">
                  <c:v>16.87</c:v>
                </c:pt>
                <c:pt idx="5">
                  <c:v>36.17</c:v>
                </c:pt>
                <c:pt idx="6">
                  <c:v>45.66</c:v>
                </c:pt>
                <c:pt idx="7">
                  <c:v>77.17</c:v>
                </c:pt>
                <c:pt idx="8">
                  <c:v>88.02</c:v>
                </c:pt>
                <c:pt idx="9">
                  <c:v>108.12</c:v>
                </c:pt>
              </c:numCache>
            </c:numRef>
          </c:val>
        </c:ser>
        <c:dLbls>
          <c:showLegendKey val="0"/>
          <c:showVal val="0"/>
          <c:showCatName val="0"/>
          <c:showSerName val="0"/>
          <c:showPercent val="0"/>
          <c:showBubbleSize val="0"/>
        </c:dLbls>
        <c:gapWidth val="182"/>
        <c:axId val="104718720"/>
        <c:axId val="104987648"/>
      </c:barChart>
      <c:catAx>
        <c:axId val="104718720"/>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987648"/>
        <c:crosses val="autoZero"/>
        <c:auto val="1"/>
        <c:lblAlgn val="ctr"/>
        <c:lblOffset val="100"/>
        <c:noMultiLvlLbl val="0"/>
      </c:catAx>
      <c:valAx>
        <c:axId val="104987648"/>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718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年陕西省电子商务类网站用户覆盖率月度分布</a:t>
            </a:r>
            <a:endParaRPr lang="zh-CN" altLang="en-US" sz="1050" b="1">
              <a:solidFill>
                <a:schemeClr val="tx1">
                  <a:lumMod val="65000"/>
                  <a:lumOff val="35000"/>
                </a:schemeClr>
              </a:solidFill>
            </a:endParaRPr>
          </a:p>
        </c:rich>
      </c:tx>
      <c:layout/>
      <c:overlay val="0"/>
    </c:title>
    <c:autoTitleDeleted val="0"/>
    <c:plotArea>
      <c:layout/>
      <c:barChart>
        <c:barDir val="col"/>
        <c:grouping val="clustered"/>
        <c:varyColors val="0"/>
        <c:ser>
          <c:idx val="0"/>
          <c:order val="0"/>
          <c:tx>
            <c:strRef>
              <c:f>"月度覆盖率"</c:f>
              <c:strCache>
                <c:ptCount val="1"/>
                <c:pt idx="0">
                  <c:v>月度覆盖率</c:v>
                </c:pt>
              </c:strCache>
            </c:strRef>
          </c:tx>
          <c:spPr>
            <a:solidFill>
              <a:srgbClr val="B2D234"/>
            </a:solidFill>
          </c:spPr>
          <c:invertIfNegative val="0"/>
          <c:dLbls>
            <c:delete val="1"/>
          </c:dLbls>
          <c:cat>
            <c:strRef>
              <c:f>'[4-23陕西省数据(完）.xlsx]IUT网站类'!$J$16:$J$27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'[4-23陕西省数据(完）.xlsx]IUT网站类'!$L$16:$L$27</c:f>
              <c:numCache>
                <c:formatCode>0.000_ </c:formatCode>
                <c:ptCount val="12"/>
                <c:pt idx="0">
                  <c:v>0.75320391735201</c:v>
                </c:pt>
                <c:pt idx="1">
                  <c:v>0.698512103687774</c:v>
                </c:pt>
                <c:pt idx="2">
                  <c:v>0.787822208014879</c:v>
                </c:pt>
                <c:pt idx="3">
                  <c:v>0.765518293568917</c:v>
                </c:pt>
                <c:pt idx="4">
                  <c:v>0.794498852111243</c:v>
                </c:pt>
                <c:pt idx="5">
                  <c:v>0.815226235796693</c:v>
                </c:pt>
                <c:pt idx="6">
                  <c:v>0.757272383830752</c:v>
                </c:pt>
                <c:pt idx="7">
                  <c:v>0.744035337537415</c:v>
                </c:pt>
                <c:pt idx="8">
                  <c:v>0.748052948185173</c:v>
                </c:pt>
                <c:pt idx="9">
                  <c:v>0.812639853535207</c:v>
                </c:pt>
                <c:pt idx="10">
                  <c:v>0.873383511086571</c:v>
                </c:pt>
                <c:pt idx="11">
                  <c:v>0.809573973438726</c:v>
                </c:pt>
              </c:numCache>
            </c:numRef>
          </c:val>
        </c:ser>
        <c:dLbls>
          <c:showLegendKey val="0"/>
          <c:showVal val="0"/>
          <c:showCatName val="0"/>
          <c:showSerName val="0"/>
          <c:showPercent val="0"/>
          <c:showBubbleSize val="0"/>
        </c:dLbls>
        <c:gapWidth val="150"/>
        <c:axId val="101003648"/>
        <c:axId val="101023744"/>
      </c:barChart>
      <c:lineChart>
        <c:grouping val="standard"/>
        <c:varyColors val="0"/>
        <c:ser>
          <c:idx val="1"/>
          <c:order val="1"/>
          <c:tx>
            <c:strRef>
              <c:f>"月度覆盖率环比"</c:f>
              <c:strCache>
                <c:ptCount val="1"/>
                <c:pt idx="0">
                  <c:v>月度覆盖率环比</c:v>
                </c:pt>
              </c:strCache>
            </c:strRef>
          </c:tx>
          <c:spPr>
            <a:ln w="25400" cap="rnd" cmpd="sng" algn="ctr">
              <a:solidFill>
                <a:srgbClr val="FFFF00"/>
              </a:solidFill>
              <a:prstDash val="solid"/>
              <a:round/>
            </a:ln>
          </c:spPr>
          <c:marker>
            <c:symbol val="none"/>
          </c:marker>
          <c:dLbls>
            <c:dLbl>
              <c:idx val="1"/>
              <c:layout>
                <c:manualLayout>
                  <c:x val="-0.00833333333333333"/>
                  <c:y val="0.0138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7777777777778"/>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7777777777778"/>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5"/>
                  <c:y val="-0.03240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94444444444444"/>
                  <c:y val="0.01851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11111111111111"/>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555555555555556"/>
                  <c:y val="-0.009259259259259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49999999999999"/>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1111111111111"/>
                  <c:y val="-0.009259259259259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833333333333332"/>
                  <c:y val="0.004629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'[4-23陕西省数据(完）.xlsx]IUT网站类'!$M$16:$M$27</c:f>
              <c:numCache>
                <c:formatCode>General</c:formatCode>
                <c:ptCount val="12"/>
                <c:pt idx="1">
                  <c:v>-0.0726122267878156</c:v>
                </c:pt>
                <c:pt idx="2">
                  <c:v>0.127857633182868</c:v>
                </c:pt>
                <c:pt idx="3">
                  <c:v>-0.0283108475732901</c:v>
                </c:pt>
                <c:pt idx="4">
                  <c:v>0.0378574343497612</c:v>
                </c:pt>
                <c:pt idx="5">
                  <c:v>0.026088626346495</c:v>
                </c:pt>
                <c:pt idx="6">
                  <c:v>-0.0710892871465364</c:v>
                </c:pt>
                <c:pt idx="7">
                  <c:v>-0.0174799009919988</c:v>
                </c:pt>
                <c:pt idx="8">
                  <c:v>0.00539975784087822</c:v>
                </c:pt>
                <c:pt idx="9">
                  <c:v>0.0863400184528722</c:v>
                </c:pt>
                <c:pt idx="10">
                  <c:v>0.0747485584015021</c:v>
                </c:pt>
                <c:pt idx="11">
                  <c:v>-0.0730601583815799</c:v>
                </c:pt>
              </c:numCache>
            </c:numRef>
          </c:val>
          <c:smooth val="0"/>
        </c:ser>
        <c:dLbls>
          <c:showLegendKey val="0"/>
          <c:showVal val="1"/>
          <c:showCatName val="0"/>
          <c:showSerName val="0"/>
          <c:showPercent val="0"/>
          <c:showBubbleSize val="0"/>
        </c:dLbls>
        <c:marker val="0"/>
        <c:smooth val="0"/>
        <c:axId val="112102016"/>
        <c:axId val="112099328"/>
      </c:lineChart>
      <c:catAx>
        <c:axId val="101003648"/>
        <c:scaling>
          <c:orientation val="minMax"/>
        </c:scaling>
        <c:delete val="0"/>
        <c:axPos val="b"/>
        <c:numFmt formatCode="General"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01023744"/>
        <c:crosses val="autoZero"/>
        <c:auto val="1"/>
        <c:lblAlgn val="ctr"/>
        <c:lblOffset val="100"/>
        <c:noMultiLvlLbl val="0"/>
      </c:catAx>
      <c:valAx>
        <c:axId val="101023744"/>
        <c:scaling>
          <c:orientation val="minMax"/>
        </c:scaling>
        <c:delete val="0"/>
        <c:axPos val="l"/>
        <c:majorGridlines/>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01003648"/>
        <c:crosses val="autoZero"/>
        <c:crossBetween val="between"/>
      </c:valAx>
      <c:catAx>
        <c:axId val="11210201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099328"/>
        <c:crosses val="autoZero"/>
        <c:auto val="1"/>
        <c:lblAlgn val="ctr"/>
        <c:lblOffset val="100"/>
        <c:noMultiLvlLbl val="0"/>
      </c:catAx>
      <c:valAx>
        <c:axId val="112099328"/>
        <c:scaling>
          <c:orientation val="minMax"/>
        </c:scaling>
        <c:delete val="0"/>
        <c:axPos val="r"/>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12102016"/>
        <c:crosses val="max"/>
        <c:crossBetween val="between"/>
      </c:valAx>
      <c:spPr>
        <a:ln>
          <a:noFill/>
        </a:ln>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年陕西省电子商务类移动用户覆盖率</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176453703319513"/>
          <c:y val="0.155227545197333"/>
          <c:w val="0.769159732617533"/>
          <c:h val="0.709873393062448"/>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'[4-23陕西省数据(完）.xlsx]MUT移动应用'!$A$45:$A$54</c:f>
              <c:strCache>
                <c:ptCount val="10"/>
                <c:pt idx="0">
                  <c:v>闲鱼</c:v>
                </c:pt>
                <c:pt idx="1">
                  <c:v>小红书</c:v>
                </c:pt>
                <c:pt idx="2">
                  <c:v>小米商城</c:v>
                </c:pt>
                <c:pt idx="3">
                  <c:v>苏宁易购</c:v>
                </c:pt>
                <c:pt idx="4">
                  <c:v>天猫</c:v>
                </c:pt>
                <c:pt idx="5">
                  <c:v>唯品会</c:v>
                </c:pt>
                <c:pt idx="6">
                  <c:v>美团</c:v>
                </c:pt>
                <c:pt idx="7">
                  <c:v>拼多多</c:v>
                </c:pt>
                <c:pt idx="8">
                  <c:v>京东商城</c:v>
                </c:pt>
                <c:pt idx="9">
                  <c:v>手机淘宝</c:v>
                </c:pt>
              </c:strCache>
            </c:strRef>
          </c:cat>
          <c:val>
            <c:numRef>
              <c:f>'[4-23陕西省数据(完）.xlsx]MUT移动应用'!$C$45:$C$54</c:f>
              <c:numCache>
                <c:formatCode>General</c:formatCode>
                <c:ptCount val="10"/>
                <c:pt idx="0">
                  <c:v>0.016478489321302</c:v>
                </c:pt>
                <c:pt idx="1">
                  <c:v>0.0218778443455302</c:v>
                </c:pt>
                <c:pt idx="2">
                  <c:v>0.0410512582255799</c:v>
                </c:pt>
                <c:pt idx="3">
                  <c:v>0.0431686989503103</c:v>
                </c:pt>
                <c:pt idx="4">
                  <c:v>0.0491193965650406</c:v>
                </c:pt>
                <c:pt idx="5">
                  <c:v>0.0745619559353693</c:v>
                </c:pt>
                <c:pt idx="6">
                  <c:v>0.124213683277447</c:v>
                </c:pt>
                <c:pt idx="7">
                  <c:v>0.222568923765004</c:v>
                </c:pt>
                <c:pt idx="8">
                  <c:v>0.224916882728005</c:v>
                </c:pt>
                <c:pt idx="9">
                  <c:v>0.48174034140464</c:v>
                </c:pt>
              </c:numCache>
            </c:numRef>
          </c:val>
        </c:ser>
        <c:dLbls>
          <c:showLegendKey val="0"/>
          <c:showVal val="0"/>
          <c:showCatName val="0"/>
          <c:showSerName val="0"/>
          <c:showPercent val="0"/>
          <c:showBubbleSize val="0"/>
        </c:dLbls>
        <c:gapWidth val="182"/>
        <c:axId val="167379328"/>
        <c:axId val="167380864"/>
      </c:barChart>
      <c:catAx>
        <c:axId val="16737932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7380864"/>
        <c:crosses val="autoZero"/>
        <c:auto val="1"/>
        <c:lblAlgn val="ctr"/>
        <c:lblOffset val="100"/>
        <c:noMultiLvlLbl val="0"/>
      </c:catAx>
      <c:valAx>
        <c:axId val="167380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737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年陕西省电子商务类移动应用月度单机访问次数</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150090820720547"/>
          <c:y val="0.155227545197333"/>
          <c:w val="0.795522614251167"/>
          <c:h val="0.730949030610717"/>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'[4-23陕西省数据(完）.xlsx]MUT移动应用'!$L$46:$L$55</c:f>
              <c:strCache>
                <c:ptCount val="10"/>
                <c:pt idx="0">
                  <c:v>美团</c:v>
                </c:pt>
                <c:pt idx="1">
                  <c:v>苏宁易购</c:v>
                </c:pt>
                <c:pt idx="2">
                  <c:v>天猫</c:v>
                </c:pt>
                <c:pt idx="3">
                  <c:v>唯品会</c:v>
                </c:pt>
                <c:pt idx="4">
                  <c:v>拼多多</c:v>
                </c:pt>
                <c:pt idx="5">
                  <c:v>小红书</c:v>
                </c:pt>
                <c:pt idx="6">
                  <c:v>闲鱼</c:v>
                </c:pt>
                <c:pt idx="7">
                  <c:v>手机淘宝</c:v>
                </c:pt>
                <c:pt idx="8">
                  <c:v>京东商城</c:v>
                </c:pt>
                <c:pt idx="9">
                  <c:v>小米商城</c:v>
                </c:pt>
              </c:strCache>
            </c:strRef>
          </c:cat>
          <c:val>
            <c:numRef>
              <c:f>'[4-23陕西省数据(完）.xlsx]MUT移动应用'!$M$46:$M$55</c:f>
              <c:numCache>
                <c:formatCode>0.00_);[Red]\(0.00\)</c:formatCode>
                <c:ptCount val="10"/>
                <c:pt idx="0">
                  <c:v>9.85</c:v>
                </c:pt>
                <c:pt idx="1">
                  <c:v>10.44</c:v>
                </c:pt>
                <c:pt idx="2">
                  <c:v>12.67</c:v>
                </c:pt>
                <c:pt idx="3">
                  <c:v>13.76</c:v>
                </c:pt>
                <c:pt idx="4">
                  <c:v>19.56</c:v>
                </c:pt>
                <c:pt idx="5">
                  <c:v>20.13</c:v>
                </c:pt>
                <c:pt idx="6">
                  <c:v>23.05</c:v>
                </c:pt>
                <c:pt idx="7">
                  <c:v>25.59</c:v>
                </c:pt>
                <c:pt idx="8">
                  <c:v>26.27</c:v>
                </c:pt>
                <c:pt idx="9">
                  <c:v>26.81</c:v>
                </c:pt>
              </c:numCache>
            </c:numRef>
          </c:val>
        </c:ser>
        <c:dLbls>
          <c:showLegendKey val="0"/>
          <c:showVal val="0"/>
          <c:showCatName val="0"/>
          <c:showSerName val="0"/>
          <c:showPercent val="0"/>
          <c:showBubbleSize val="0"/>
        </c:dLbls>
        <c:gapWidth val="182"/>
        <c:axId val="268667904"/>
        <c:axId val="268895360"/>
      </c:barChart>
      <c:catAx>
        <c:axId val="268667904"/>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895360"/>
        <c:crosses val="autoZero"/>
        <c:auto val="1"/>
        <c:lblAlgn val="ctr"/>
        <c:lblOffset val="100"/>
        <c:noMultiLvlLbl val="0"/>
      </c:catAx>
      <c:valAx>
        <c:axId val="268895360"/>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667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年陕西省电子商务类移动应用月度单机访问时长</a:t>
            </a:r>
            <a:endParaRPr lang="zh-CN" altLang="en-US" sz="1050" b="1"/>
          </a:p>
        </c:rich>
      </c:tx>
      <c:layout/>
      <c:overlay val="0"/>
      <c:spPr>
        <a:noFill/>
        <a:ln>
          <a:noFill/>
        </a:ln>
        <a:effectLst/>
      </c:spPr>
    </c:title>
    <c:autoTitleDeleted val="0"/>
    <c:plotArea>
      <c:layout>
        <c:manualLayout>
          <c:layoutTarget val="inner"/>
          <c:xMode val="edge"/>
          <c:yMode val="edge"/>
          <c:x val="0.167965828187729"/>
          <c:y val="0.155227545197333"/>
          <c:w val="0.777647559858266"/>
          <c:h val="0.718499889123158"/>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'[4-23陕西省数据(4.28子宁后修改完）.xlsx]MUT移动应用'!$A$63:$A$72</c:f>
              <c:strCache>
                <c:ptCount val="10"/>
                <c:pt idx="0">
                  <c:v>美团</c:v>
                </c:pt>
                <c:pt idx="1">
                  <c:v>小米商城</c:v>
                </c:pt>
                <c:pt idx="2">
                  <c:v>苏宁易购</c:v>
                </c:pt>
                <c:pt idx="3">
                  <c:v>天猫</c:v>
                </c:pt>
                <c:pt idx="4">
                  <c:v>唯品会</c:v>
                </c:pt>
                <c:pt idx="5">
                  <c:v>拼多多</c:v>
                </c:pt>
                <c:pt idx="6">
                  <c:v>小红书</c:v>
                </c:pt>
                <c:pt idx="7">
                  <c:v>闲鱼</c:v>
                </c:pt>
                <c:pt idx="8">
                  <c:v>京东</c:v>
                </c:pt>
                <c:pt idx="9">
                  <c:v>手机淘宝</c:v>
                </c:pt>
              </c:strCache>
            </c:strRef>
          </c:cat>
          <c:val>
            <c:numRef>
              <c:f>'[4-23陕西省数据(4.28子宁后修改完）.xlsx]MUT移动应用'!$C$63:$C$72</c:f>
              <c:numCache>
                <c:formatCode>General</c:formatCode>
                <c:ptCount val="10"/>
                <c:pt idx="0">
                  <c:v>0.415</c:v>
                </c:pt>
                <c:pt idx="1">
                  <c:v>0.5005</c:v>
                </c:pt>
                <c:pt idx="2">
                  <c:v>0.6665</c:v>
                </c:pt>
                <c:pt idx="3">
                  <c:v>0.864666666666667</c:v>
                </c:pt>
                <c:pt idx="4">
                  <c:v>1.07433333333333</c:v>
                </c:pt>
                <c:pt idx="5">
                  <c:v>1.11233333333333</c:v>
                </c:pt>
                <c:pt idx="6">
                  <c:v>1.19216666666667</c:v>
                </c:pt>
                <c:pt idx="7">
                  <c:v>1.31116666666667</c:v>
                </c:pt>
                <c:pt idx="8">
                  <c:v>1.433</c:v>
                </c:pt>
                <c:pt idx="9">
                  <c:v>1.721</c:v>
                </c:pt>
              </c:numCache>
            </c:numRef>
          </c:val>
        </c:ser>
        <c:dLbls>
          <c:showLegendKey val="0"/>
          <c:showVal val="0"/>
          <c:showCatName val="0"/>
          <c:showSerName val="0"/>
          <c:showPercent val="0"/>
          <c:showBubbleSize val="0"/>
        </c:dLbls>
        <c:gapWidth val="182"/>
        <c:axId val="982795527"/>
        <c:axId val="369401888"/>
      </c:barChart>
      <c:catAx>
        <c:axId val="982795527"/>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401888"/>
        <c:crosses val="autoZero"/>
        <c:auto val="1"/>
        <c:lblAlgn val="ctr"/>
        <c:lblOffset val="100"/>
        <c:noMultiLvlLbl val="0"/>
      </c:catAx>
      <c:valAx>
        <c:axId val="369401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27955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年陕西省电子商务类移动用户覆盖率月度分布</a:t>
            </a:r>
            <a:endParaRPr lang="zh-CN" altLang="en-US" sz="1050" b="1">
              <a:solidFill>
                <a:schemeClr val="tx1">
                  <a:lumMod val="65000"/>
                  <a:lumOff val="35000"/>
                </a:schemeClr>
              </a:solidFill>
            </a:endParaRPr>
          </a:p>
        </c:rich>
      </c:tx>
      <c:layout>
        <c:manualLayout>
          <c:xMode val="edge"/>
          <c:yMode val="edge"/>
          <c:x val="0.19838554131944"/>
          <c:y val="0.0222222222222222"/>
        </c:manualLayout>
      </c:layout>
      <c:overlay val="0"/>
    </c:title>
    <c:autoTitleDeleted val="0"/>
    <c:plotArea>
      <c:layout/>
      <c:barChart>
        <c:barDir val="col"/>
        <c:grouping val="clustered"/>
        <c:varyColors val="0"/>
        <c:ser>
          <c:idx val="0"/>
          <c:order val="0"/>
          <c:tx>
            <c:strRef>
              <c:f>"月度覆盖率"</c:f>
              <c:strCache>
                <c:ptCount val="1"/>
                <c:pt idx="0">
                  <c:v>月度覆盖率</c:v>
                </c:pt>
              </c:strCache>
            </c:strRef>
          </c:tx>
          <c:spPr>
            <a:solidFill>
              <a:srgbClr val="B2D234"/>
            </a:solidFill>
          </c:spPr>
          <c:invertIfNegative val="0"/>
          <c:dLbls>
            <c:delete val="1"/>
          </c:dLbls>
          <c:cat>
            <c:strRef>
              <c:f>'[4-23陕西省数据(完）.xlsx]MUT移动应用'!$I$2:$I$13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'[4-23陕西省数据(完）.xlsx]MUT移动应用'!$K$2:$K$13</c:f>
              <c:numCache>
                <c:formatCode>0.000_);[Red]\(0.000\)</c:formatCode>
                <c:ptCount val="12"/>
                <c:pt idx="0">
                  <c:v>0.606462590692291</c:v>
                </c:pt>
                <c:pt idx="1">
                  <c:v>0.575948630080016</c:v>
                </c:pt>
                <c:pt idx="2">
                  <c:v>0.619797001361721</c:v>
                </c:pt>
                <c:pt idx="3">
                  <c:v>0.644892595136303</c:v>
                </c:pt>
                <c:pt idx="4">
                  <c:v>0.650829033890934</c:v>
                </c:pt>
                <c:pt idx="5">
                  <c:v>0.674349023624555</c:v>
                </c:pt>
                <c:pt idx="6">
                  <c:v>0.645310855032546</c:v>
                </c:pt>
                <c:pt idx="7">
                  <c:v>0.667961054300116</c:v>
                </c:pt>
                <c:pt idx="8">
                  <c:v>0.679066329840705</c:v>
                </c:pt>
                <c:pt idx="9">
                  <c:v>0.687856917091858</c:v>
                </c:pt>
                <c:pt idx="10">
                  <c:v>0.713237688068423</c:v>
                </c:pt>
                <c:pt idx="11">
                  <c:v>0.723606255837221</c:v>
                </c:pt>
              </c:numCache>
            </c:numRef>
          </c:val>
        </c:ser>
        <c:dLbls>
          <c:showLegendKey val="0"/>
          <c:showVal val="0"/>
          <c:showCatName val="0"/>
          <c:showSerName val="0"/>
          <c:showPercent val="0"/>
          <c:showBubbleSize val="0"/>
        </c:dLbls>
        <c:gapWidth val="150"/>
        <c:axId val="165950592"/>
        <c:axId val="166323712"/>
      </c:barChart>
      <c:lineChart>
        <c:grouping val="standard"/>
        <c:varyColors val="0"/>
        <c:ser>
          <c:idx val="1"/>
          <c:order val="1"/>
          <c:tx>
            <c:strRef>
              <c:f>"月度覆盖率环比"</c:f>
              <c:strCache>
                <c:ptCount val="1"/>
                <c:pt idx="0">
                  <c:v>月度覆盖率环比</c:v>
                </c:pt>
              </c:strCache>
            </c:strRef>
          </c:tx>
          <c:spPr>
            <a:ln w="25400" cap="rnd" cmpd="sng" algn="ctr">
              <a:solidFill>
                <a:srgbClr val="FFFF00"/>
              </a:solidFill>
              <a:prstDash val="solid"/>
              <a:round/>
            </a:ln>
          </c:spPr>
          <c:marker>
            <c:symbol val="none"/>
          </c:marker>
          <c:dLbls>
            <c:dLbl>
              <c:idx val="1"/>
              <c:layout>
                <c:manualLayout>
                  <c:x val="-0.0138888888888889"/>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22222222222222"/>
                  <c:y val="-0.03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33333333333333"/>
                  <c:y val="0.03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11111111111111"/>
                  <c:y val="-0.03240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5"/>
                  <c:y val="0.01851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277777777777778"/>
                  <c:y val="-0.03240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472222222222222"/>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49999999999999"/>
                  <c:y val="0.02314814814814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277777777777778"/>
                  <c:y val="-0.03240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416666666666667"/>
                  <c:y val="0.03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'[4-23陕西省数据(完）.xlsx]MUT移动应用'!$L$2:$L$13</c:f>
              <c:numCache>
                <c:formatCode>General</c:formatCode>
                <c:ptCount val="12"/>
                <c:pt idx="1" c:formatCode="0.00_ ">
                  <c:v>-0.0503146625704366</c:v>
                </c:pt>
                <c:pt idx="2" c:formatCode="0.00_ ">
                  <c:v>0.0761324343728596</c:v>
                </c:pt>
                <c:pt idx="3" c:formatCode="0.00_ ">
                  <c:v>0.0404900212802668</c:v>
                </c:pt>
                <c:pt idx="4" c:formatCode="0.00_ ">
                  <c:v>0.00920531387614468</c:v>
                </c:pt>
                <c:pt idx="5" c:formatCode="0.00_ ">
                  <c:v>0.0361385072098092</c:v>
                </c:pt>
                <c:pt idx="6" c:formatCode="0.00_ ">
                  <c:v>-0.0430610374964759</c:v>
                </c:pt>
                <c:pt idx="7" c:formatCode="0.00_ ">
                  <c:v>0.0350996718727558</c:v>
                </c:pt>
                <c:pt idx="8" c:formatCode="0.00_ ">
                  <c:v>0.0166256332896909</c:v>
                </c:pt>
                <c:pt idx="9" c:formatCode="0.00_ ">
                  <c:v>0.012945108400847</c:v>
                </c:pt>
                <c:pt idx="10" c:formatCode="0.00_ ">
                  <c:v>0.0368983292104862</c:v>
                </c:pt>
                <c:pt idx="11" c:formatCode="0.00_ ">
                  <c:v>0.0145373245725101</c:v>
                </c:pt>
              </c:numCache>
            </c:numRef>
          </c:val>
          <c:smooth val="0"/>
        </c:ser>
        <c:dLbls>
          <c:showLegendKey val="0"/>
          <c:showVal val="1"/>
          <c:showCatName val="0"/>
          <c:showSerName val="0"/>
          <c:showPercent val="0"/>
          <c:showBubbleSize val="0"/>
        </c:dLbls>
        <c:marker val="0"/>
        <c:smooth val="0"/>
        <c:axId val="167297024"/>
        <c:axId val="167285504"/>
      </c:lineChart>
      <c:catAx>
        <c:axId val="165950592"/>
        <c:scaling>
          <c:orientation val="minMax"/>
        </c:scaling>
        <c:delete val="0"/>
        <c:axPos val="b"/>
        <c:numFmt formatCode="General"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66323712"/>
        <c:crosses val="autoZero"/>
        <c:auto val="1"/>
        <c:lblAlgn val="ctr"/>
        <c:lblOffset val="100"/>
        <c:noMultiLvlLbl val="0"/>
      </c:catAx>
      <c:valAx>
        <c:axId val="166323712"/>
        <c:scaling>
          <c:orientation val="minMax"/>
        </c:scaling>
        <c:delete val="0"/>
        <c:axPos val="l"/>
        <c:majorGridlines/>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65950592"/>
        <c:crosses val="autoZero"/>
        <c:crossBetween val="between"/>
      </c:valAx>
      <c:catAx>
        <c:axId val="1672970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285504"/>
        <c:crosses val="autoZero"/>
        <c:auto val="1"/>
        <c:lblAlgn val="ctr"/>
        <c:lblOffset val="100"/>
        <c:noMultiLvlLbl val="0"/>
      </c:catAx>
      <c:valAx>
        <c:axId val="167285504"/>
        <c:scaling>
          <c:orientation val="minMax"/>
        </c:scaling>
        <c:delete val="0"/>
        <c:axPos val="r"/>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67297024"/>
        <c:crosses val="max"/>
        <c:crossBetween val="between"/>
      </c:valAx>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年陕西省电子商务类网站类别分布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200777777777778"/>
          <c:y val="0.247708333333333"/>
          <c:w val="0.407611111111111"/>
          <c:h val="0.679351851851852"/>
        </c:manualLayout>
      </c:layout>
      <c:pieChart>
        <c:varyColors val="1"/>
        <c:ser>
          <c:idx val="0"/>
          <c:order val="0"/>
          <c:spPr/>
          <c:explosion val="0"/>
          <c:dPt>
            <c:idx val="0"/>
            <c:bubble3D val="0"/>
            <c:spPr>
              <a:solidFill>
                <a:srgbClr val="FFFF00"/>
              </a:solidFill>
              <a:ln w="19050">
                <a:solidFill>
                  <a:schemeClr val="lt1"/>
                </a:solidFill>
              </a:ln>
              <a:effectLst/>
            </c:spPr>
          </c:dPt>
          <c:dPt>
            <c:idx val="1"/>
            <c:bubble3D val="0"/>
            <c:spPr>
              <a:solidFill>
                <a:srgbClr val="B2D234"/>
              </a:solidFill>
              <a:ln w="19050">
                <a:solidFill>
                  <a:schemeClr val="lt1"/>
                </a:solidFill>
              </a:ln>
              <a:effectLst/>
            </c:spPr>
          </c:dPt>
          <c:dPt>
            <c:idx val="2"/>
            <c:bubble3D val="0"/>
            <c:spPr>
              <a:solidFill>
                <a:srgbClr val="1EC8F3"/>
              </a:solidFill>
              <a:ln w="19050">
                <a:solidFill>
                  <a:schemeClr val="lt1"/>
                </a:solidFill>
              </a:ln>
              <a:effectLst/>
            </c:spPr>
          </c:dPt>
          <c:dPt>
            <c:idx val="3"/>
            <c:bubble3D val="0"/>
            <c:spPr>
              <a:solidFill>
                <a:schemeClr val="accent2"/>
              </a:solidFill>
              <a:ln w="19050">
                <a:solidFill>
                  <a:schemeClr val="lt1"/>
                </a:solidFill>
              </a:ln>
              <a:effectLst/>
            </c:spPr>
          </c:dPt>
          <c:dLbls>
            <c:dLbl>
              <c:idx val="0"/>
              <c:layout>
                <c:manualLayout>
                  <c:x val="0.0601073345259392"/>
                  <c:y val="0.01925367209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05963029218843"/>
                  <c:y val="-0.071228295933292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55754323196184"/>
                  <c:y val="0.061532354108773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862582402728388"/>
                  <c:y val="0.045140185473791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'[4-23陕西省数据(完）.xlsx]IUT网站类'!$K$35:$K$38</c:f>
              <c:strCache>
                <c:ptCount val="4"/>
                <c:pt idx="0">
                  <c:v>C2C平台</c:v>
                </c:pt>
                <c:pt idx="1">
                  <c:v>B2C平台</c:v>
                </c:pt>
                <c:pt idx="2">
                  <c:v>B2B平台</c:v>
                </c:pt>
                <c:pt idx="3">
                  <c:v>团购及订票</c:v>
                </c:pt>
              </c:strCache>
            </c:strRef>
          </c:cat>
          <c:val>
            <c:numRef>
              <c:f>'[4-23陕西省数据(完）.xlsx]IUT网站类'!$L$35:$L$38</c:f>
              <c:numCache>
                <c:formatCode>General</c:formatCode>
                <c:ptCount val="4"/>
                <c:pt idx="0">
                  <c:v>982.54</c:v>
                </c:pt>
                <c:pt idx="1">
                  <c:v>1850.12</c:v>
                </c:pt>
                <c:pt idx="2">
                  <c:v>339.96</c:v>
                </c:pt>
                <c:pt idx="3">
                  <c:v>465.29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年全国各省政府网站数量</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111597509130032"/>
          <c:y val="0.155227545197333"/>
          <c:w val="0.834015918832129"/>
          <c:h val="0.736380952380952"/>
        </c:manualLayout>
      </c:layout>
      <c:barChart>
        <c:barDir val="bar"/>
        <c:grouping val="clustered"/>
        <c:varyColors val="0"/>
        <c:ser>
          <c:idx val="0"/>
          <c:order val="0"/>
          <c:tx>
            <c:strRef>
              <c:f>[2018河北电子政务.xlsx]Sheet1!$B$1</c:f>
              <c:strCache>
                <c:ptCount val="1"/>
                <c:pt idx="0">
                  <c:v>2018年</c:v>
                </c:pt>
              </c:strCache>
            </c:strRef>
          </c:tx>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[2018河北电子政务.xlsx]Sheet1!$A$2:$A$32</c:f>
              <c:strCache>
                <c:ptCount val="31"/>
                <c:pt idx="0">
                  <c:v>北京</c:v>
                </c:pt>
                <c:pt idx="1">
                  <c:v>上海</c:v>
                </c:pt>
                <c:pt idx="2">
                  <c:v>海南</c:v>
                </c:pt>
                <c:pt idx="3">
                  <c:v>天津</c:v>
                </c:pt>
                <c:pt idx="4">
                  <c:v>宁夏</c:v>
                </c:pt>
                <c:pt idx="5">
                  <c:v>西藏</c:v>
                </c:pt>
                <c:pt idx="6">
                  <c:v>新疆</c:v>
                </c:pt>
                <c:pt idx="7">
                  <c:v>青海</c:v>
                </c:pt>
                <c:pt idx="8">
                  <c:v>重庆</c:v>
                </c:pt>
                <c:pt idx="9">
                  <c:v>吉林</c:v>
                </c:pt>
                <c:pt idx="10">
                  <c:v>云南</c:v>
                </c:pt>
                <c:pt idx="11">
                  <c:v>山西</c:v>
                </c:pt>
                <c:pt idx="12">
                  <c:v>黑龙江</c:v>
                </c:pt>
                <c:pt idx="13">
                  <c:v>贵州</c:v>
                </c:pt>
                <c:pt idx="14">
                  <c:v>福建</c:v>
                </c:pt>
                <c:pt idx="15">
                  <c:v>河北</c:v>
                </c:pt>
                <c:pt idx="16">
                  <c:v>甘肃</c:v>
                </c:pt>
                <c:pt idx="17">
                  <c:v>内蒙古</c:v>
                </c:pt>
                <c:pt idx="18">
                  <c:v>江西</c:v>
                </c:pt>
                <c:pt idx="19">
                  <c:v>辽宁</c:v>
                </c:pt>
                <c:pt idx="20">
                  <c:v>浙江</c:v>
                </c:pt>
                <c:pt idx="21">
                  <c:v>湖南</c:v>
                </c:pt>
                <c:pt idx="22">
                  <c:v>陕西</c:v>
                </c:pt>
                <c:pt idx="23">
                  <c:v>广西</c:v>
                </c:pt>
                <c:pt idx="24">
                  <c:v>江苏</c:v>
                </c:pt>
                <c:pt idx="25">
                  <c:v>湖北</c:v>
                </c:pt>
                <c:pt idx="26">
                  <c:v>广东</c:v>
                </c:pt>
                <c:pt idx="27">
                  <c:v>安徽</c:v>
                </c:pt>
                <c:pt idx="28">
                  <c:v>河南</c:v>
                </c:pt>
                <c:pt idx="29">
                  <c:v>四川</c:v>
                </c:pt>
                <c:pt idx="30">
                  <c:v>山东</c:v>
                </c:pt>
              </c:strCache>
            </c:strRef>
          </c:cat>
          <c:val>
            <c:numRef>
              <c:f>[2018河北电子政务.xlsx]Sheet1!$B$2:$B$32</c:f>
              <c:numCache>
                <c:formatCode>General</c:formatCode>
                <c:ptCount val="31"/>
                <c:pt idx="0">
                  <c:v>80</c:v>
                </c:pt>
                <c:pt idx="1">
                  <c:v>88</c:v>
                </c:pt>
                <c:pt idx="2">
                  <c:v>127</c:v>
                </c:pt>
                <c:pt idx="3">
                  <c:v>133</c:v>
                </c:pt>
                <c:pt idx="4">
                  <c:v>158</c:v>
                </c:pt>
                <c:pt idx="5">
                  <c:v>165</c:v>
                </c:pt>
                <c:pt idx="6">
                  <c:v>167</c:v>
                </c:pt>
                <c:pt idx="7">
                  <c:v>181</c:v>
                </c:pt>
                <c:pt idx="8">
                  <c:v>342</c:v>
                </c:pt>
                <c:pt idx="9">
                  <c:v>373</c:v>
                </c:pt>
                <c:pt idx="10">
                  <c:v>394</c:v>
                </c:pt>
                <c:pt idx="11">
                  <c:v>422</c:v>
                </c:pt>
                <c:pt idx="12">
                  <c:v>449</c:v>
                </c:pt>
                <c:pt idx="13">
                  <c:v>450</c:v>
                </c:pt>
                <c:pt idx="14">
                  <c:v>495</c:v>
                </c:pt>
                <c:pt idx="15">
                  <c:v>573</c:v>
                </c:pt>
                <c:pt idx="16">
                  <c:v>616</c:v>
                </c:pt>
                <c:pt idx="17">
                  <c:v>618</c:v>
                </c:pt>
                <c:pt idx="18">
                  <c:v>625</c:v>
                </c:pt>
                <c:pt idx="19">
                  <c:v>666</c:v>
                </c:pt>
                <c:pt idx="20">
                  <c:v>689</c:v>
                </c:pt>
                <c:pt idx="21">
                  <c:v>746</c:v>
                </c:pt>
                <c:pt idx="22">
                  <c:v>752</c:v>
                </c:pt>
                <c:pt idx="23">
                  <c:v>758</c:v>
                </c:pt>
                <c:pt idx="24">
                  <c:v>800</c:v>
                </c:pt>
                <c:pt idx="25">
                  <c:v>852</c:v>
                </c:pt>
                <c:pt idx="26">
                  <c:v>867</c:v>
                </c:pt>
                <c:pt idx="27">
                  <c:v>909</c:v>
                </c:pt>
                <c:pt idx="28">
                  <c:v>1054</c:v>
                </c:pt>
                <c:pt idx="29">
                  <c:v>1066</c:v>
                </c:pt>
                <c:pt idx="30">
                  <c:v>1120</c:v>
                </c:pt>
              </c:numCache>
            </c:numRef>
          </c:val>
        </c:ser>
        <c:dLbls>
          <c:showLegendKey val="0"/>
          <c:showVal val="0"/>
          <c:showCatName val="0"/>
          <c:showSerName val="0"/>
          <c:showPercent val="0"/>
          <c:showBubbleSize val="0"/>
        </c:dLbls>
        <c:gapWidth val="182"/>
        <c:axId val="533133312"/>
        <c:axId val="165199975"/>
      </c:barChart>
      <c:catAx>
        <c:axId val="533133312"/>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199975"/>
        <c:crosses val="autoZero"/>
        <c:auto val="1"/>
        <c:lblAlgn val="ctr"/>
        <c:lblOffset val="100"/>
        <c:noMultiLvlLbl val="0"/>
      </c:catAx>
      <c:valAx>
        <c:axId val="1651999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313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050" b="1">
                <a:solidFill>
                  <a:schemeClr val="tx1">
                    <a:lumMod val="65000"/>
                    <a:lumOff val="35000"/>
                  </a:schemeClr>
                </a:solidFill>
              </a:rPr>
              <a:t>分省政务机构微博分布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111597509130032"/>
          <c:y val="0.155227545197333"/>
          <c:w val="0.834015918832129"/>
          <c:h val="0.736380952380952"/>
        </c:manualLayout>
      </c:layout>
      <c:barChart>
        <c:barDir val="bar"/>
        <c:grouping val="clustered"/>
        <c:varyColors val="0"/>
        <c:ser>
          <c:idx val="0"/>
          <c:order val="0"/>
          <c:tx>
            <c:strRef>
              <c:f>Sheet1!$B$1</c:f>
              <c:strCache>
                <c:ptCount val="1"/>
                <c:pt idx="0">
                  <c:v>系列 1</c:v>
                </c:pt>
              </c:strCache>
            </c:strRef>
          </c:tx>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Sheet1!$A$2:$A$32</c:f>
              <c:strCache>
                <c:ptCount val="31"/>
                <c:pt idx="0">
                  <c:v>港澳台</c:v>
                </c:pt>
                <c:pt idx="1">
                  <c:v>西藏</c:v>
                </c:pt>
                <c:pt idx="2">
                  <c:v>青海</c:v>
                </c:pt>
                <c:pt idx="3">
                  <c:v>海南</c:v>
                </c:pt>
                <c:pt idx="4">
                  <c:v>天津</c:v>
                </c:pt>
                <c:pt idx="5">
                  <c:v>宁夏</c:v>
                </c:pt>
                <c:pt idx="6">
                  <c:v>黑龙江</c:v>
                </c:pt>
                <c:pt idx="7">
                  <c:v>吉林</c:v>
                </c:pt>
                <c:pt idx="8">
                  <c:v>重庆</c:v>
                </c:pt>
                <c:pt idx="9">
                  <c:v>山西</c:v>
                </c:pt>
                <c:pt idx="10">
                  <c:v>新疆</c:v>
                </c:pt>
                <c:pt idx="11">
                  <c:v>广西</c:v>
                </c:pt>
                <c:pt idx="12">
                  <c:v>湖南</c:v>
                </c:pt>
                <c:pt idx="13">
                  <c:v>贵州</c:v>
                </c:pt>
                <c:pt idx="14">
                  <c:v>甘肃</c:v>
                </c:pt>
                <c:pt idx="15">
                  <c:v>上海</c:v>
                </c:pt>
                <c:pt idx="16">
                  <c:v>辽宁</c:v>
                </c:pt>
                <c:pt idx="17">
                  <c:v>内蒙古</c:v>
                </c:pt>
                <c:pt idx="18">
                  <c:v>云南</c:v>
                </c:pt>
                <c:pt idx="19">
                  <c:v>福建</c:v>
                </c:pt>
                <c:pt idx="20">
                  <c:v>江西</c:v>
                </c:pt>
                <c:pt idx="21">
                  <c:v>河北</c:v>
                </c:pt>
                <c:pt idx="22">
                  <c:v>安徽</c:v>
                </c:pt>
                <c:pt idx="23">
                  <c:v>北京</c:v>
                </c:pt>
                <c:pt idx="24">
                  <c:v>陕西</c:v>
                </c:pt>
                <c:pt idx="25">
                  <c:v>山东</c:v>
                </c:pt>
                <c:pt idx="26">
                  <c:v>浙江</c:v>
                </c:pt>
                <c:pt idx="27">
                  <c:v>江苏</c:v>
                </c:pt>
                <c:pt idx="28">
                  <c:v>四川</c:v>
                </c:pt>
                <c:pt idx="29">
                  <c:v>广东</c:v>
                </c:pt>
                <c:pt idx="30">
                  <c:v>河南</c:v>
                </c:pt>
              </c:strCache>
            </c:strRef>
          </c:cat>
          <c:val>
            <c:numRef>
              <c:f>Sheet1!$B$2:$B$32</c:f>
              <c:numCache>
                <c:formatCode>General</c:formatCode>
                <c:ptCount val="31"/>
                <c:pt idx="0">
                  <c:v>410</c:v>
                </c:pt>
                <c:pt idx="1">
                  <c:v>310</c:v>
                </c:pt>
                <c:pt idx="2">
                  <c:v>580</c:v>
                </c:pt>
                <c:pt idx="3">
                  <c:v>721</c:v>
                </c:pt>
                <c:pt idx="4">
                  <c:v>1424</c:v>
                </c:pt>
                <c:pt idx="5">
                  <c:v>1531</c:v>
                </c:pt>
                <c:pt idx="6">
                  <c:v>2348</c:v>
                </c:pt>
                <c:pt idx="7">
                  <c:v>2397</c:v>
                </c:pt>
                <c:pt idx="8">
                  <c:v>2785</c:v>
                </c:pt>
                <c:pt idx="9">
                  <c:v>3028</c:v>
                </c:pt>
                <c:pt idx="10">
                  <c:v>3294</c:v>
                </c:pt>
                <c:pt idx="11">
                  <c:v>3342</c:v>
                </c:pt>
                <c:pt idx="12">
                  <c:v>3400</c:v>
                </c:pt>
                <c:pt idx="13">
                  <c:v>3437</c:v>
                </c:pt>
                <c:pt idx="14">
                  <c:v>3594</c:v>
                </c:pt>
                <c:pt idx="15">
                  <c:v>3607</c:v>
                </c:pt>
                <c:pt idx="16">
                  <c:v>3633</c:v>
                </c:pt>
                <c:pt idx="17">
                  <c:v>3804</c:v>
                </c:pt>
                <c:pt idx="18">
                  <c:v>3840</c:v>
                </c:pt>
                <c:pt idx="19">
                  <c:v>3886</c:v>
                </c:pt>
                <c:pt idx="20">
                  <c:v>4453</c:v>
                </c:pt>
                <c:pt idx="21">
                  <c:v>4560</c:v>
                </c:pt>
                <c:pt idx="22">
                  <c:v>5736</c:v>
                </c:pt>
                <c:pt idx="23">
                  <c:v>5802</c:v>
                </c:pt>
                <c:pt idx="24">
                  <c:v>6010</c:v>
                </c:pt>
                <c:pt idx="25">
                  <c:v>7963</c:v>
                </c:pt>
                <c:pt idx="26">
                  <c:v>7981</c:v>
                </c:pt>
                <c:pt idx="27">
                  <c:v>9140</c:v>
                </c:pt>
                <c:pt idx="28">
                  <c:v>9437</c:v>
                </c:pt>
                <c:pt idx="29">
                  <c:v>9845</c:v>
                </c:pt>
                <c:pt idx="30">
                  <c:v>10412</c:v>
                </c:pt>
              </c:numCache>
            </c:numRef>
          </c:val>
        </c:ser>
        <c:dLbls>
          <c:showLegendKey val="0"/>
          <c:showVal val="0"/>
          <c:showCatName val="0"/>
          <c:showSerName val="0"/>
          <c:showPercent val="0"/>
          <c:showBubbleSize val="0"/>
        </c:dLbls>
        <c:gapWidth val="182"/>
        <c:axId val="95730304"/>
        <c:axId val="103809408"/>
      </c:barChart>
      <c:catAx>
        <c:axId val="95730304"/>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809408"/>
        <c:crosses val="autoZero"/>
        <c:auto val="1"/>
        <c:lblAlgn val="ctr"/>
        <c:lblOffset val="100"/>
        <c:noMultiLvlLbl val="0"/>
      </c:catAx>
      <c:valAx>
        <c:axId val="103809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73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年陕西省网民职业结构分布</a:t>
            </a:r>
            <a:endParaRPr lang="zh-CN" altLang="en-US" sz="1050" b="1"/>
          </a:p>
        </c:rich>
      </c:tx>
      <c:layout>
        <c:manualLayout>
          <c:xMode val="edge"/>
          <c:yMode val="edge"/>
          <c:x val="0.289444444444445"/>
          <c:y val="0.0439814814814815"/>
        </c:manualLayout>
      </c:layout>
      <c:overlay val="0"/>
      <c:spPr>
        <a:noFill/>
        <a:ln>
          <a:noFill/>
        </a:ln>
        <a:effectLst/>
      </c:spPr>
    </c:title>
    <c:autoTitleDeleted val="0"/>
    <c:plotArea>
      <c:layout/>
      <c:barChart>
        <c:barDir val="bar"/>
        <c:grouping val="clustered"/>
        <c:varyColors val="0"/>
        <c:ser>
          <c:idx val="0"/>
          <c:order val="0"/>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[2018陕西网民结构.xlsx]Sheet1!$A$71:$A$78</c:f>
              <c:strCache>
                <c:ptCount val="8"/>
                <c:pt idx="0">
                  <c:v>其他</c:v>
                </c:pt>
                <c:pt idx="1">
                  <c:v>销售人员</c:v>
                </c:pt>
                <c:pt idx="2">
                  <c:v>工人</c:v>
                </c:pt>
                <c:pt idx="3">
                  <c:v>技术人员</c:v>
                </c:pt>
                <c:pt idx="4">
                  <c:v>专业人士</c:v>
                </c:pt>
                <c:pt idx="5">
                  <c:v>教师</c:v>
                </c:pt>
                <c:pt idx="6">
                  <c:v>文职/办事人员</c:v>
                </c:pt>
                <c:pt idx="7">
                  <c:v>在校学生</c:v>
                </c:pt>
              </c:strCache>
            </c:strRef>
          </c:cat>
          <c:val>
            <c:numRef>
              <c:f>[2018陕西网民结构.xlsx]Sheet1!$B$71:$B$78</c:f>
              <c:numCache>
                <c:formatCode>0.00%</c:formatCode>
                <c:ptCount val="8"/>
                <c:pt idx="0">
                  <c:v>0.355627560954346</c:v>
                </c:pt>
                <c:pt idx="1">
                  <c:v>0.0391299293830461</c:v>
                </c:pt>
                <c:pt idx="2">
                  <c:v>0.0446514196041963</c:v>
                </c:pt>
                <c:pt idx="3">
                  <c:v>0.0764581093255064</c:v>
                </c:pt>
                <c:pt idx="4">
                  <c:v>0.0801197291563744</c:v>
                </c:pt>
                <c:pt idx="5">
                  <c:v>0.0804393943797042</c:v>
                </c:pt>
                <c:pt idx="6">
                  <c:v>0.13043067623725</c:v>
                </c:pt>
                <c:pt idx="7">
                  <c:v>0.193143180959577</c:v>
                </c:pt>
              </c:numCache>
            </c:numRef>
          </c:val>
        </c:ser>
        <c:dLbls>
          <c:showLegendKey val="0"/>
          <c:showVal val="1"/>
          <c:showCatName val="0"/>
          <c:showSerName val="0"/>
          <c:showPercent val="0"/>
          <c:showBubbleSize val="0"/>
        </c:dLbls>
        <c:gapWidth val="182"/>
        <c:axId val="133803008"/>
        <c:axId val="135795456"/>
      </c:barChart>
      <c:catAx>
        <c:axId val="13380300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795456"/>
        <c:crosses val="autoZero"/>
        <c:auto val="1"/>
        <c:lblAlgn val="ctr"/>
        <c:lblOffset val="100"/>
        <c:noMultiLvlLbl val="0"/>
      </c:catAx>
      <c:valAx>
        <c:axId val="1357954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80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050" b="1">
                <a:solidFill>
                  <a:schemeClr val="tx1">
                    <a:lumMod val="65000"/>
                    <a:lumOff val="35000"/>
                  </a:schemeClr>
                </a:solidFill>
              </a:rPr>
              <a:t>各省政务头条号数量分布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111597509130032"/>
          <c:y val="0.155227545197333"/>
          <c:w val="0.834015918832129"/>
          <c:h val="0.736380952380952"/>
        </c:manualLayout>
      </c:layout>
      <c:barChart>
        <c:barDir val="bar"/>
        <c:grouping val="clustered"/>
        <c:varyColors val="0"/>
        <c:ser>
          <c:idx val="0"/>
          <c:order val="0"/>
          <c:tx>
            <c:strRef>
              <c:f>Sheet1!$B$1</c:f>
              <c:strCache>
                <c:ptCount val="1"/>
                <c:pt idx="0">
                  <c:v>系列 1</c:v>
                </c:pt>
              </c:strCache>
            </c:strRef>
          </c:tx>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Sheet1!$A$2:$A$33</c:f>
              <c:strCache>
                <c:ptCount val="32"/>
                <c:pt idx="0">
                  <c:v>港澳台</c:v>
                </c:pt>
                <c:pt idx="1">
                  <c:v>西藏</c:v>
                </c:pt>
                <c:pt idx="2">
                  <c:v>青海</c:v>
                </c:pt>
                <c:pt idx="3">
                  <c:v>海南</c:v>
                </c:pt>
                <c:pt idx="4">
                  <c:v>宁夏</c:v>
                </c:pt>
                <c:pt idx="5">
                  <c:v>天津</c:v>
                </c:pt>
                <c:pt idx="6">
                  <c:v>北京</c:v>
                </c:pt>
                <c:pt idx="7">
                  <c:v>上海</c:v>
                </c:pt>
                <c:pt idx="8">
                  <c:v>新疆</c:v>
                </c:pt>
                <c:pt idx="9">
                  <c:v>吉林</c:v>
                </c:pt>
                <c:pt idx="10">
                  <c:v>重庆</c:v>
                </c:pt>
                <c:pt idx="11">
                  <c:v>辽宁</c:v>
                </c:pt>
                <c:pt idx="12">
                  <c:v>云南</c:v>
                </c:pt>
                <c:pt idx="13">
                  <c:v>山西</c:v>
                </c:pt>
                <c:pt idx="14">
                  <c:v>黑龙江</c:v>
                </c:pt>
                <c:pt idx="15">
                  <c:v>安徽</c:v>
                </c:pt>
                <c:pt idx="16">
                  <c:v>江西</c:v>
                </c:pt>
                <c:pt idx="17">
                  <c:v>湖北</c:v>
                </c:pt>
                <c:pt idx="18">
                  <c:v>福建</c:v>
                </c:pt>
                <c:pt idx="19">
                  <c:v>湖南</c:v>
                </c:pt>
                <c:pt idx="20">
                  <c:v>贵州</c:v>
                </c:pt>
                <c:pt idx="21">
                  <c:v>河北</c:v>
                </c:pt>
                <c:pt idx="22">
                  <c:v>江苏</c:v>
                </c:pt>
                <c:pt idx="23">
                  <c:v>广西</c:v>
                </c:pt>
                <c:pt idx="24">
                  <c:v>浙江</c:v>
                </c:pt>
                <c:pt idx="25">
                  <c:v>陕西</c:v>
                </c:pt>
                <c:pt idx="26">
                  <c:v>内蒙古</c:v>
                </c:pt>
                <c:pt idx="27">
                  <c:v>广东</c:v>
                </c:pt>
                <c:pt idx="28">
                  <c:v>甘肃</c:v>
                </c:pt>
                <c:pt idx="29">
                  <c:v>四川</c:v>
                </c:pt>
                <c:pt idx="30">
                  <c:v>河南</c:v>
                </c:pt>
                <c:pt idx="31">
                  <c:v>山东</c:v>
                </c:pt>
              </c:strCache>
            </c:strRef>
          </c:cat>
          <c:val>
            <c:numRef>
              <c:f>Sheet1!$B$2:$B$33</c:f>
              <c:numCache>
                <c:formatCode>General</c:formatCode>
                <c:ptCount val="32"/>
                <c:pt idx="0">
                  <c:v>377</c:v>
                </c:pt>
                <c:pt idx="1">
                  <c:v>341</c:v>
                </c:pt>
                <c:pt idx="2">
                  <c:v>466</c:v>
                </c:pt>
                <c:pt idx="3">
                  <c:v>526</c:v>
                </c:pt>
                <c:pt idx="4">
                  <c:v>688</c:v>
                </c:pt>
                <c:pt idx="5">
                  <c:v>689</c:v>
                </c:pt>
                <c:pt idx="6">
                  <c:v>841</c:v>
                </c:pt>
                <c:pt idx="7">
                  <c:v>1049</c:v>
                </c:pt>
                <c:pt idx="8">
                  <c:v>1328</c:v>
                </c:pt>
                <c:pt idx="9">
                  <c:v>1465</c:v>
                </c:pt>
                <c:pt idx="10">
                  <c:v>1537</c:v>
                </c:pt>
                <c:pt idx="11">
                  <c:v>1666</c:v>
                </c:pt>
                <c:pt idx="12">
                  <c:v>1844</c:v>
                </c:pt>
                <c:pt idx="13">
                  <c:v>2013</c:v>
                </c:pt>
                <c:pt idx="14">
                  <c:v>2035</c:v>
                </c:pt>
                <c:pt idx="15">
                  <c:v>2048</c:v>
                </c:pt>
                <c:pt idx="16">
                  <c:v>2178</c:v>
                </c:pt>
                <c:pt idx="17">
                  <c:v>2201</c:v>
                </c:pt>
                <c:pt idx="18">
                  <c:v>2247</c:v>
                </c:pt>
                <c:pt idx="19">
                  <c:v>2437</c:v>
                </c:pt>
                <c:pt idx="20">
                  <c:v>2492</c:v>
                </c:pt>
                <c:pt idx="21">
                  <c:v>2682</c:v>
                </c:pt>
                <c:pt idx="22">
                  <c:v>2863</c:v>
                </c:pt>
                <c:pt idx="23">
                  <c:v>2946</c:v>
                </c:pt>
                <c:pt idx="24">
                  <c:v>2947</c:v>
                </c:pt>
                <c:pt idx="25">
                  <c:v>3217</c:v>
                </c:pt>
                <c:pt idx="26">
                  <c:v>3745</c:v>
                </c:pt>
                <c:pt idx="27">
                  <c:v>3760</c:v>
                </c:pt>
                <c:pt idx="28">
                  <c:v>4084</c:v>
                </c:pt>
                <c:pt idx="29">
                  <c:v>5979</c:v>
                </c:pt>
                <c:pt idx="30">
                  <c:v>7589</c:v>
                </c:pt>
                <c:pt idx="31">
                  <c:v>7954</c:v>
                </c:pt>
              </c:numCache>
            </c:numRef>
          </c:val>
        </c:ser>
        <c:dLbls>
          <c:showLegendKey val="0"/>
          <c:showVal val="0"/>
          <c:showCatName val="0"/>
          <c:showSerName val="0"/>
          <c:showPercent val="0"/>
          <c:showBubbleSize val="0"/>
        </c:dLbls>
        <c:gapWidth val="182"/>
        <c:axId val="58981760"/>
        <c:axId val="85324928"/>
      </c:barChart>
      <c:catAx>
        <c:axId val="58981760"/>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324928"/>
        <c:crosses val="autoZero"/>
        <c:auto val="1"/>
        <c:lblAlgn val="ctr"/>
        <c:lblOffset val="100"/>
        <c:noMultiLvlLbl val="0"/>
      </c:catAx>
      <c:valAx>
        <c:axId val="85324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98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年陕西省新闻资讯类移动用户覆盖率排行</a:t>
            </a:r>
            <a:endParaRPr lang="zh-CN" altLang="en-US" sz="1050" b="1">
              <a:solidFill>
                <a:schemeClr val="tx1">
                  <a:lumMod val="65000"/>
                  <a:lumOff val="35000"/>
                </a:schemeClr>
              </a:solidFill>
            </a:endParaRPr>
          </a:p>
        </c:rich>
      </c:tx>
      <c:layout>
        <c:manualLayout>
          <c:xMode val="edge"/>
          <c:yMode val="edge"/>
          <c:x val="0.184136376444069"/>
          <c:y val="0.0362011173184358"/>
        </c:manualLayout>
      </c:layout>
      <c:overlay val="0"/>
      <c:spPr>
        <a:noFill/>
        <a:ln>
          <a:noFill/>
        </a:ln>
        <a:effectLst/>
      </c:spPr>
    </c:title>
    <c:autoTitleDeleted val="0"/>
    <c:plotArea>
      <c:layout>
        <c:manualLayout>
          <c:layoutTarget val="inner"/>
          <c:xMode val="edge"/>
          <c:yMode val="edge"/>
          <c:x val="0.111597509130032"/>
          <c:y val="0.155227545197333"/>
          <c:w val="0.834015918832129"/>
          <c:h val="0.736380952380952"/>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新闻资讯部分!$I$14:$I$23</c:f>
              <c:strCache>
                <c:ptCount val="10"/>
                <c:pt idx="0">
                  <c:v>腾讯体育</c:v>
                </c:pt>
                <c:pt idx="1">
                  <c:v>一点资讯</c:v>
                </c:pt>
                <c:pt idx="2">
                  <c:v>天天快报</c:v>
                </c:pt>
                <c:pt idx="3">
                  <c:v>凤凰新闻</c:v>
                </c:pt>
                <c:pt idx="4">
                  <c:v>趣头条</c:v>
                </c:pt>
                <c:pt idx="5">
                  <c:v>搜狐新闻</c:v>
                </c:pt>
                <c:pt idx="6">
                  <c:v>网易新闻</c:v>
                </c:pt>
                <c:pt idx="7">
                  <c:v>新浪新闻</c:v>
                </c:pt>
                <c:pt idx="8">
                  <c:v>腾讯新闻</c:v>
                </c:pt>
                <c:pt idx="9">
                  <c:v>今日头条</c:v>
                </c:pt>
              </c:strCache>
            </c:strRef>
          </c:cat>
          <c:val>
            <c:numRef>
              <c:f>新闻资讯部分!$K$14:$K$23</c:f>
              <c:numCache>
                <c:formatCode>0.0000_ </c:formatCode>
                <c:ptCount val="10"/>
                <c:pt idx="0">
                  <c:v>0.0149789325342034</c:v>
                </c:pt>
                <c:pt idx="1">
                  <c:v>0.0298699354311285</c:v>
                </c:pt>
                <c:pt idx="2">
                  <c:v>0.0437485592610108</c:v>
                </c:pt>
                <c:pt idx="3">
                  <c:v>0.0451387981206822</c:v>
                </c:pt>
                <c:pt idx="4">
                  <c:v>0.0579789016400066</c:v>
                </c:pt>
                <c:pt idx="5">
                  <c:v>0.0657951334510481</c:v>
                </c:pt>
                <c:pt idx="6">
                  <c:v>0.0746974151063117</c:v>
                </c:pt>
                <c:pt idx="7">
                  <c:v>0.105059281210862</c:v>
                </c:pt>
                <c:pt idx="8">
                  <c:v>0.185631346678042</c:v>
                </c:pt>
                <c:pt idx="9">
                  <c:v>0.210893293820448</c:v>
                </c:pt>
              </c:numCache>
            </c:numRef>
          </c:val>
        </c:ser>
        <c:dLbls>
          <c:showLegendKey val="0"/>
          <c:showVal val="0"/>
          <c:showCatName val="0"/>
          <c:showSerName val="0"/>
          <c:showPercent val="0"/>
          <c:showBubbleSize val="0"/>
        </c:dLbls>
        <c:gapWidth val="182"/>
        <c:axId val="276611456"/>
        <c:axId val="276687872"/>
      </c:barChart>
      <c:catAx>
        <c:axId val="276611456"/>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687872"/>
        <c:crosses val="autoZero"/>
        <c:auto val="1"/>
        <c:lblAlgn val="ctr"/>
        <c:lblOffset val="100"/>
        <c:noMultiLvlLbl val="0"/>
      </c:catAx>
      <c:valAx>
        <c:axId val="276687872"/>
        <c:scaling>
          <c:orientation val="minMax"/>
        </c:scaling>
        <c:delete val="0"/>
        <c:axPos val="b"/>
        <c:majorGridlines>
          <c:spPr>
            <a:ln w="9525" cap="flat" cmpd="sng" algn="ctr">
              <a:solidFill>
                <a:schemeClr val="tx1">
                  <a:lumMod val="15000"/>
                  <a:lumOff val="85000"/>
                </a:schemeClr>
              </a:solidFill>
              <a:round/>
            </a:ln>
            <a:effectLst/>
          </c:spPr>
        </c:majorGridlines>
        <c:numFmt formatCode="0.0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61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年陕西省新闻资讯类移动应用月度单机访问次数</a:t>
            </a:r>
            <a:endParaRPr lang="zh-CN" altLang="en-US" sz="1050" b="1"/>
          </a:p>
        </c:rich>
      </c:tx>
      <c:layout/>
      <c:overlay val="0"/>
      <c:spPr>
        <a:noFill/>
        <a:ln>
          <a:noFill/>
        </a:ln>
        <a:effectLst/>
      </c:spPr>
    </c:title>
    <c:autoTitleDeleted val="0"/>
    <c:plotArea>
      <c:layout>
        <c:manualLayout>
          <c:layoutTarget val="inner"/>
          <c:xMode val="edge"/>
          <c:yMode val="edge"/>
          <c:x val="0.166709121403914"/>
          <c:y val="0.155227545197333"/>
          <c:w val="0.778904407409256"/>
          <c:h val="0.741846767650901"/>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新闻资讯部分!$I$27:$I$36</c:f>
              <c:strCache>
                <c:ptCount val="10"/>
                <c:pt idx="0">
                  <c:v>搜狐新闻</c:v>
                </c:pt>
                <c:pt idx="1">
                  <c:v>天天快报</c:v>
                </c:pt>
                <c:pt idx="2">
                  <c:v>新浪新闻</c:v>
                </c:pt>
                <c:pt idx="3">
                  <c:v>凤凰新闻</c:v>
                </c:pt>
                <c:pt idx="4">
                  <c:v>一点资讯</c:v>
                </c:pt>
                <c:pt idx="5">
                  <c:v>腾讯新闻</c:v>
                </c:pt>
                <c:pt idx="6">
                  <c:v>腾讯体育</c:v>
                </c:pt>
                <c:pt idx="7">
                  <c:v>趣头条</c:v>
                </c:pt>
                <c:pt idx="8">
                  <c:v>今日头条</c:v>
                </c:pt>
                <c:pt idx="9">
                  <c:v>网易新闻</c:v>
                </c:pt>
              </c:strCache>
            </c:strRef>
          </c:cat>
          <c:val>
            <c:numRef>
              <c:f>新闻资讯部分!$J$27:$J$36</c:f>
              <c:numCache>
                <c:formatCode>0.00_);[Red]\(0.00\)</c:formatCode>
                <c:ptCount val="10"/>
                <c:pt idx="0">
                  <c:v>11.94</c:v>
                </c:pt>
                <c:pt idx="1">
                  <c:v>13</c:v>
                </c:pt>
                <c:pt idx="2">
                  <c:v>14.25</c:v>
                </c:pt>
                <c:pt idx="3">
                  <c:v>17.36</c:v>
                </c:pt>
                <c:pt idx="4">
                  <c:v>19.55</c:v>
                </c:pt>
                <c:pt idx="5">
                  <c:v>24.25</c:v>
                </c:pt>
                <c:pt idx="6">
                  <c:v>36.26</c:v>
                </c:pt>
                <c:pt idx="7">
                  <c:v>40.07</c:v>
                </c:pt>
                <c:pt idx="8">
                  <c:v>48.97</c:v>
                </c:pt>
                <c:pt idx="9">
                  <c:v>52.88</c:v>
                </c:pt>
              </c:numCache>
            </c:numRef>
          </c:val>
        </c:ser>
        <c:dLbls>
          <c:showLegendKey val="0"/>
          <c:showVal val="0"/>
          <c:showCatName val="0"/>
          <c:showSerName val="0"/>
          <c:showPercent val="0"/>
          <c:showBubbleSize val="0"/>
        </c:dLbls>
        <c:gapWidth val="182"/>
        <c:axId val="277768832"/>
        <c:axId val="277799296"/>
      </c:barChart>
      <c:catAx>
        <c:axId val="277768832"/>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799296"/>
        <c:crosses val="autoZero"/>
        <c:auto val="1"/>
        <c:lblAlgn val="ctr"/>
        <c:lblOffset val="100"/>
        <c:noMultiLvlLbl val="0"/>
      </c:catAx>
      <c:valAx>
        <c:axId val="277799296"/>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76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年陕西省新闻资讯类移动应用月度单机访问时长</a:t>
            </a:r>
            <a:endParaRPr lang="zh-CN" altLang="en-US" sz="1050" b="1"/>
          </a:p>
        </c:rich>
      </c:tx>
      <c:layout>
        <c:manualLayout>
          <c:xMode val="edge"/>
          <c:yMode val="edge"/>
          <c:x val="0.148520869917601"/>
          <c:y val="0.0216535433070866"/>
        </c:manualLayout>
      </c:layout>
      <c:overlay val="0"/>
      <c:spPr>
        <a:noFill/>
        <a:ln>
          <a:noFill/>
        </a:ln>
        <a:effectLst/>
      </c:spPr>
    </c:title>
    <c:autoTitleDeleted val="0"/>
    <c:plotArea>
      <c:layout>
        <c:manualLayout>
          <c:layoutTarget val="inner"/>
          <c:xMode val="edge"/>
          <c:yMode val="edge"/>
          <c:x val="0.173734419223532"/>
          <c:y val="0.155227545197333"/>
          <c:w val="0.771879031803451"/>
          <c:h val="0.727632077486377"/>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新闻资讯部分!$I$39:$I$48</c:f>
              <c:strCache>
                <c:ptCount val="10"/>
                <c:pt idx="0">
                  <c:v>搜狐新闻</c:v>
                </c:pt>
                <c:pt idx="1">
                  <c:v>趣头条</c:v>
                </c:pt>
                <c:pt idx="2">
                  <c:v>天天快报</c:v>
                </c:pt>
                <c:pt idx="3">
                  <c:v>凤凰新闻</c:v>
                </c:pt>
                <c:pt idx="4">
                  <c:v>新浪新闻</c:v>
                </c:pt>
                <c:pt idx="5">
                  <c:v>一点资讯</c:v>
                </c:pt>
                <c:pt idx="6">
                  <c:v>腾讯新闻</c:v>
                </c:pt>
                <c:pt idx="7">
                  <c:v>网易新闻</c:v>
                </c:pt>
                <c:pt idx="8">
                  <c:v>腾讯体育</c:v>
                </c:pt>
                <c:pt idx="9">
                  <c:v>今日头条</c:v>
                </c:pt>
              </c:strCache>
            </c:strRef>
          </c:cat>
          <c:val>
            <c:numRef>
              <c:f>新闻资讯部分!$K$39:$K$48</c:f>
              <c:numCache>
                <c:formatCode>0.00_ </c:formatCode>
                <c:ptCount val="10"/>
                <c:pt idx="0">
                  <c:v>2.69166666666667</c:v>
                </c:pt>
                <c:pt idx="1">
                  <c:v>3.04583333333333</c:v>
                </c:pt>
                <c:pt idx="2">
                  <c:v>3.43883333333333</c:v>
                </c:pt>
                <c:pt idx="3">
                  <c:v>3.80416666666667</c:v>
                </c:pt>
                <c:pt idx="4">
                  <c:v>3.84866666666667</c:v>
                </c:pt>
                <c:pt idx="5">
                  <c:v>3.95033333333333</c:v>
                </c:pt>
                <c:pt idx="6">
                  <c:v>5.014</c:v>
                </c:pt>
                <c:pt idx="7">
                  <c:v>5.927</c:v>
                </c:pt>
                <c:pt idx="8">
                  <c:v>6.29883333333333</c:v>
                </c:pt>
                <c:pt idx="9">
                  <c:v>11.4883333333333</c:v>
                </c:pt>
              </c:numCache>
            </c:numRef>
          </c:val>
        </c:ser>
        <c:dLbls>
          <c:showLegendKey val="0"/>
          <c:showVal val="0"/>
          <c:showCatName val="0"/>
          <c:showSerName val="0"/>
          <c:showPercent val="0"/>
          <c:showBubbleSize val="0"/>
        </c:dLbls>
        <c:gapWidth val="182"/>
        <c:axId val="276869120"/>
        <c:axId val="277394176"/>
      </c:barChart>
      <c:catAx>
        <c:axId val="276869120"/>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394176"/>
        <c:crosses val="autoZero"/>
        <c:auto val="1"/>
        <c:lblAlgn val="ctr"/>
        <c:lblOffset val="100"/>
        <c:noMultiLvlLbl val="0"/>
      </c:catAx>
      <c:valAx>
        <c:axId val="277394176"/>
        <c:scaling>
          <c:orientation val="minMax"/>
        </c:scaling>
        <c:delete val="0"/>
        <c:axPos val="b"/>
        <c:majorGridlines>
          <c:spPr>
            <a:ln w="9525" cap="flat" cmpd="sng" algn="ctr">
              <a:solidFill>
                <a:schemeClr val="tx1">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86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年陕西省新闻资讯类移动用户覆盖率月度分布</a:t>
            </a:r>
            <a:endParaRPr lang="zh-CN" altLang="en-US" sz="1050" b="1">
              <a:solidFill>
                <a:schemeClr val="tx1">
                  <a:lumMod val="65000"/>
                  <a:lumOff val="35000"/>
                </a:schemeClr>
              </a:solidFill>
            </a:endParaRPr>
          </a:p>
        </c:rich>
      </c:tx>
      <c:layout>
        <c:manualLayout>
          <c:xMode val="edge"/>
          <c:yMode val="edge"/>
          <c:x val="0.168628524500411"/>
          <c:y val="0.0279200819672131"/>
        </c:manualLayout>
      </c:layout>
      <c:overlay val="0"/>
    </c:title>
    <c:autoTitleDeleted val="0"/>
    <c:plotArea>
      <c:layout/>
      <c:barChart>
        <c:barDir val="col"/>
        <c:grouping val="clustered"/>
        <c:varyColors val="0"/>
        <c:ser>
          <c:idx val="0"/>
          <c:order val="0"/>
          <c:tx>
            <c:strRef>
              <c:f>"月度覆盖率"</c:f>
              <c:strCache>
                <c:ptCount val="1"/>
                <c:pt idx="0">
                  <c:v>月度覆盖率</c:v>
                </c:pt>
              </c:strCache>
            </c:strRef>
          </c:tx>
          <c:spPr>
            <a:solidFill>
              <a:srgbClr val="B2D234"/>
            </a:solidFill>
          </c:spPr>
          <c:invertIfNegative val="0"/>
          <c:dLbls>
            <c:delete val="1"/>
          </c:dLbls>
          <c:cat>
            <c:strRef>
              <c:f>'[4-23陕西省数据(完）.xlsx]新闻资讯部分'!$I$51:$I$62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'[4-23陕西省数据(完）.xlsx]新闻资讯部分'!$K$51:$K$62</c:f>
              <c:numCache>
                <c:formatCode>0.0000_ </c:formatCode>
                <c:ptCount val="12"/>
                <c:pt idx="0">
                  <c:v>0.53742594304536</c:v>
                </c:pt>
                <c:pt idx="1">
                  <c:v>0.527993707089743</c:v>
                </c:pt>
                <c:pt idx="2">
                  <c:v>0.539697854754498</c:v>
                </c:pt>
                <c:pt idx="3">
                  <c:v>0.549664797963835</c:v>
                </c:pt>
                <c:pt idx="4">
                  <c:v>0.556549450915062</c:v>
                </c:pt>
                <c:pt idx="5">
                  <c:v>0.578995273187877</c:v>
                </c:pt>
                <c:pt idx="6">
                  <c:v>0.581012901891913</c:v>
                </c:pt>
                <c:pt idx="7">
                  <c:v>0.585147971320679</c:v>
                </c:pt>
                <c:pt idx="8">
                  <c:v>0.589252146552564</c:v>
                </c:pt>
                <c:pt idx="9">
                  <c:v>0.602013826341343</c:v>
                </c:pt>
                <c:pt idx="10">
                  <c:v>0.600523775460977</c:v>
                </c:pt>
                <c:pt idx="11">
                  <c:v>0.617299324367679</c:v>
                </c:pt>
              </c:numCache>
            </c:numRef>
          </c:val>
        </c:ser>
        <c:dLbls>
          <c:showLegendKey val="0"/>
          <c:showVal val="0"/>
          <c:showCatName val="0"/>
          <c:showSerName val="0"/>
          <c:showPercent val="0"/>
          <c:showBubbleSize val="0"/>
        </c:dLbls>
        <c:gapWidth val="150"/>
        <c:axId val="269128064"/>
        <c:axId val="269130368"/>
      </c:barChart>
      <c:lineChart>
        <c:grouping val="standard"/>
        <c:varyColors val="0"/>
        <c:ser>
          <c:idx val="1"/>
          <c:order val="1"/>
          <c:tx>
            <c:strRef>
              <c:f>"月度覆盖率环比"</c:f>
              <c:strCache>
                <c:ptCount val="1"/>
                <c:pt idx="0">
                  <c:v>月度覆盖率环比</c:v>
                </c:pt>
              </c:strCache>
            </c:strRef>
          </c:tx>
          <c:spPr>
            <a:ln w="25400" cap="rnd" cmpd="sng" algn="ctr">
              <a:solidFill>
                <a:srgbClr val="FFFF00"/>
              </a:solidFill>
              <a:prstDash val="solid"/>
              <a:round/>
            </a:ln>
          </c:spPr>
          <c:marker>
            <c:symbol val="none"/>
          </c:marker>
          <c:dLbls>
            <c:dLbl>
              <c:idx val="1"/>
              <c:layout>
                <c:manualLayout>
                  <c:x val="-0.0353134410073912"/>
                  <c:y val="0.03278688524590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33529965071452"/>
                  <c:y val="-0.04779523375834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73398113405605"/>
                  <c:y val="-0.04698884335154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73398113405606"/>
                  <c:y val="0.05061285670916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08467308429848"/>
                  <c:y val="-0.03059540072859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8365527835466"/>
                  <c:y val="0.04160974499089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636185316837124"/>
                  <c:y val="-0.05374354887674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91109583430243"/>
                  <c:y val="0.04592630540376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62273463565841"/>
                  <c:y val="-0.04135359744990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652517551749618"/>
                  <c:y val="0.04342175166970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553635663206744"/>
                  <c:y val="-0.038099574984820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'[4-23陕西省数据(完）.xlsx]新闻资讯部分'!$L$51:$L$62</c:f>
              <c:numCache>
                <c:formatCode>General</c:formatCode>
                <c:ptCount val="12"/>
                <c:pt idx="1" c:formatCode="0.0000_ ">
                  <c:v>-0.0175507641149003</c:v>
                </c:pt>
                <c:pt idx="2" c:formatCode="0.0000_ ">
                  <c:v>0.0221672105322381</c:v>
                </c:pt>
                <c:pt idx="3" c:formatCode="0.0000_ ">
                  <c:v>0.0184676354029062</c:v>
                </c:pt>
                <c:pt idx="4" c:formatCode="0.0000_ ">
                  <c:v>0.012525184397347</c:v>
                </c:pt>
                <c:pt idx="5" c:formatCode="0.0000_ ">
                  <c:v>0.0403303286633561</c:v>
                </c:pt>
                <c:pt idx="6" c:formatCode="0.0000_ ">
                  <c:v>0.00348470669359199</c:v>
                </c:pt>
                <c:pt idx="7" c:formatCode="0.0000_ ">
                  <c:v>0.00711700104300881</c:v>
                </c:pt>
                <c:pt idx="8" c:formatCode="0.0000_ ">
                  <c:v>0.00701391004162858</c:v>
                </c:pt>
                <c:pt idx="9" c:formatCode="0.0000_ ">
                  <c:v>0.0216574175646899</c:v>
                </c:pt>
                <c:pt idx="10" c:formatCode="0.0000_ ">
                  <c:v>-0.00247511072863785</c:v>
                </c:pt>
                <c:pt idx="11" c:formatCode="0.0000_ ">
                  <c:v>0.0279348621856389</c:v>
                </c:pt>
              </c:numCache>
            </c:numRef>
          </c:val>
          <c:smooth val="0"/>
        </c:ser>
        <c:dLbls>
          <c:showLegendKey val="0"/>
          <c:showVal val="1"/>
          <c:showCatName val="0"/>
          <c:showSerName val="0"/>
          <c:showPercent val="0"/>
          <c:showBubbleSize val="0"/>
        </c:dLbls>
        <c:marker val="0"/>
        <c:smooth val="0"/>
        <c:axId val="300264064"/>
        <c:axId val="300261760"/>
      </c:lineChart>
      <c:catAx>
        <c:axId val="26912806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269130368"/>
        <c:crosses val="autoZero"/>
        <c:auto val="1"/>
        <c:lblAlgn val="ctr"/>
        <c:lblOffset val="100"/>
        <c:noMultiLvlLbl val="0"/>
      </c:catAx>
      <c:valAx>
        <c:axId val="269130368"/>
        <c:scaling>
          <c:orientation val="minMax"/>
        </c:scaling>
        <c:delete val="0"/>
        <c:axPos val="l"/>
        <c:majorGridlines/>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128064"/>
        <c:crosses val="autoZero"/>
        <c:crossBetween val="between"/>
      </c:valAx>
      <c:catAx>
        <c:axId val="30026406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0261760"/>
        <c:crosses val="autoZero"/>
        <c:auto val="1"/>
        <c:lblAlgn val="ctr"/>
        <c:lblOffset val="100"/>
        <c:noMultiLvlLbl val="0"/>
      </c:catAx>
      <c:valAx>
        <c:axId val="300261760"/>
        <c:scaling>
          <c:orientation val="minMax"/>
        </c:scaling>
        <c:delete val="0"/>
        <c:axPos val="r"/>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0264064"/>
        <c:crosses val="max"/>
        <c:crossBetween val="between"/>
      </c:valAx>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年陕西省搜索服务类网站用户覆盖率排行</a:t>
            </a:r>
            <a:endParaRPr lang="zh-CN" altLang="en-US" sz="1050" b="1"/>
          </a:p>
        </c:rich>
      </c:tx>
      <c:layout>
        <c:manualLayout>
          <c:xMode val="edge"/>
          <c:yMode val="edge"/>
          <c:x val="0.184145841868086"/>
          <c:y val="0.02924689251767"/>
        </c:manualLayout>
      </c:layout>
      <c:overlay val="0"/>
      <c:spPr>
        <a:noFill/>
        <a:ln>
          <a:noFill/>
        </a:ln>
        <a:effectLst/>
      </c:spPr>
    </c:title>
    <c:autoTitleDeleted val="0"/>
    <c:plotArea>
      <c:layout>
        <c:manualLayout>
          <c:layoutTarget val="inner"/>
          <c:xMode val="edge"/>
          <c:yMode val="edge"/>
          <c:x val="0.225262870408303"/>
          <c:y val="0.166951011455033"/>
          <c:w val="0.733770312713369"/>
          <c:h val="0.724689251767"/>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'[4-23陕西省数据(完）.xlsx]搜索服务'!$A$2:$A$11</c:f>
              <c:strCache>
                <c:ptCount val="10"/>
                <c:pt idx="0">
                  <c:v>慢慢买</c:v>
                </c:pt>
                <c:pt idx="1">
                  <c:v>驾校一点通</c:v>
                </c:pt>
                <c:pt idx="2">
                  <c:v>毒霸网址</c:v>
                </c:pt>
                <c:pt idx="3">
                  <c:v>九酷音乐网</c:v>
                </c:pt>
                <c:pt idx="4">
                  <c:v>必应搜索</c:v>
                </c:pt>
                <c:pt idx="5">
                  <c:v>一淘网</c:v>
                </c:pt>
                <c:pt idx="6">
                  <c:v>有道</c:v>
                </c:pt>
                <c:pt idx="7">
                  <c:v>搜狗</c:v>
                </c:pt>
                <c:pt idx="8">
                  <c:v>360搜索</c:v>
                </c:pt>
                <c:pt idx="9">
                  <c:v>百度</c:v>
                </c:pt>
              </c:strCache>
            </c:strRef>
          </c:cat>
          <c:val>
            <c:numRef>
              <c:f>'[4-23陕西省数据(完）.xlsx]搜索服务'!$C$2:$C$11</c:f>
              <c:numCache>
                <c:formatCode>0.0000_ </c:formatCode>
                <c:ptCount val="10"/>
                <c:pt idx="0">
                  <c:v>0.0268082880474267</c:v>
                </c:pt>
                <c:pt idx="1">
                  <c:v>0.0286318328441487</c:v>
                </c:pt>
                <c:pt idx="2">
                  <c:v>0.0415710092702915</c:v>
                </c:pt>
                <c:pt idx="3">
                  <c:v>0.0423265816163436</c:v>
                </c:pt>
                <c:pt idx="4">
                  <c:v>0.0507323239661736</c:v>
                </c:pt>
                <c:pt idx="5">
                  <c:v>0.0514806311935137</c:v>
                </c:pt>
                <c:pt idx="6">
                  <c:v>0.127713521838947</c:v>
                </c:pt>
                <c:pt idx="7">
                  <c:v>0.630103745895208</c:v>
                </c:pt>
                <c:pt idx="8">
                  <c:v>0.678867222690419</c:v>
                </c:pt>
                <c:pt idx="9">
                  <c:v>0.952072011856674</c:v>
                </c:pt>
              </c:numCache>
            </c:numRef>
          </c:val>
        </c:ser>
        <c:dLbls>
          <c:showLegendKey val="0"/>
          <c:showVal val="0"/>
          <c:showCatName val="0"/>
          <c:showSerName val="0"/>
          <c:showPercent val="0"/>
          <c:showBubbleSize val="0"/>
        </c:dLbls>
        <c:gapWidth val="182"/>
        <c:axId val="276675200"/>
        <c:axId val="277616896"/>
      </c:barChart>
      <c:catAx>
        <c:axId val="276675200"/>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616896"/>
        <c:crosses val="autoZero"/>
        <c:auto val="1"/>
        <c:lblAlgn val="ctr"/>
        <c:lblOffset val="100"/>
        <c:noMultiLvlLbl val="0"/>
      </c:catAx>
      <c:valAx>
        <c:axId val="277616896"/>
        <c:scaling>
          <c:orientation val="minMax"/>
        </c:scaling>
        <c:delete val="0"/>
        <c:axPos val="b"/>
        <c:majorGridlines>
          <c:spPr>
            <a:ln w="9525" cap="flat" cmpd="sng" algn="ctr">
              <a:solidFill>
                <a:schemeClr val="tx1">
                  <a:lumMod val="15000"/>
                  <a:lumOff val="85000"/>
                </a:schemeClr>
              </a:solidFill>
              <a:round/>
            </a:ln>
            <a:effectLst/>
          </c:spPr>
        </c:majorGridlines>
        <c:numFmt formatCode="0.0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675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年陕西省搜索服务类网站人均月度访问次数</a:t>
            </a:r>
            <a:endParaRPr lang="zh-CN" altLang="en-US" sz="1050" b="1"/>
          </a:p>
        </c:rich>
      </c:tx>
      <c:layout/>
      <c:overlay val="0"/>
      <c:spPr>
        <a:noFill/>
        <a:ln>
          <a:noFill/>
        </a:ln>
        <a:effectLst/>
      </c:spPr>
    </c:title>
    <c:autoTitleDeleted val="0"/>
    <c:plotArea>
      <c:layout>
        <c:manualLayout>
          <c:layoutTarget val="inner"/>
          <c:xMode val="edge"/>
          <c:yMode val="edge"/>
          <c:x val="0.206340136054422"/>
          <c:y val="0.157349896480331"/>
          <c:w val="0.753455782312925"/>
          <c:h val="0.734244306418219"/>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'[4-23陕西省数据(完）.xlsx]搜索服务'!$A$14:$A$23</c:f>
              <c:strCache>
                <c:ptCount val="10"/>
                <c:pt idx="0">
                  <c:v>驾校一点通</c:v>
                </c:pt>
                <c:pt idx="1">
                  <c:v>有道</c:v>
                </c:pt>
                <c:pt idx="2">
                  <c:v>九酷音乐网</c:v>
                </c:pt>
                <c:pt idx="3">
                  <c:v>一淘网</c:v>
                </c:pt>
                <c:pt idx="4">
                  <c:v>必应搜索</c:v>
                </c:pt>
                <c:pt idx="5">
                  <c:v>360搜索</c:v>
                </c:pt>
                <c:pt idx="6">
                  <c:v>搜狗</c:v>
                </c:pt>
                <c:pt idx="7">
                  <c:v>2345网址导航</c:v>
                </c:pt>
                <c:pt idx="8">
                  <c:v>hao123导航</c:v>
                </c:pt>
                <c:pt idx="9">
                  <c:v>百度</c:v>
                </c:pt>
              </c:strCache>
            </c:strRef>
          </c:cat>
          <c:val>
            <c:numRef>
              <c:f>'[4-23陕西省数据(完）.xlsx]搜索服务'!$B$14:$B$23</c:f>
              <c:numCache>
                <c:formatCode>0.00_);[Red]\(0.00\)</c:formatCode>
                <c:ptCount val="10"/>
                <c:pt idx="0">
                  <c:v>1.14</c:v>
                </c:pt>
                <c:pt idx="1">
                  <c:v>1.67</c:v>
                </c:pt>
                <c:pt idx="2">
                  <c:v>1.9</c:v>
                </c:pt>
                <c:pt idx="3">
                  <c:v>3.01</c:v>
                </c:pt>
                <c:pt idx="4">
                  <c:v>3.29</c:v>
                </c:pt>
                <c:pt idx="5">
                  <c:v>8.06</c:v>
                </c:pt>
                <c:pt idx="6">
                  <c:v>9.28</c:v>
                </c:pt>
                <c:pt idx="7">
                  <c:v>9.35</c:v>
                </c:pt>
                <c:pt idx="8">
                  <c:v>10.43</c:v>
                </c:pt>
                <c:pt idx="9">
                  <c:v>41.08</c:v>
                </c:pt>
              </c:numCache>
            </c:numRef>
          </c:val>
        </c:ser>
        <c:dLbls>
          <c:showLegendKey val="0"/>
          <c:showVal val="0"/>
          <c:showCatName val="0"/>
          <c:showSerName val="0"/>
          <c:showPercent val="0"/>
          <c:showBubbleSize val="0"/>
        </c:dLbls>
        <c:gapWidth val="182"/>
        <c:axId val="297648896"/>
        <c:axId val="299480960"/>
      </c:barChart>
      <c:catAx>
        <c:axId val="297648896"/>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480960"/>
        <c:crosses val="autoZero"/>
        <c:auto val="1"/>
        <c:lblAlgn val="ctr"/>
        <c:lblOffset val="100"/>
        <c:noMultiLvlLbl val="0"/>
      </c:catAx>
      <c:valAx>
        <c:axId val="299480960"/>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764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050" b="1"/>
              <a:t>2018</a:t>
            </a:r>
            <a:r>
              <a:rPr lang="zh-CN" altLang="en-US" sz="1050" b="1"/>
              <a:t>年陕西省搜索服务类网站用户覆盖率月度分布</a:t>
            </a:r>
            <a:endParaRPr lang="zh-CN" altLang="en-US" sz="1050" b="1"/>
          </a:p>
        </c:rich>
      </c:tx>
      <c:layout/>
      <c:overlay val="0"/>
    </c:title>
    <c:autoTitleDeleted val="0"/>
    <c:plotArea>
      <c:layout/>
      <c:barChart>
        <c:barDir val="col"/>
        <c:grouping val="clustered"/>
        <c:varyColors val="0"/>
        <c:ser>
          <c:idx val="0"/>
          <c:order val="0"/>
          <c:tx>
            <c:strRef>
              <c:f>"月度覆盖率"</c:f>
              <c:strCache>
                <c:ptCount val="1"/>
                <c:pt idx="0">
                  <c:v>月度覆盖率</c:v>
                </c:pt>
              </c:strCache>
            </c:strRef>
          </c:tx>
          <c:spPr>
            <a:solidFill>
              <a:srgbClr val="B2D234"/>
            </a:solidFill>
          </c:spPr>
          <c:invertIfNegative val="0"/>
          <c:dLbls>
            <c:delete val="1"/>
          </c:dLbls>
          <c:cat>
            <c:strRef>
              <c:f>'[4-23陕西省数据(完）.xlsx]搜索服务'!$A$26:$A$37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'[4-23陕西省数据(完）.xlsx]搜索服务'!$D$26:$D$37</c:f>
              <c:numCache>
                <c:formatCode>0.0000_ </c:formatCode>
                <c:ptCount val="12"/>
                <c:pt idx="0">
                  <c:v>0.982914403130014</c:v>
                </c:pt>
                <c:pt idx="1">
                  <c:v>0.928786556703353</c:v>
                </c:pt>
                <c:pt idx="2">
                  <c:v>0.993117910321727</c:v>
                </c:pt>
                <c:pt idx="3">
                  <c:v>0.971310552537507</c:v>
                </c:pt>
                <c:pt idx="4">
                  <c:v>0.986672108537169</c:v>
                </c:pt>
                <c:pt idx="5">
                  <c:v>0.981014439721902</c:v>
                </c:pt>
                <c:pt idx="6">
                  <c:v>0.979424099980297</c:v>
                </c:pt>
                <c:pt idx="7">
                  <c:v>0.974850113997805</c:v>
                </c:pt>
                <c:pt idx="8">
                  <c:v>0.961613702254623</c:v>
                </c:pt>
                <c:pt idx="9">
                  <c:v>0.950066146874208</c:v>
                </c:pt>
                <c:pt idx="10">
                  <c:v>0.965089931601317</c:v>
                </c:pt>
                <c:pt idx="11">
                  <c:v>0.954091254538802</c:v>
                </c:pt>
              </c:numCache>
            </c:numRef>
          </c:val>
        </c:ser>
        <c:dLbls>
          <c:showLegendKey val="0"/>
          <c:showVal val="0"/>
          <c:showCatName val="0"/>
          <c:showSerName val="0"/>
          <c:showPercent val="0"/>
          <c:showBubbleSize val="0"/>
        </c:dLbls>
        <c:gapWidth val="150"/>
        <c:axId val="300726912"/>
        <c:axId val="300815488"/>
      </c:barChart>
      <c:lineChart>
        <c:grouping val="standard"/>
        <c:varyColors val="0"/>
        <c:ser>
          <c:idx val="1"/>
          <c:order val="1"/>
          <c:tx>
            <c:strRef>
              <c:f>"月度覆盖率环比"</c:f>
              <c:strCache>
                <c:ptCount val="1"/>
                <c:pt idx="0">
                  <c:v>月度覆盖率环比</c:v>
                </c:pt>
              </c:strCache>
            </c:strRef>
          </c:tx>
          <c:spPr>
            <a:ln w="25400" cap="rnd" cmpd="sng" algn="ctr">
              <a:solidFill>
                <a:srgbClr val="FFFF00"/>
              </a:solidFill>
              <a:prstDash val="solid"/>
              <a:round/>
            </a:ln>
          </c:spPr>
          <c:marker>
            <c:symbol val="none"/>
          </c:marker>
          <c:dLbls>
            <c:dLbl>
              <c:idx val="1"/>
              <c:layout>
                <c:manualLayout>
                  <c:x val="-0.0305555555555556"/>
                  <c:y val="0.0231477836103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1065925838357"/>
                  <c:y val="-0.0150362190604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33333333333333"/>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33333333333333"/>
                  <c:y val="-0.04629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94444444444444"/>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88888888888889"/>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05555555555556"/>
                  <c:y val="-0.03240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88888888888889"/>
                  <c:y val="0.04629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66666666666666"/>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16666666666667"/>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444444444444444"/>
                  <c:y val="0.04629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'[4-23陕西省数据(完）.xlsx]搜索服务'!$E$26:$E$37</c:f>
              <c:numCache>
                <c:formatCode>General</c:formatCode>
                <c:ptCount val="12"/>
                <c:pt idx="1" c:formatCode="0.0000_ ">
                  <c:v>-0.0550687285223367</c:v>
                </c:pt>
                <c:pt idx="2" c:formatCode="0.0000_ ">
                  <c:v>0.069263872473255</c:v>
                </c:pt>
                <c:pt idx="3" c:formatCode="0.0000_ ">
                  <c:v>-0.021958477999008</c:v>
                </c:pt>
                <c:pt idx="4" c:formatCode="0.0000_ ">
                  <c:v>0.0158152878701162</c:v>
                </c:pt>
                <c:pt idx="5" c:formatCode="0.0000_ ">
                  <c:v>-0.00573409217339224</c:v>
                </c:pt>
                <c:pt idx="6" c:formatCode="0.0000_ ">
                  <c:v>-0.00162111756688903</c:v>
                </c:pt>
                <c:pt idx="7" c:formatCode="0.0000_ ">
                  <c:v>-0.00467007702034717</c:v>
                </c:pt>
                <c:pt idx="8" c:formatCode="0.0000_ ">
                  <c:v>-0.0135778942353501</c:v>
                </c:pt>
                <c:pt idx="9" c:formatCode="0.0000_ ">
                  <c:v>-0.0120085179249633</c:v>
                </c:pt>
                <c:pt idx="10" c:formatCode="0.0000_ ">
                  <c:v>0.0158134091784435</c:v>
                </c:pt>
                <c:pt idx="11" c:formatCode="0.0000_ ">
                  <c:v>-0.011396530729801</c:v>
                </c:pt>
              </c:numCache>
            </c:numRef>
          </c:val>
          <c:smooth val="0"/>
        </c:ser>
        <c:dLbls>
          <c:showLegendKey val="0"/>
          <c:showVal val="1"/>
          <c:showCatName val="0"/>
          <c:showSerName val="0"/>
          <c:showPercent val="0"/>
          <c:showBubbleSize val="0"/>
        </c:dLbls>
        <c:marker val="0"/>
        <c:smooth val="0"/>
        <c:axId val="305645056"/>
        <c:axId val="301956096"/>
      </c:lineChart>
      <c:catAx>
        <c:axId val="300726912"/>
        <c:scaling>
          <c:orientation val="minMax"/>
        </c:scaling>
        <c:delete val="0"/>
        <c:axPos val="b"/>
        <c:numFmt formatCode="General"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00815488"/>
        <c:crosses val="autoZero"/>
        <c:auto val="1"/>
        <c:lblAlgn val="ctr"/>
        <c:lblOffset val="100"/>
        <c:noMultiLvlLbl val="0"/>
      </c:catAx>
      <c:valAx>
        <c:axId val="300815488"/>
        <c:scaling>
          <c:orientation val="minMax"/>
        </c:scaling>
        <c:delete val="0"/>
        <c:axPos val="l"/>
        <c:majorGridlines/>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00726912"/>
        <c:crosses val="autoZero"/>
        <c:crossBetween val="between"/>
      </c:valAx>
      <c:catAx>
        <c:axId val="30564505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1956096"/>
        <c:crosses val="autoZero"/>
        <c:auto val="1"/>
        <c:lblAlgn val="ctr"/>
        <c:lblOffset val="100"/>
        <c:noMultiLvlLbl val="0"/>
      </c:catAx>
      <c:valAx>
        <c:axId val="301956096"/>
        <c:scaling>
          <c:orientation val="minMax"/>
        </c:scaling>
        <c:delete val="0"/>
        <c:axPos val="r"/>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05645056"/>
        <c:crosses val="max"/>
        <c:crossBetween val="between"/>
      </c:valAx>
      <c:spPr>
        <a:ln>
          <a:noFill/>
        </a:ln>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050" b="1"/>
              <a:t>2018</a:t>
            </a:r>
            <a:r>
              <a:rPr lang="zh-CN" altLang="en-US" sz="1050" b="1"/>
              <a:t>年陕西省搜索服务类移动用户覆盖率月度分布</a:t>
            </a:r>
            <a:endParaRPr lang="zh-CN" altLang="en-US" sz="1050" b="1"/>
          </a:p>
        </c:rich>
      </c:tx>
      <c:layout/>
      <c:overlay val="0"/>
    </c:title>
    <c:autoTitleDeleted val="0"/>
    <c:plotArea>
      <c:layout/>
      <c:barChart>
        <c:barDir val="col"/>
        <c:grouping val="clustered"/>
        <c:varyColors val="0"/>
        <c:ser>
          <c:idx val="0"/>
          <c:order val="0"/>
          <c:tx>
            <c:strRef>
              <c:f>"月度覆盖率"</c:f>
              <c:strCache>
                <c:ptCount val="1"/>
                <c:pt idx="0">
                  <c:v>月度覆盖率</c:v>
                </c:pt>
              </c:strCache>
            </c:strRef>
          </c:tx>
          <c:spPr>
            <a:solidFill>
              <a:srgbClr val="B2D234"/>
            </a:solidFill>
          </c:spPr>
          <c:invertIfNegative val="0"/>
          <c:dLbls>
            <c:delete val="1"/>
          </c:dLbls>
          <c:cat>
            <c:strRef>
              <c:f>'[4-23陕西省数据(完）.xlsx]搜索服务'!$A$40:$A$51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'[4-23陕西省数据(完）.xlsx]搜索服务'!$C$40:$C$51</c:f>
              <c:numCache>
                <c:formatCode>General</c:formatCode>
                <c:ptCount val="12"/>
                <c:pt idx="0">
                  <c:v>0.836360568548282</c:v>
                </c:pt>
                <c:pt idx="1">
                  <c:v>0.852116608957891</c:v>
                </c:pt>
                <c:pt idx="2">
                  <c:v>0.864455275897061</c:v>
                </c:pt>
                <c:pt idx="3">
                  <c:v>0.876411330090235</c:v>
                </c:pt>
                <c:pt idx="4">
                  <c:v>0.88511398770411</c:v>
                </c:pt>
                <c:pt idx="5">
                  <c:v>0.890798519930322</c:v>
                </c:pt>
                <c:pt idx="6">
                  <c:v>0.896927453296292</c:v>
                </c:pt>
                <c:pt idx="7">
                  <c:v>0.905451875158927</c:v>
                </c:pt>
                <c:pt idx="8">
                  <c:v>0.91365547266933</c:v>
                </c:pt>
                <c:pt idx="9">
                  <c:v>0.90811352904411</c:v>
                </c:pt>
                <c:pt idx="10">
                  <c:v>0.91736990572517</c:v>
                </c:pt>
                <c:pt idx="11">
                  <c:v>0.921010668003831</c:v>
                </c:pt>
              </c:numCache>
            </c:numRef>
          </c:val>
        </c:ser>
        <c:dLbls>
          <c:showLegendKey val="0"/>
          <c:showVal val="0"/>
          <c:showCatName val="0"/>
          <c:showSerName val="0"/>
          <c:showPercent val="0"/>
          <c:showBubbleSize val="0"/>
        </c:dLbls>
        <c:gapWidth val="150"/>
        <c:axId val="305856896"/>
        <c:axId val="305859584"/>
      </c:barChart>
      <c:lineChart>
        <c:grouping val="standard"/>
        <c:varyColors val="0"/>
        <c:ser>
          <c:idx val="1"/>
          <c:order val="1"/>
          <c:tx>
            <c:strRef>
              <c:f>"月度覆盖率环比"</c:f>
              <c:strCache>
                <c:ptCount val="1"/>
                <c:pt idx="0">
                  <c:v>月度覆盖率环比</c:v>
                </c:pt>
              </c:strCache>
            </c:strRef>
          </c:tx>
          <c:spPr>
            <a:ln w="25400" cap="rnd" cmpd="sng" algn="ctr">
              <a:solidFill>
                <a:srgbClr val="FFFF00"/>
              </a:solidFill>
              <a:prstDash val="solid"/>
              <a:round/>
            </a:ln>
          </c:spPr>
          <c:marker>
            <c:symbol val="none"/>
          </c:marker>
          <c:dLbls>
            <c:dLbl>
              <c:idx val="1"/>
              <c:layout>
                <c:manualLayout>
                  <c:x val="-0.0166666666666667"/>
                  <c:y val="-0.0138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
                  <c:y val="0.03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1111111111111"/>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8888888888889"/>
                  <c:y val="-0.02314814814814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44444444444444"/>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05555555555556"/>
                  <c:y val="0.03240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33333333333333"/>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66666666666667"/>
                  <c:y val="-0.0138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22222222222221"/>
                  <c:y val="0.02314814814814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277777777777778"/>
                  <c:y val="-0.04166703120443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33333333333333"/>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'[4-23陕西省数据(完）.xlsx]搜索服务'!$D$40:$D$51</c:f>
              <c:numCache>
                <c:formatCode>General</c:formatCode>
                <c:ptCount val="12"/>
                <c:pt idx="1">
                  <c:v>0.0188388130695332</c:v>
                </c:pt>
                <c:pt idx="2">
                  <c:v>0.014480021641943</c:v>
                </c:pt>
                <c:pt idx="3">
                  <c:v>0.0138307377218182</c:v>
                </c:pt>
                <c:pt idx="4">
                  <c:v>0.00992987803224631</c:v>
                </c:pt>
                <c:pt idx="5">
                  <c:v>0.0064223730561045</c:v>
                </c:pt>
                <c:pt idx="6">
                  <c:v>0.00688026891473694</c:v>
                </c:pt>
                <c:pt idx="7">
                  <c:v>0.00950402602942615</c:v>
                </c:pt>
                <c:pt idx="8">
                  <c:v>0.00906022477336314</c:v>
                </c:pt>
                <c:pt idx="9">
                  <c:v>-0.00606568207710588</c:v>
                </c:pt>
                <c:pt idx="10">
                  <c:v>0.010192972998435</c:v>
                </c:pt>
                <c:pt idx="11">
                  <c:v>0.00396869600358534</c:v>
                </c:pt>
              </c:numCache>
            </c:numRef>
          </c:val>
          <c:smooth val="0"/>
        </c:ser>
        <c:dLbls>
          <c:showLegendKey val="0"/>
          <c:showVal val="1"/>
          <c:showCatName val="0"/>
          <c:showSerName val="0"/>
          <c:showPercent val="0"/>
          <c:showBubbleSize val="0"/>
        </c:dLbls>
        <c:marker val="0"/>
        <c:smooth val="0"/>
        <c:axId val="304423296"/>
        <c:axId val="305719168"/>
      </c:lineChart>
      <c:catAx>
        <c:axId val="305856896"/>
        <c:scaling>
          <c:orientation val="minMax"/>
        </c:scaling>
        <c:delete val="0"/>
        <c:axPos val="b"/>
        <c:numFmt formatCode="General"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05859584"/>
        <c:crosses val="autoZero"/>
        <c:auto val="1"/>
        <c:lblAlgn val="ctr"/>
        <c:lblOffset val="100"/>
        <c:noMultiLvlLbl val="0"/>
      </c:catAx>
      <c:valAx>
        <c:axId val="305859584"/>
        <c:scaling>
          <c:orientation val="minMax"/>
        </c:scaling>
        <c:delete val="0"/>
        <c:axPos val="l"/>
        <c:majorGridlines/>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05856896"/>
        <c:crosses val="autoZero"/>
        <c:crossBetween val="between"/>
      </c:valAx>
      <c:catAx>
        <c:axId val="30442329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5719168"/>
        <c:crosses val="autoZero"/>
        <c:auto val="1"/>
        <c:lblAlgn val="ctr"/>
        <c:lblOffset val="100"/>
        <c:noMultiLvlLbl val="0"/>
      </c:catAx>
      <c:valAx>
        <c:axId val="305719168"/>
        <c:scaling>
          <c:orientation val="minMax"/>
        </c:scaling>
        <c:delete val="0"/>
        <c:axPos val="r"/>
        <c:numFmt formatCode="0.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04423296"/>
        <c:crosses val="max"/>
        <c:crossBetween val="between"/>
      </c:valAx>
      <c:spPr>
        <a:ln>
          <a:noFill/>
        </a:ln>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262844780962683"/>
          <c:y val="0.888964269561284"/>
        </c:manualLayout>
      </c:layout>
      <c:overlay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年陕西省搜索服务类移动用户覆盖率排行</a:t>
            </a:r>
            <a:endParaRPr lang="zh-CN" altLang="en-US" sz="1050" b="1"/>
          </a:p>
        </c:rich>
      </c:tx>
      <c:layout/>
      <c:overlay val="0"/>
      <c:spPr>
        <a:noFill/>
        <a:ln>
          <a:noFill/>
        </a:ln>
        <a:effectLst/>
      </c:spPr>
    </c:title>
    <c:autoTitleDeleted val="0"/>
    <c:plotArea>
      <c:layout>
        <c:manualLayout>
          <c:layoutTarget val="inner"/>
          <c:xMode val="edge"/>
          <c:yMode val="edge"/>
          <c:x val="0.187470934208727"/>
          <c:y val="0.150192202086766"/>
          <c:w val="0.771700177814252"/>
          <c:h val="0.720867655134542"/>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搜索服务!$A$55:$A$60</c:f>
              <c:strCache>
                <c:ptCount val="6"/>
                <c:pt idx="0">
                  <c:v>360搜索</c:v>
                </c:pt>
                <c:pt idx="1">
                  <c:v>金立搜索</c:v>
                </c:pt>
                <c:pt idx="2">
                  <c:v>搜狗搜索高速版</c:v>
                </c:pt>
                <c:pt idx="3">
                  <c:v>HAO123</c:v>
                </c:pt>
                <c:pt idx="4">
                  <c:v>搜狗搜索</c:v>
                </c:pt>
                <c:pt idx="5">
                  <c:v>百度</c:v>
                </c:pt>
              </c:strCache>
            </c:strRef>
          </c:cat>
          <c:val>
            <c:numRef>
              <c:f>搜索服务!$C$55:$C$60</c:f>
              <c:numCache>
                <c:formatCode>General</c:formatCode>
                <c:ptCount val="6"/>
                <c:pt idx="0">
                  <c:v>0.000503813056838193</c:v>
                </c:pt>
                <c:pt idx="1">
                  <c:v>0.000556095543868571</c:v>
                </c:pt>
                <c:pt idx="2">
                  <c:v>0.00129042683897707</c:v>
                </c:pt>
                <c:pt idx="3">
                  <c:v>0.00550629647497214</c:v>
                </c:pt>
                <c:pt idx="4">
                  <c:v>0.0312649272441663</c:v>
                </c:pt>
                <c:pt idx="5">
                  <c:v>0.340069060412414</c:v>
                </c:pt>
              </c:numCache>
            </c:numRef>
          </c:val>
        </c:ser>
        <c:dLbls>
          <c:showLegendKey val="0"/>
          <c:showVal val="0"/>
          <c:showCatName val="0"/>
          <c:showSerName val="0"/>
          <c:showPercent val="0"/>
          <c:showBubbleSize val="0"/>
        </c:dLbls>
        <c:gapWidth val="182"/>
        <c:axId val="813273696"/>
        <c:axId val="404057912"/>
      </c:barChart>
      <c:catAx>
        <c:axId val="813273696"/>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057912"/>
        <c:crosses val="autoZero"/>
        <c:auto val="1"/>
        <c:lblAlgn val="ctr"/>
        <c:lblOffset val="100"/>
        <c:noMultiLvlLbl val="0"/>
      </c:catAx>
      <c:valAx>
        <c:axId val="404057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27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年陕西省网民所在行业分布</a:t>
            </a:r>
            <a:endParaRPr lang="zh-CN" altLang="en-US" sz="1050" b="1"/>
          </a:p>
        </c:rich>
      </c:tx>
      <c:layout/>
      <c:overlay val="0"/>
      <c:spPr>
        <a:noFill/>
        <a:ln>
          <a:noFill/>
        </a:ln>
        <a:effectLst/>
      </c:spPr>
    </c:title>
    <c:autoTitleDeleted val="0"/>
    <c:plotArea>
      <c:layout>
        <c:manualLayout>
          <c:layoutTarget val="inner"/>
          <c:xMode val="edge"/>
          <c:yMode val="edge"/>
          <c:x val="0.364444444444444"/>
          <c:y val="0.1309334745015"/>
          <c:w val="0.577291666666667"/>
          <c:h val="0.775542615140286"/>
        </c:manualLayout>
      </c:layout>
      <c:barChart>
        <c:barDir val="bar"/>
        <c:grouping val="clustered"/>
        <c:varyColors val="0"/>
        <c:ser>
          <c:idx val="0"/>
          <c:order val="0"/>
          <c:tx>
            <c:strRef>
              <c:f>[2018陕西网民结构.xlsx]Sheet1!$B$86</c:f>
              <c:strCache>
                <c:ptCount val="1"/>
                <c:pt idx="0">
                  <c:v>比例</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[2018陕西网民结构.xlsx]Sheet1!$A$87:$A$98</c:f>
              <c:strCache>
                <c:ptCount val="12"/>
                <c:pt idx="0">
                  <c:v>其他</c:v>
                </c:pt>
                <c:pt idx="1">
                  <c:v>媒介/广告/咨询</c:v>
                </c:pt>
                <c:pt idx="2">
                  <c:v>旅游/餐饮/酒店</c:v>
                </c:pt>
                <c:pt idx="3">
                  <c:v>邮电通讯</c:v>
                </c:pt>
                <c:pt idx="4">
                  <c:v>银行/金融/证券/保险/投资</c:v>
                </c:pt>
                <c:pt idx="5">
                  <c:v>健康/医疗服务</c:v>
                </c:pt>
                <c:pt idx="6">
                  <c:v>建筑/房地产</c:v>
                </c:pt>
                <c:pt idx="7">
                  <c:v>商业/贸易</c:v>
                </c:pt>
                <c:pt idx="8">
                  <c:v>政府机关/社会团体</c:v>
                </c:pt>
                <c:pt idx="9">
                  <c:v>IT行业</c:v>
                </c:pt>
                <c:pt idx="10">
                  <c:v>制造业</c:v>
                </c:pt>
                <c:pt idx="11">
                  <c:v>教育/科研</c:v>
                </c:pt>
              </c:strCache>
            </c:strRef>
          </c:cat>
          <c:val>
            <c:numRef>
              <c:f>[2018陕西网民结构.xlsx]Sheet1!$B$87:$B$98</c:f>
              <c:numCache>
                <c:formatCode>0.00%</c:formatCode>
                <c:ptCount val="12"/>
                <c:pt idx="0">
                  <c:v>0.274975480402485</c:v>
                </c:pt>
                <c:pt idx="1">
                  <c:v>0.0207998837589451</c:v>
                </c:pt>
                <c:pt idx="2">
                  <c:v>0.0244396817901122</c:v>
                </c:pt>
                <c:pt idx="3">
                  <c:v>0.023974717570562</c:v>
                </c:pt>
                <c:pt idx="4">
                  <c:v>0.0330415198517927</c:v>
                </c:pt>
                <c:pt idx="5">
                  <c:v>0.0402339351229613</c:v>
                </c:pt>
                <c:pt idx="6">
                  <c:v>0.0588688292346253</c:v>
                </c:pt>
                <c:pt idx="7">
                  <c:v>0.0621381089033383</c:v>
                </c:pt>
                <c:pt idx="8">
                  <c:v>0.0844128010461695</c:v>
                </c:pt>
                <c:pt idx="9">
                  <c:v>0.088917141923063</c:v>
                </c:pt>
                <c:pt idx="10">
                  <c:v>0.133778924043736</c:v>
                </c:pt>
                <c:pt idx="11">
                  <c:v>0.15441897635221</c:v>
                </c:pt>
              </c:numCache>
            </c:numRef>
          </c:val>
        </c:ser>
        <c:dLbls>
          <c:showLegendKey val="0"/>
          <c:showVal val="1"/>
          <c:showCatName val="0"/>
          <c:showSerName val="0"/>
          <c:showPercent val="0"/>
          <c:showBubbleSize val="0"/>
        </c:dLbls>
        <c:gapWidth val="182"/>
        <c:axId val="138043392"/>
        <c:axId val="138046464"/>
      </c:barChart>
      <c:catAx>
        <c:axId val="138043392"/>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046464"/>
        <c:crosses val="autoZero"/>
        <c:auto val="1"/>
        <c:lblAlgn val="ctr"/>
        <c:lblOffset val="100"/>
        <c:noMultiLvlLbl val="0"/>
      </c:catAx>
      <c:valAx>
        <c:axId val="1380464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043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年陕西省社交类服务网站用户覆盖率排行</a:t>
            </a:r>
            <a:endParaRPr lang="zh-CN" altLang="en-US" sz="1050" b="1"/>
          </a:p>
        </c:rich>
      </c:tx>
      <c:layout>
        <c:manualLayout>
          <c:xMode val="edge"/>
          <c:yMode val="edge"/>
          <c:x val="0.148986392668703"/>
          <c:y val="0.0419759406194011"/>
        </c:manualLayout>
      </c:layout>
      <c:overlay val="0"/>
      <c:spPr>
        <a:noFill/>
        <a:ln>
          <a:noFill/>
        </a:ln>
        <a:effectLst/>
      </c:spPr>
    </c:title>
    <c:autoTitleDeleted val="0"/>
    <c:plotArea>
      <c:layout>
        <c:manualLayout>
          <c:layoutTarget val="inner"/>
          <c:xMode val="edge"/>
          <c:yMode val="edge"/>
          <c:x val="0.17824576287864"/>
          <c:y val="0.155227545197333"/>
          <c:w val="0.76736776967028"/>
          <c:h val="0.736380952380952"/>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社交服务!$A$1:$A$10</c:f>
              <c:strCache>
                <c:ptCount val="10"/>
                <c:pt idx="0">
                  <c:v>得意生活</c:v>
                </c:pt>
                <c:pt idx="1">
                  <c:v>经管之家</c:v>
                </c:pt>
                <c:pt idx="2">
                  <c:v>天涯社区</c:v>
                </c:pt>
                <c:pt idx="3">
                  <c:v>知乎</c:v>
                </c:pt>
                <c:pt idx="4">
                  <c:v>奇虎社区</c:v>
                </c:pt>
                <c:pt idx="5">
                  <c:v>豆瓣社区</c:v>
                </c:pt>
                <c:pt idx="6">
                  <c:v>新浪微博</c:v>
                </c:pt>
                <c:pt idx="7">
                  <c:v>腾讯社区</c:v>
                </c:pt>
                <c:pt idx="8">
                  <c:v>新浪博客</c:v>
                </c:pt>
                <c:pt idx="9">
                  <c:v>百度社区</c:v>
                </c:pt>
              </c:strCache>
            </c:strRef>
          </c:cat>
          <c:val>
            <c:numRef>
              <c:f>社交服务!$C$1:$C$10</c:f>
              <c:numCache>
                <c:formatCode>0.0000_ </c:formatCode>
                <c:ptCount val="10"/>
                <c:pt idx="0">
                  <c:v>0.0416000697451396</c:v>
                </c:pt>
                <c:pt idx="1">
                  <c:v>0.079124407892825</c:v>
                </c:pt>
                <c:pt idx="2">
                  <c:v>0.102133038853855</c:v>
                </c:pt>
                <c:pt idx="3">
                  <c:v>0.143544215512481</c:v>
                </c:pt>
                <c:pt idx="4">
                  <c:v>0.161249309813722</c:v>
                </c:pt>
                <c:pt idx="5">
                  <c:v>0.236574060620151</c:v>
                </c:pt>
                <c:pt idx="6">
                  <c:v>0.272696230856412</c:v>
                </c:pt>
                <c:pt idx="7">
                  <c:v>0.335568568190404</c:v>
                </c:pt>
                <c:pt idx="8">
                  <c:v>0.361853767690564</c:v>
                </c:pt>
                <c:pt idx="9">
                  <c:v>0.399290924413705</c:v>
                </c:pt>
              </c:numCache>
            </c:numRef>
          </c:val>
        </c:ser>
        <c:dLbls>
          <c:showLegendKey val="0"/>
          <c:showVal val="0"/>
          <c:showCatName val="0"/>
          <c:showSerName val="0"/>
          <c:showPercent val="0"/>
          <c:showBubbleSize val="0"/>
        </c:dLbls>
        <c:gapWidth val="182"/>
        <c:axId val="277349888"/>
        <c:axId val="277351424"/>
      </c:barChart>
      <c:catAx>
        <c:axId val="27734988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351424"/>
        <c:crosses val="autoZero"/>
        <c:auto val="1"/>
        <c:lblAlgn val="ctr"/>
        <c:lblOffset val="100"/>
        <c:noMultiLvlLbl val="0"/>
      </c:catAx>
      <c:valAx>
        <c:axId val="277351424"/>
        <c:scaling>
          <c:orientation val="minMax"/>
        </c:scaling>
        <c:delete val="0"/>
        <c:axPos val="b"/>
        <c:majorGridlines>
          <c:spPr>
            <a:ln w="9525" cap="flat" cmpd="sng" algn="ctr">
              <a:solidFill>
                <a:schemeClr val="tx1">
                  <a:lumMod val="15000"/>
                  <a:lumOff val="85000"/>
                </a:schemeClr>
              </a:solidFill>
              <a:round/>
            </a:ln>
            <a:effectLst/>
          </c:spPr>
        </c:majorGridlines>
        <c:numFmt formatCode="0.0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349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年陕西省社交服务类移动用户覆盖率排行</a:t>
            </a:r>
            <a:endParaRPr lang="zh-CN" altLang="en-US" sz="1050" b="1"/>
          </a:p>
        </c:rich>
      </c:tx>
      <c:layout/>
      <c:overlay val="0"/>
      <c:spPr>
        <a:noFill/>
        <a:ln>
          <a:noFill/>
        </a:ln>
        <a:effectLst/>
      </c:spPr>
    </c:title>
    <c:autoTitleDeleted val="0"/>
    <c:plotArea>
      <c:layout>
        <c:manualLayout>
          <c:layoutTarget val="inner"/>
          <c:xMode val="edge"/>
          <c:yMode val="edge"/>
          <c:x val="0.169211652630126"/>
          <c:y val="0.155220125786164"/>
          <c:w val="0.792130332735055"/>
          <c:h val="0.707270440251572"/>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社交服务!$A$14:$A$23</c:f>
              <c:strCache>
                <c:ptCount val="10"/>
                <c:pt idx="0">
                  <c:v>企业微信</c:v>
                </c:pt>
                <c:pt idx="1">
                  <c:v>搜狗号码通</c:v>
                </c:pt>
                <c:pt idx="2">
                  <c:v>139邮箱</c:v>
                </c:pt>
                <c:pt idx="3">
                  <c:v>连信</c:v>
                </c:pt>
                <c:pt idx="4">
                  <c:v>QQ轻聊版</c:v>
                </c:pt>
                <c:pt idx="5">
                  <c:v>邮箱大师</c:v>
                </c:pt>
                <c:pt idx="6">
                  <c:v>触宝电话</c:v>
                </c:pt>
                <c:pt idx="7">
                  <c:v>QQ邮箱</c:v>
                </c:pt>
                <c:pt idx="8">
                  <c:v>QQ</c:v>
                </c:pt>
                <c:pt idx="9">
                  <c:v>微信</c:v>
                </c:pt>
              </c:strCache>
            </c:strRef>
          </c:cat>
          <c:val>
            <c:numRef>
              <c:f>社交服务!$C$14:$C$23</c:f>
              <c:numCache>
                <c:formatCode>0.0000_ </c:formatCode>
                <c:ptCount val="10"/>
                <c:pt idx="0">
                  <c:v>0.00786376134470557</c:v>
                </c:pt>
                <c:pt idx="1">
                  <c:v>0.00848402175902051</c:v>
                </c:pt>
                <c:pt idx="2">
                  <c:v>0.00950353025611289</c:v>
                </c:pt>
                <c:pt idx="3">
                  <c:v>0.0108890161624179</c:v>
                </c:pt>
                <c:pt idx="4">
                  <c:v>0.0148292145031619</c:v>
                </c:pt>
                <c:pt idx="5">
                  <c:v>0.0190427076624738</c:v>
                </c:pt>
                <c:pt idx="6">
                  <c:v>0.0229187411327714</c:v>
                </c:pt>
                <c:pt idx="7">
                  <c:v>0.0997573617306454</c:v>
                </c:pt>
                <c:pt idx="8">
                  <c:v>0.509941990204163</c:v>
                </c:pt>
                <c:pt idx="9">
                  <c:v>0.811521634255486</c:v>
                </c:pt>
              </c:numCache>
            </c:numRef>
          </c:val>
        </c:ser>
        <c:dLbls>
          <c:showLegendKey val="0"/>
          <c:showVal val="0"/>
          <c:showCatName val="0"/>
          <c:showSerName val="0"/>
          <c:showPercent val="0"/>
          <c:showBubbleSize val="0"/>
        </c:dLbls>
        <c:gapWidth val="182"/>
        <c:axId val="302607744"/>
        <c:axId val="302741760"/>
      </c:barChart>
      <c:catAx>
        <c:axId val="302607744"/>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2741760"/>
        <c:crosses val="autoZero"/>
        <c:auto val="1"/>
        <c:lblAlgn val="ctr"/>
        <c:lblOffset val="100"/>
        <c:noMultiLvlLbl val="0"/>
      </c:catAx>
      <c:valAx>
        <c:axId val="302741760"/>
        <c:scaling>
          <c:orientation val="minMax"/>
        </c:scaling>
        <c:delete val="0"/>
        <c:axPos val="b"/>
        <c:majorGridlines>
          <c:spPr>
            <a:ln w="9525" cap="flat" cmpd="sng" algn="ctr">
              <a:solidFill>
                <a:schemeClr val="tx1">
                  <a:lumMod val="15000"/>
                  <a:lumOff val="85000"/>
                </a:schemeClr>
              </a:solidFill>
              <a:round/>
            </a:ln>
            <a:effectLst/>
          </c:spPr>
        </c:majorGridlines>
        <c:numFmt formatCode="0.0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260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年陕西省社交服务类移动应用月度单机访问量</a:t>
            </a:r>
            <a:endParaRPr lang="zh-CN" altLang="en-US" sz="1050" b="1"/>
          </a:p>
        </c:rich>
      </c:tx>
      <c:layout/>
      <c:overlay val="0"/>
      <c:spPr>
        <a:noFill/>
        <a:ln>
          <a:noFill/>
        </a:ln>
        <a:effectLst/>
      </c:spPr>
    </c:title>
    <c:autoTitleDeleted val="0"/>
    <c:plotArea>
      <c:layout>
        <c:manualLayout>
          <c:layoutTarget val="inner"/>
          <c:xMode val="edge"/>
          <c:yMode val="edge"/>
          <c:x val="0.16926992632284"/>
          <c:y val="0.155118676576361"/>
          <c:w val="0.793221701272605"/>
          <c:h val="0.718149124910094"/>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社交服务!$A$26:$A$35</c:f>
              <c:strCache>
                <c:ptCount val="10"/>
                <c:pt idx="0">
                  <c:v>139邮箱</c:v>
                </c:pt>
                <c:pt idx="1">
                  <c:v>邮箱大师</c:v>
                </c:pt>
                <c:pt idx="2">
                  <c:v>QQ邮箱</c:v>
                </c:pt>
                <c:pt idx="3">
                  <c:v>连信</c:v>
                </c:pt>
                <c:pt idx="4">
                  <c:v>触宝电话</c:v>
                </c:pt>
                <c:pt idx="5">
                  <c:v>搜狗号码通</c:v>
                </c:pt>
                <c:pt idx="6">
                  <c:v>企业微信</c:v>
                </c:pt>
                <c:pt idx="7">
                  <c:v>QQ轻聊版</c:v>
                </c:pt>
                <c:pt idx="8">
                  <c:v>QQ</c:v>
                </c:pt>
                <c:pt idx="9">
                  <c:v>微信</c:v>
                </c:pt>
              </c:strCache>
            </c:strRef>
          </c:cat>
          <c:val>
            <c:numRef>
              <c:f>社交服务!$B$26:$B$35</c:f>
              <c:numCache>
                <c:formatCode>0.00_);[Red]\(0.00\)</c:formatCode>
                <c:ptCount val="10"/>
                <c:pt idx="0">
                  <c:v>4.31</c:v>
                </c:pt>
                <c:pt idx="1">
                  <c:v>8.05</c:v>
                </c:pt>
                <c:pt idx="2">
                  <c:v>10.19</c:v>
                </c:pt>
                <c:pt idx="3">
                  <c:v>12.89</c:v>
                </c:pt>
                <c:pt idx="4">
                  <c:v>22.14</c:v>
                </c:pt>
                <c:pt idx="5">
                  <c:v>25.7</c:v>
                </c:pt>
                <c:pt idx="6">
                  <c:v>28.67</c:v>
                </c:pt>
                <c:pt idx="7">
                  <c:v>41.55</c:v>
                </c:pt>
                <c:pt idx="8">
                  <c:v>67.95</c:v>
                </c:pt>
                <c:pt idx="9">
                  <c:v>244.34</c:v>
                </c:pt>
              </c:numCache>
            </c:numRef>
          </c:val>
        </c:ser>
        <c:dLbls>
          <c:showLegendKey val="0"/>
          <c:showVal val="0"/>
          <c:showCatName val="0"/>
          <c:showSerName val="0"/>
          <c:showPercent val="0"/>
          <c:showBubbleSize val="0"/>
        </c:dLbls>
        <c:gapWidth val="182"/>
        <c:axId val="304646784"/>
        <c:axId val="304651648"/>
      </c:barChart>
      <c:catAx>
        <c:axId val="304646784"/>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4651648"/>
        <c:crosses val="autoZero"/>
        <c:auto val="1"/>
        <c:lblAlgn val="ctr"/>
        <c:lblOffset val="100"/>
        <c:noMultiLvlLbl val="0"/>
      </c:catAx>
      <c:valAx>
        <c:axId val="304651648"/>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464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年陕西省社交服务类移动应用月度单机访问时长</a:t>
            </a:r>
            <a:endParaRPr lang="zh-CN" altLang="en-US" sz="1050" b="1"/>
          </a:p>
        </c:rich>
      </c:tx>
      <c:layout/>
      <c:overlay val="0"/>
      <c:spPr>
        <a:noFill/>
        <a:ln>
          <a:noFill/>
        </a:ln>
        <a:effectLst/>
      </c:spPr>
    </c:title>
    <c:autoTitleDeleted val="0"/>
    <c:plotArea>
      <c:layout>
        <c:manualLayout>
          <c:layoutTarget val="inner"/>
          <c:xMode val="edge"/>
          <c:yMode val="edge"/>
          <c:x val="0.169720241360395"/>
          <c:y val="0.155241460541814"/>
          <c:w val="0.798326933625891"/>
          <c:h val="0.720706713780919"/>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社交服务!$A$38:$A$47</c:f>
              <c:strCache>
                <c:ptCount val="10"/>
                <c:pt idx="0">
                  <c:v>139邮箱</c:v>
                </c:pt>
                <c:pt idx="1">
                  <c:v>邮箱大师</c:v>
                </c:pt>
                <c:pt idx="2">
                  <c:v>QQ邮箱</c:v>
                </c:pt>
                <c:pt idx="3">
                  <c:v>触宝电话</c:v>
                </c:pt>
                <c:pt idx="4">
                  <c:v>搜狗号码通</c:v>
                </c:pt>
                <c:pt idx="5">
                  <c:v>连信</c:v>
                </c:pt>
                <c:pt idx="6">
                  <c:v>企业微信</c:v>
                </c:pt>
                <c:pt idx="7">
                  <c:v>QQ轻聊版</c:v>
                </c:pt>
                <c:pt idx="8">
                  <c:v>QQ</c:v>
                </c:pt>
                <c:pt idx="9">
                  <c:v>微信</c:v>
                </c:pt>
              </c:strCache>
            </c:strRef>
          </c:cat>
          <c:val>
            <c:numRef>
              <c:f>社交服务!$C$38:$C$47</c:f>
              <c:numCache>
                <c:formatCode>General</c:formatCode>
                <c:ptCount val="10"/>
                <c:pt idx="0">
                  <c:v>0.063</c:v>
                </c:pt>
                <c:pt idx="1">
                  <c:v>0.216</c:v>
                </c:pt>
                <c:pt idx="2">
                  <c:v>0.286333333333333</c:v>
                </c:pt>
                <c:pt idx="3">
                  <c:v>0.494833333333333</c:v>
                </c:pt>
                <c:pt idx="4">
                  <c:v>0.653333333333333</c:v>
                </c:pt>
                <c:pt idx="5">
                  <c:v>0.665</c:v>
                </c:pt>
                <c:pt idx="6">
                  <c:v>1.41966666666667</c:v>
                </c:pt>
                <c:pt idx="7">
                  <c:v>2.2435</c:v>
                </c:pt>
                <c:pt idx="8">
                  <c:v>6.74266666666667</c:v>
                </c:pt>
                <c:pt idx="9">
                  <c:v>22.5838333333333</c:v>
                </c:pt>
              </c:numCache>
            </c:numRef>
          </c:val>
        </c:ser>
        <c:dLbls>
          <c:showLegendKey val="0"/>
          <c:showVal val="0"/>
          <c:showCatName val="0"/>
          <c:showSerName val="0"/>
          <c:showPercent val="0"/>
          <c:showBubbleSize val="0"/>
        </c:dLbls>
        <c:gapWidth val="182"/>
        <c:axId val="306007040"/>
        <c:axId val="306763264"/>
      </c:barChart>
      <c:catAx>
        <c:axId val="306007040"/>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6763264"/>
        <c:crosses val="autoZero"/>
        <c:auto val="1"/>
        <c:lblAlgn val="ctr"/>
        <c:lblOffset val="100"/>
        <c:noMultiLvlLbl val="0"/>
      </c:catAx>
      <c:valAx>
        <c:axId val="306763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600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050" b="1"/>
              <a:t>2018</a:t>
            </a:r>
            <a:r>
              <a:rPr lang="zh-CN" altLang="en-US" sz="1050" b="1"/>
              <a:t>年陕西省社交服务类移动用户覆盖率月度分布</a:t>
            </a:r>
            <a:endParaRPr lang="zh-CN" altLang="en-US" sz="1050" b="1"/>
          </a:p>
        </c:rich>
      </c:tx>
      <c:layout/>
      <c:overlay val="0"/>
    </c:title>
    <c:autoTitleDeleted val="0"/>
    <c:plotArea>
      <c:layout/>
      <c:barChart>
        <c:barDir val="col"/>
        <c:grouping val="clustered"/>
        <c:varyColors val="0"/>
        <c:ser>
          <c:idx val="0"/>
          <c:order val="0"/>
          <c:tx>
            <c:strRef>
              <c:f>"月度覆盖率"</c:f>
              <c:strCache>
                <c:ptCount val="1"/>
                <c:pt idx="0">
                  <c:v>月度覆盖率</c:v>
                </c:pt>
              </c:strCache>
            </c:strRef>
          </c:tx>
          <c:spPr>
            <a:solidFill>
              <a:srgbClr val="B2D234"/>
            </a:solidFill>
          </c:spPr>
          <c:invertIfNegative val="0"/>
          <c:dLbls>
            <c:delete val="1"/>
          </c:dLbls>
          <c:cat>
            <c:strRef>
              <c:f>'[4-23陕西省数据(完）.xlsx]社交服务'!$A$51:$A$62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'[4-23陕西省数据(完）.xlsx]社交服务'!$C$51:$C$62</c:f>
              <c:numCache>
                <c:formatCode>General</c:formatCode>
                <c:ptCount val="12"/>
                <c:pt idx="0">
                  <c:v>0.836415227511995</c:v>
                </c:pt>
                <c:pt idx="1">
                  <c:v>0.846805183570941</c:v>
                </c:pt>
                <c:pt idx="2">
                  <c:v>0.859074932686298</c:v>
                </c:pt>
                <c:pt idx="3">
                  <c:v>0.868198226673099</c:v>
                </c:pt>
                <c:pt idx="4">
                  <c:v>0.878148534545653</c:v>
                </c:pt>
                <c:pt idx="5">
                  <c:v>0.889674446459169</c:v>
                </c:pt>
                <c:pt idx="6">
                  <c:v>0.896813382415498</c:v>
                </c:pt>
                <c:pt idx="7">
                  <c:v>0.907029855676571</c:v>
                </c:pt>
                <c:pt idx="8">
                  <c:v>0.909035601997191</c:v>
                </c:pt>
                <c:pt idx="9">
                  <c:v>0.905185709770409</c:v>
                </c:pt>
                <c:pt idx="10">
                  <c:v>0.907115408837166</c:v>
                </c:pt>
                <c:pt idx="11">
                  <c:v>0.919722617641537</c:v>
                </c:pt>
              </c:numCache>
            </c:numRef>
          </c:val>
        </c:ser>
        <c:dLbls>
          <c:showLegendKey val="0"/>
          <c:showVal val="0"/>
          <c:showCatName val="0"/>
          <c:showSerName val="0"/>
          <c:showPercent val="0"/>
          <c:showBubbleSize val="0"/>
        </c:dLbls>
        <c:gapWidth val="150"/>
        <c:axId val="300057344"/>
        <c:axId val="300058880"/>
      </c:barChart>
      <c:lineChart>
        <c:grouping val="standard"/>
        <c:varyColors val="0"/>
        <c:ser>
          <c:idx val="1"/>
          <c:order val="1"/>
          <c:tx>
            <c:strRef>
              <c:f>"月度覆盖率环比"</c:f>
              <c:strCache>
                <c:ptCount val="1"/>
                <c:pt idx="0">
                  <c:v>月度覆盖率环比</c:v>
                </c:pt>
              </c:strCache>
            </c:strRef>
          </c:tx>
          <c:spPr>
            <a:ln w="25400" cap="rnd" cmpd="sng" algn="ctr">
              <a:solidFill>
                <a:srgbClr val="FFFF00"/>
              </a:solidFill>
              <a:prstDash val="solid"/>
              <a:round/>
            </a:ln>
          </c:spPr>
          <c:marker>
            <c:symbol val="none"/>
          </c:marker>
          <c:dLbls>
            <c:dLbl>
              <c:idx val="1"/>
              <c:layout>
                <c:manualLayout>
                  <c:x val="-0.0304182509505703"/>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3485424588086"/>
                  <c:y val="-0.03240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29531051964512"/>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52091254752851"/>
                  <c:y val="0.01851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80228136882129"/>
                  <c:y val="-0.03240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56273764258555"/>
                  <c:y val="0.03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29531051964512"/>
                  <c:y val="-0.02314814814814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26742712294044"/>
                  <c:y val="-0.01851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38022813688213"/>
                  <c:y val="0.032407407407407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228136882129278"/>
                  <c:y val="0.01851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456273764258556"/>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'[4-23陕西省数据(完）.xlsx]社交服务'!$D$51:$D$62</c:f>
              <c:numCache>
                <c:formatCode>General</c:formatCode>
                <c:ptCount val="12"/>
                <c:pt idx="1">
                  <c:v>0.0124220072963667</c:v>
                </c:pt>
                <c:pt idx="2">
                  <c:v>0.0144894591499965</c:v>
                </c:pt>
                <c:pt idx="3">
                  <c:v>0.010619904783245</c:v>
                </c:pt>
                <c:pt idx="4">
                  <c:v>0.0114608709933484</c:v>
                </c:pt>
                <c:pt idx="5">
                  <c:v>0.0131252418697922</c:v>
                </c:pt>
                <c:pt idx="6">
                  <c:v>0.00802421153573898</c:v>
                </c:pt>
                <c:pt idx="7">
                  <c:v>0.0113919723561163</c:v>
                </c:pt>
                <c:pt idx="8">
                  <c:v>0.00221133439882623</c:v>
                </c:pt>
                <c:pt idx="9">
                  <c:v>-0.0042351391060196</c:v>
                </c:pt>
                <c:pt idx="10">
                  <c:v>0.00213182670244212</c:v>
                </c:pt>
                <c:pt idx="11">
                  <c:v>0.0138981310223052</c:v>
                </c:pt>
              </c:numCache>
            </c:numRef>
          </c:val>
          <c:smooth val="0"/>
        </c:ser>
        <c:dLbls>
          <c:showLegendKey val="0"/>
          <c:showVal val="1"/>
          <c:showCatName val="0"/>
          <c:showSerName val="0"/>
          <c:showPercent val="0"/>
          <c:showBubbleSize val="0"/>
        </c:dLbls>
        <c:marker val="0"/>
        <c:smooth val="0"/>
        <c:axId val="315404672"/>
        <c:axId val="313554816"/>
      </c:lineChart>
      <c:catAx>
        <c:axId val="3000573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00058880"/>
        <c:crosses val="autoZero"/>
        <c:auto val="1"/>
        <c:lblAlgn val="ctr"/>
        <c:lblOffset val="100"/>
        <c:noMultiLvlLbl val="0"/>
      </c:catAx>
      <c:valAx>
        <c:axId val="300058880"/>
        <c:scaling>
          <c:orientation val="minMax"/>
        </c:scaling>
        <c:delete val="0"/>
        <c:axPos val="l"/>
        <c:majorGridlines/>
        <c:numFmt formatCode="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00057344"/>
        <c:crosses val="autoZero"/>
        <c:crossBetween val="between"/>
      </c:valAx>
      <c:catAx>
        <c:axId val="31540467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3554816"/>
        <c:crosses val="autoZero"/>
        <c:auto val="1"/>
        <c:lblAlgn val="ctr"/>
        <c:lblOffset val="100"/>
        <c:noMultiLvlLbl val="0"/>
      </c:catAx>
      <c:valAx>
        <c:axId val="313554816"/>
        <c:scaling>
          <c:orientation val="minMax"/>
        </c:scaling>
        <c:delete val="0"/>
        <c:axPos val="r"/>
        <c:numFmt formatCode="0.0%"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15404672"/>
        <c:crosses val="max"/>
        <c:crossBetween val="between"/>
      </c:valAx>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solidFill>
              </a:rPr>
              <a:t>2018</a:t>
            </a:r>
            <a:r>
              <a:rPr lang="zh-CN" altLang="en-US" sz="1050" b="1">
                <a:solidFill>
                  <a:schemeClr val="tx1"/>
                </a:solidFill>
              </a:rPr>
              <a:t>年陕西省社交服务类应用类别分布</a:t>
            </a:r>
            <a:endParaRPr lang="zh-CN" altLang="en-US" sz="1050" b="1">
              <a:solidFill>
                <a:schemeClr val="tx1"/>
              </a:solidFill>
            </a:endParaRPr>
          </a:p>
        </c:rich>
      </c:tx>
      <c:layout/>
      <c:overlay val="0"/>
      <c:spPr>
        <a:noFill/>
        <a:ln>
          <a:noFill/>
        </a:ln>
        <a:effectLst/>
      </c:spPr>
    </c:title>
    <c:autoTitleDeleted val="0"/>
    <c:plotArea>
      <c:layout>
        <c:manualLayout>
          <c:layoutTarget val="inner"/>
          <c:xMode val="edge"/>
          <c:yMode val="edge"/>
          <c:x val="0.176795977011494"/>
          <c:y val="0.215328467153285"/>
          <c:w val="0.448994252873563"/>
          <c:h val="0.760340632603406"/>
        </c:manualLayout>
      </c:layout>
      <c:pieChart>
        <c:varyColors val="1"/>
        <c:ser>
          <c:idx val="0"/>
          <c:order val="0"/>
          <c:spPr/>
          <c:explosion val="0"/>
          <c:dPt>
            <c:idx val="0"/>
            <c:bubble3D val="0"/>
            <c:spPr>
              <a:solidFill>
                <a:srgbClr val="B2D234"/>
              </a:solidFill>
              <a:ln w="19050">
                <a:solidFill>
                  <a:schemeClr val="lt1"/>
                </a:solidFill>
              </a:ln>
              <a:effectLst/>
            </c:spPr>
          </c:dPt>
          <c:dPt>
            <c:idx val="1"/>
            <c:bubble3D val="0"/>
            <c:explosion val="1"/>
            <c:spPr>
              <a:solidFill>
                <a:srgbClr val="FFFF00"/>
              </a:solidFill>
              <a:ln w="19050">
                <a:solidFill>
                  <a:schemeClr val="lt1"/>
                </a:solidFill>
              </a:ln>
              <a:effectLst/>
            </c:spPr>
          </c:dPt>
          <c:dPt>
            <c:idx val="2"/>
            <c:bubble3D val="0"/>
            <c:spPr>
              <a:solidFill>
                <a:srgbClr val="1EC8F3"/>
              </a:solidFill>
              <a:ln w="19050">
                <a:solidFill>
                  <a:schemeClr val="lt1"/>
                </a:solidFill>
              </a:ln>
              <a:effectLst/>
            </c:spPr>
          </c:dPt>
          <c:dLbls>
            <c:dLbl>
              <c:idx val="0"/>
              <c:layout>
                <c:manualLayout>
                  <c:x val="0.186436445620088"/>
                  <c:y val="-0.12849633035543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99534853723005"/>
                  <c:y val="0.19628228188061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47410114902139"/>
                  <c:y val="0.23642181070683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inEnd"/>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社交服务!$A$67:$A$69</c:f>
              <c:strCache>
                <c:ptCount val="3"/>
                <c:pt idx="0">
                  <c:v>即时通讯</c:v>
                </c:pt>
                <c:pt idx="1">
                  <c:v>电子邮件</c:v>
                </c:pt>
                <c:pt idx="2">
                  <c:v>其他通讯类</c:v>
                </c:pt>
              </c:strCache>
            </c:strRef>
          </c:cat>
          <c:val>
            <c:numRef>
              <c:f>社交服务!$B$67:$B$69</c:f>
              <c:numCache>
                <c:formatCode>General</c:formatCode>
                <c:ptCount val="3"/>
                <c:pt idx="0">
                  <c:v>5701.91</c:v>
                </c:pt>
                <c:pt idx="1">
                  <c:v>539.89</c:v>
                </c:pt>
                <c:pt idx="2">
                  <c:v>132.14</c:v>
                </c:pt>
              </c:numCache>
            </c:numRef>
          </c:val>
        </c:ser>
        <c:dLbls>
          <c:showLegendKey val="0"/>
          <c:showVal val="0"/>
          <c:showCatName val="1"/>
          <c:showSerName val="0"/>
          <c:showPercent val="1"/>
          <c:showBubbleSize val="0"/>
          <c:showLeaderLines val="0"/>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808477011494253"/>
          <c:y val="0.442723004694836"/>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年陕西省在线视频类网站用户覆盖率排行</a:t>
            </a:r>
            <a:endParaRPr lang="zh-CN" altLang="en-US" sz="1050" b="1"/>
          </a:p>
        </c:rich>
      </c:tx>
      <c:layout>
        <c:manualLayout>
          <c:xMode val="edge"/>
          <c:yMode val="edge"/>
          <c:x val="0.194068255687974"/>
          <c:y val="0.030500582072177"/>
        </c:manualLayout>
      </c:layout>
      <c:overlay val="0"/>
      <c:spPr>
        <a:noFill/>
        <a:ln>
          <a:noFill/>
        </a:ln>
        <a:effectLst/>
      </c:spPr>
    </c:title>
    <c:autoTitleDeleted val="0"/>
    <c:plotArea>
      <c:layout>
        <c:manualLayout>
          <c:layoutTarget val="inner"/>
          <c:xMode val="edge"/>
          <c:yMode val="edge"/>
          <c:x val="0.179523293607801"/>
          <c:y val="0.152735739231665"/>
          <c:w val="0.782556879739978"/>
          <c:h val="0.725820721769499"/>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视频服务!$A$1:$A$10</c:f>
              <c:strCache>
                <c:ptCount val="10"/>
                <c:pt idx="0">
                  <c:v>凤凰视频</c:v>
                </c:pt>
                <c:pt idx="1">
                  <c:v>中国网络电视台</c:v>
                </c:pt>
                <c:pt idx="2">
                  <c:v>央视网</c:v>
                </c:pt>
                <c:pt idx="3">
                  <c:v>PP视频</c:v>
                </c:pt>
                <c:pt idx="4">
                  <c:v>芒果TV</c:v>
                </c:pt>
                <c:pt idx="5">
                  <c:v>搜狐视频</c:v>
                </c:pt>
                <c:pt idx="6">
                  <c:v>风行视频</c:v>
                </c:pt>
                <c:pt idx="7">
                  <c:v>优酷</c:v>
                </c:pt>
                <c:pt idx="8">
                  <c:v>爱奇艺</c:v>
                </c:pt>
                <c:pt idx="9">
                  <c:v>腾讯视频</c:v>
                </c:pt>
              </c:strCache>
            </c:strRef>
          </c:cat>
          <c:val>
            <c:numRef>
              <c:f>视频服务!$C$1:$C$10</c:f>
              <c:numCache>
                <c:formatCode>0.0000_ </c:formatCode>
                <c:ptCount val="10"/>
                <c:pt idx="0">
                  <c:v>0.0904361977274709</c:v>
                </c:pt>
                <c:pt idx="1">
                  <c:v>0.113880735811223</c:v>
                </c:pt>
                <c:pt idx="2">
                  <c:v>0.135777803609311</c:v>
                </c:pt>
                <c:pt idx="3">
                  <c:v>0.178598413298073</c:v>
                </c:pt>
                <c:pt idx="4">
                  <c:v>0.196790270553021</c:v>
                </c:pt>
                <c:pt idx="5">
                  <c:v>0.212163261747697</c:v>
                </c:pt>
                <c:pt idx="6">
                  <c:v>0.23642875824591</c:v>
                </c:pt>
                <c:pt idx="7">
                  <c:v>0.364745284937956</c:v>
                </c:pt>
                <c:pt idx="8">
                  <c:v>0.372192031617797</c:v>
                </c:pt>
                <c:pt idx="9">
                  <c:v>0.391393740373718</c:v>
                </c:pt>
              </c:numCache>
            </c:numRef>
          </c:val>
        </c:ser>
        <c:dLbls>
          <c:showLegendKey val="0"/>
          <c:showVal val="0"/>
          <c:showCatName val="0"/>
          <c:showSerName val="0"/>
          <c:showPercent val="0"/>
          <c:showBubbleSize val="0"/>
        </c:dLbls>
        <c:gapWidth val="182"/>
        <c:axId val="510423561"/>
        <c:axId val="359093305"/>
      </c:barChart>
      <c:catAx>
        <c:axId val="510423561"/>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9093305"/>
        <c:crosses val="autoZero"/>
        <c:auto val="1"/>
        <c:lblAlgn val="ctr"/>
        <c:lblOffset val="100"/>
        <c:noMultiLvlLbl val="0"/>
      </c:catAx>
      <c:valAx>
        <c:axId val="359093305"/>
        <c:scaling>
          <c:orientation val="minMax"/>
        </c:scaling>
        <c:delete val="0"/>
        <c:axPos val="b"/>
        <c:majorGridlines>
          <c:spPr>
            <a:ln w="9525" cap="flat" cmpd="sng" algn="ctr">
              <a:solidFill>
                <a:schemeClr val="tx1">
                  <a:lumMod val="15000"/>
                  <a:lumOff val="85000"/>
                </a:schemeClr>
              </a:solidFill>
              <a:round/>
            </a:ln>
            <a:effectLst/>
          </c:spPr>
        </c:majorGridlines>
        <c:numFmt formatCode="0.0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42356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年陕西省在线视频类网站人均月度访问次数</a:t>
            </a:r>
            <a:endParaRPr lang="zh-CN" altLang="en-US" sz="1050" b="1"/>
          </a:p>
        </c:rich>
      </c:tx>
      <c:layout/>
      <c:overlay val="0"/>
      <c:spPr>
        <a:noFill/>
        <a:ln>
          <a:noFill/>
        </a:ln>
        <a:effectLst/>
      </c:spPr>
    </c:title>
    <c:autoTitleDeleted val="0"/>
    <c:plotArea>
      <c:layout>
        <c:manualLayout>
          <c:layoutTarget val="inner"/>
          <c:xMode val="edge"/>
          <c:yMode val="edge"/>
          <c:x val="0.146981341540255"/>
          <c:y val="0.155227545197333"/>
          <c:w val="0.798632227313448"/>
          <c:h val="0.726350705660288"/>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'[4-23陕西省数据(完）.xlsx]视频服务'!$A$15:$A$24</c:f>
              <c:strCache>
                <c:ptCount val="10"/>
                <c:pt idx="0">
                  <c:v>华数TV</c:v>
                </c:pt>
                <c:pt idx="1">
                  <c:v>芒果TV</c:v>
                </c:pt>
                <c:pt idx="2">
                  <c:v>风行视频</c:v>
                </c:pt>
                <c:pt idx="3">
                  <c:v>凤凰视频</c:v>
                </c:pt>
                <c:pt idx="4">
                  <c:v>腾讯视频</c:v>
                </c:pt>
                <c:pt idx="5">
                  <c:v>央视网</c:v>
                </c:pt>
                <c:pt idx="6">
                  <c:v>搜狐视频</c:v>
                </c:pt>
                <c:pt idx="7">
                  <c:v>优酷</c:v>
                </c:pt>
                <c:pt idx="8">
                  <c:v>PP视频</c:v>
                </c:pt>
                <c:pt idx="9">
                  <c:v>爱奇艺</c:v>
                </c:pt>
              </c:strCache>
            </c:strRef>
          </c:cat>
          <c:val>
            <c:numRef>
              <c:f>'[4-23陕西省数据(完）.xlsx]视频服务'!$B$15:$B$24</c:f>
              <c:numCache>
                <c:formatCode>0.00_);[Red]\(0.00\)</c:formatCode>
                <c:ptCount val="10"/>
                <c:pt idx="0">
                  <c:v>2.99</c:v>
                </c:pt>
                <c:pt idx="1">
                  <c:v>3.01</c:v>
                </c:pt>
                <c:pt idx="2">
                  <c:v>3.17</c:v>
                </c:pt>
                <c:pt idx="3">
                  <c:v>3.29</c:v>
                </c:pt>
                <c:pt idx="4">
                  <c:v>4.13</c:v>
                </c:pt>
                <c:pt idx="5">
                  <c:v>4.13</c:v>
                </c:pt>
                <c:pt idx="6">
                  <c:v>4.17</c:v>
                </c:pt>
                <c:pt idx="7">
                  <c:v>5.5</c:v>
                </c:pt>
                <c:pt idx="8">
                  <c:v>7.31</c:v>
                </c:pt>
                <c:pt idx="9">
                  <c:v>8.01</c:v>
                </c:pt>
              </c:numCache>
            </c:numRef>
          </c:val>
        </c:ser>
        <c:dLbls>
          <c:showLegendKey val="0"/>
          <c:showVal val="1"/>
          <c:showCatName val="0"/>
          <c:showSerName val="0"/>
          <c:showPercent val="0"/>
          <c:showBubbleSize val="0"/>
        </c:dLbls>
        <c:gapWidth val="182"/>
        <c:axId val="440966536"/>
        <c:axId val="683470452"/>
      </c:barChart>
      <c:catAx>
        <c:axId val="440966536"/>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3470452"/>
        <c:crosses val="autoZero"/>
        <c:auto val="1"/>
        <c:lblAlgn val="ctr"/>
        <c:lblOffset val="100"/>
        <c:noMultiLvlLbl val="0"/>
      </c:catAx>
      <c:valAx>
        <c:axId val="683470452"/>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0966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年陕西省在线视频类网站人均月度网页浏览量</a:t>
            </a:r>
            <a:endParaRPr lang="zh-CN" altLang="en-US" sz="1050" b="1"/>
          </a:p>
        </c:rich>
      </c:tx>
      <c:layout>
        <c:manualLayout>
          <c:xMode val="edge"/>
          <c:yMode val="edge"/>
          <c:x val="0.169695718022856"/>
          <c:y val="0.0352529601722282"/>
        </c:manualLayout>
      </c:layout>
      <c:overlay val="0"/>
      <c:spPr>
        <a:noFill/>
        <a:ln>
          <a:noFill/>
        </a:ln>
        <a:effectLst/>
      </c:spPr>
    </c:title>
    <c:autoTitleDeleted val="0"/>
    <c:plotArea>
      <c:layout>
        <c:manualLayout>
          <c:layoutTarget val="inner"/>
          <c:xMode val="edge"/>
          <c:yMode val="edge"/>
          <c:x val="0.163917428537046"/>
          <c:y val="0.155227545197333"/>
          <c:w val="0.781696030251485"/>
          <c:h val="0.730998957476925"/>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'[4-23陕西省数据(完）.xlsx]视频服务'!$A$28:$A$37</c:f>
              <c:strCache>
                <c:ptCount val="10"/>
                <c:pt idx="0">
                  <c:v>响巢看看</c:v>
                </c:pt>
                <c:pt idx="1">
                  <c:v>暴风影音</c:v>
                </c:pt>
                <c:pt idx="2">
                  <c:v>芒果TV</c:v>
                </c:pt>
                <c:pt idx="3">
                  <c:v>腾讯视频</c:v>
                </c:pt>
                <c:pt idx="4">
                  <c:v>搜狐视频</c:v>
                </c:pt>
                <c:pt idx="5">
                  <c:v>优酷</c:v>
                </c:pt>
                <c:pt idx="6">
                  <c:v>凤凰视频</c:v>
                </c:pt>
                <c:pt idx="7">
                  <c:v>央视网</c:v>
                </c:pt>
                <c:pt idx="8">
                  <c:v>PP视频</c:v>
                </c:pt>
                <c:pt idx="9">
                  <c:v>爱奇艺</c:v>
                </c:pt>
              </c:strCache>
            </c:strRef>
          </c:cat>
          <c:val>
            <c:numRef>
              <c:f>'[4-23陕西省数据(完）.xlsx]视频服务'!$B$28:$B$37</c:f>
              <c:numCache>
                <c:formatCode>0.00_);[Red]\(0.00\)</c:formatCode>
                <c:ptCount val="10"/>
                <c:pt idx="0">
                  <c:v>5.49</c:v>
                </c:pt>
                <c:pt idx="1">
                  <c:v>7.05</c:v>
                </c:pt>
                <c:pt idx="2">
                  <c:v>8.98</c:v>
                </c:pt>
                <c:pt idx="3">
                  <c:v>9.52</c:v>
                </c:pt>
                <c:pt idx="4">
                  <c:v>10.08</c:v>
                </c:pt>
                <c:pt idx="5">
                  <c:v>10.22</c:v>
                </c:pt>
                <c:pt idx="6">
                  <c:v>11.03</c:v>
                </c:pt>
                <c:pt idx="7">
                  <c:v>11.46</c:v>
                </c:pt>
                <c:pt idx="8">
                  <c:v>11.61</c:v>
                </c:pt>
                <c:pt idx="9">
                  <c:v>14.54</c:v>
                </c:pt>
              </c:numCache>
            </c:numRef>
          </c:val>
        </c:ser>
        <c:dLbls>
          <c:showLegendKey val="0"/>
          <c:showVal val="0"/>
          <c:showCatName val="0"/>
          <c:showSerName val="0"/>
          <c:showPercent val="0"/>
          <c:showBubbleSize val="0"/>
        </c:dLbls>
        <c:gapWidth val="182"/>
        <c:axId val="723756103"/>
        <c:axId val="367744383"/>
      </c:barChart>
      <c:catAx>
        <c:axId val="723756103"/>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7744383"/>
        <c:crosses val="autoZero"/>
        <c:auto val="1"/>
        <c:lblAlgn val="ctr"/>
        <c:lblOffset val="100"/>
        <c:noMultiLvlLbl val="0"/>
      </c:catAx>
      <c:valAx>
        <c:axId val="367744383"/>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3756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年陕西省在线视频类网站用户覆盖率月度分布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barChart>
        <c:barDir val="col"/>
        <c:grouping val="clustered"/>
        <c:varyColors val="0"/>
        <c:ser>
          <c:idx val="0"/>
          <c:order val="0"/>
          <c:tx>
            <c:strRef>
              <c:f>"月度覆盖率"</c:f>
              <c:strCache>
                <c:ptCount val="1"/>
                <c:pt idx="0">
                  <c:v>月度覆盖率</c:v>
                </c:pt>
              </c:strCache>
            </c:strRef>
          </c:tx>
          <c:spPr>
            <a:solidFill>
              <a:srgbClr val="B2D234"/>
            </a:solidFill>
            <a:ln>
              <a:noFill/>
            </a:ln>
            <a:effectLst/>
          </c:spPr>
          <c:invertIfNegative val="0"/>
          <c:dLbls>
            <c:delete val="1"/>
          </c:dLbls>
          <c:cat>
            <c:strRef>
              <c:f>'[4-23陕西省数据(完）.xlsx]视频服务'!$A$43:$A$54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'[4-23陕西省数据(完）.xlsx]视频服务'!$C$43:$C$54</c:f>
              <c:numCache>
                <c:formatCode>0.0000_ </c:formatCode>
                <c:ptCount val="12"/>
                <c:pt idx="0">
                  <c:v>0.835568568190404</c:v>
                </c:pt>
                <c:pt idx="1">
                  <c:v>0.809719275812967</c:v>
                </c:pt>
                <c:pt idx="2">
                  <c:v>0.832582604399756</c:v>
                </c:pt>
                <c:pt idx="3">
                  <c:v>0.810721862195228</c:v>
                </c:pt>
                <c:pt idx="4">
                  <c:v>0.839724216093691</c:v>
                </c:pt>
                <c:pt idx="5">
                  <c:v>0.821634070500712</c:v>
                </c:pt>
                <c:pt idx="6">
                  <c:v>0.828187207578972</c:v>
                </c:pt>
                <c:pt idx="7">
                  <c:v>0.807597861149051</c:v>
                </c:pt>
                <c:pt idx="8">
                  <c:v>0.758609165673767</c:v>
                </c:pt>
                <c:pt idx="9">
                  <c:v>0.696906512452413</c:v>
                </c:pt>
                <c:pt idx="10">
                  <c:v>0.736341576821365</c:v>
                </c:pt>
                <c:pt idx="11">
                  <c:v>0.735898404579931</c:v>
                </c:pt>
              </c:numCache>
            </c:numRef>
          </c:val>
        </c:ser>
        <c:dLbls>
          <c:showLegendKey val="0"/>
          <c:showVal val="0"/>
          <c:showCatName val="0"/>
          <c:showSerName val="0"/>
          <c:showPercent val="0"/>
          <c:showBubbleSize val="0"/>
        </c:dLbls>
        <c:gapWidth val="219"/>
        <c:overlap val="-27"/>
        <c:axId val="318156113"/>
        <c:axId val="886401819"/>
      </c:barChart>
      <c:lineChart>
        <c:grouping val="standard"/>
        <c:varyColors val="0"/>
        <c:ser>
          <c:idx val="1"/>
          <c:order val="1"/>
          <c:tx>
            <c:strRef>
              <c:f>"月度覆盖率环比"</c:f>
              <c:strCache>
                <c:ptCount val="1"/>
                <c:pt idx="0">
                  <c:v>月度覆盖率环比</c:v>
                </c:pt>
              </c:strCache>
            </c:strRef>
          </c:tx>
          <c:spPr>
            <a:ln w="25400" cap="rnd">
              <a:solidFill>
                <a:srgbClr val="FFFF00"/>
              </a:solidFill>
              <a:round/>
            </a:ln>
            <a:effectLst/>
          </c:spPr>
          <c:marker>
            <c:symbol val="none"/>
          </c:marker>
          <c:dLbls>
            <c:dLbl>
              <c:idx val="1"/>
              <c:layout>
                <c:manualLayout>
                  <c:x val="-0.0330882352941176"/>
                  <c:y val="0.03832752613240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5735294117647"/>
                  <c:y val="-0.02787456445993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30882352941176"/>
                  <c:y val="0.034843205574912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20588235294118"/>
                  <c:y val="-0.034843205574912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94117647058824"/>
                  <c:y val="0.04878048780487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20588235294118"/>
                  <c:y val="-0.03832752613240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65441176470588"/>
                  <c:y val="-0.0243902439024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02205882352941"/>
                  <c:y val="-0.04181184668989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735294117647059"/>
                  <c:y val="0.01742160278745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220588235294118"/>
                  <c:y val="-0.034843205574912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404411764705882"/>
                  <c:y val="0.05226480836236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'[4-23陕西省数据(完）.xlsx]视频服务'!$A$43:$A$54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'[4-23陕西省数据(完）.xlsx]视频服务'!$D$43:$D$54</c:f>
              <c:numCache>
                <c:formatCode>General</c:formatCode>
                <c:ptCount val="12"/>
                <c:pt idx="1" c:formatCode="0.0000_ ">
                  <c:v>-0.030936171322743</c:v>
                </c:pt>
                <c:pt idx="2" c:formatCode="0.0000_ ">
                  <c:v>0.0282361174665554</c:v>
                </c:pt>
                <c:pt idx="3" c:formatCode="0.0000_ ">
                  <c:v>-0.0262565445026177</c:v>
                </c:pt>
                <c:pt idx="4" c:formatCode="0.0000_ ">
                  <c:v>0.0357734942782123</c:v>
                </c:pt>
                <c:pt idx="5" c:formatCode="0.0000_ ">
                  <c:v>-0.0215429604699652</c:v>
                </c:pt>
                <c:pt idx="6" c:formatCode="0.0000_ ">
                  <c:v>0.00797573678300158</c:v>
                </c:pt>
                <c:pt idx="7" c:formatCode="0.0000_ ">
                  <c:v>-0.0248607395061188</c:v>
                </c:pt>
                <c:pt idx="8" c:formatCode="0.0000_ ">
                  <c:v>-0.0606597637660689</c:v>
                </c:pt>
                <c:pt idx="9" c:formatCode="0.0000_ ">
                  <c:v>-0.0813365511693387</c:v>
                </c:pt>
                <c:pt idx="10" c:formatCode="0.0000_ ">
                  <c:v>0.0565858743810268</c:v>
                </c:pt>
                <c:pt idx="11" c:formatCode="0.0000_ ">
                  <c:v>-0.00060185687646149</c:v>
                </c:pt>
              </c:numCache>
            </c:numRef>
          </c:val>
          <c:smooth val="0"/>
        </c:ser>
        <c:dLbls>
          <c:showLegendKey val="0"/>
          <c:showVal val="1"/>
          <c:showCatName val="0"/>
          <c:showSerName val="0"/>
          <c:showPercent val="0"/>
          <c:showBubbleSize val="0"/>
        </c:dLbls>
        <c:marker val="0"/>
        <c:smooth val="0"/>
        <c:axId val="462594253"/>
        <c:axId val="871092888"/>
      </c:lineChart>
      <c:catAx>
        <c:axId val="31815611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401819"/>
        <c:crosses val="autoZero"/>
        <c:auto val="1"/>
        <c:lblAlgn val="ctr"/>
        <c:lblOffset val="100"/>
        <c:noMultiLvlLbl val="0"/>
      </c:catAx>
      <c:valAx>
        <c:axId val="8864018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156113"/>
        <c:crosses val="autoZero"/>
        <c:crossBetween val="between"/>
      </c:valAx>
      <c:catAx>
        <c:axId val="462594253"/>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1092888"/>
        <c:crosses val="autoZero"/>
        <c:auto val="1"/>
        <c:lblAlgn val="ctr"/>
        <c:lblOffset val="100"/>
        <c:noMultiLvlLbl val="0"/>
      </c:catAx>
      <c:valAx>
        <c:axId val="871092888"/>
        <c:scaling>
          <c:orientation val="minMax"/>
        </c:scaling>
        <c:delete val="0"/>
        <c:axPos val="r"/>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59425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年陕西省网民个人月收入分布</a:t>
            </a:r>
            <a:endParaRPr lang="zh-CN" altLang="en-US" sz="1050" b="1"/>
          </a:p>
        </c:rich>
      </c:tx>
      <c:layout>
        <c:manualLayout>
          <c:xMode val="edge"/>
          <c:yMode val="edge"/>
          <c:x val="0.271974965229485"/>
          <c:y val="0.0314574314574315"/>
        </c:manualLayout>
      </c:layout>
      <c:overlay val="0"/>
      <c:spPr>
        <a:noFill/>
        <a:ln>
          <a:noFill/>
        </a:ln>
        <a:effectLst/>
      </c:spPr>
    </c:title>
    <c:autoTitleDeleted val="0"/>
    <c:plotArea>
      <c:layout>
        <c:manualLayout>
          <c:layoutTarget val="inner"/>
          <c:xMode val="edge"/>
          <c:yMode val="edge"/>
          <c:x val="0.192766185476815"/>
          <c:y val="0.176851851851852"/>
          <c:w val="0.748963035870516"/>
          <c:h val="0.707168270632838"/>
        </c:manualLayout>
      </c:layout>
      <c:barChart>
        <c:barDir val="bar"/>
        <c:grouping val="clustered"/>
        <c:varyColors val="0"/>
        <c:ser>
          <c:idx val="0"/>
          <c:order val="0"/>
          <c:tx>
            <c:strRef>
              <c:f>[2018陕西网民结构.xlsx]Sheet1!$B$104</c:f>
              <c:strCache>
                <c:ptCount val="1"/>
                <c:pt idx="0">
                  <c:v>比例</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[2018陕西网民结构.xlsx]Sheet1!$A$105:$A$110</c:f>
              <c:strCache>
                <c:ptCount val="6"/>
                <c:pt idx="0">
                  <c:v>无收入</c:v>
                </c:pt>
                <c:pt idx="1">
                  <c:v>1000元以下</c:v>
                </c:pt>
                <c:pt idx="2">
                  <c:v>1000-2000元</c:v>
                </c:pt>
                <c:pt idx="3">
                  <c:v>2000-3000元</c:v>
                </c:pt>
                <c:pt idx="4">
                  <c:v>3000-5000元</c:v>
                </c:pt>
                <c:pt idx="5">
                  <c:v>5000元以上</c:v>
                </c:pt>
              </c:strCache>
            </c:strRef>
          </c:cat>
          <c:val>
            <c:numRef>
              <c:f>[2018陕西网民结构.xlsx]Sheet1!$B$105:$B$110</c:f>
              <c:numCache>
                <c:formatCode>0.00%</c:formatCode>
                <c:ptCount val="6"/>
                <c:pt idx="0">
                  <c:v>0.143701960100548</c:v>
                </c:pt>
                <c:pt idx="1">
                  <c:v>0.156960609098702</c:v>
                </c:pt>
                <c:pt idx="2">
                  <c:v>0.257493861063889</c:v>
                </c:pt>
                <c:pt idx="3">
                  <c:v>0.207234500094445</c:v>
                </c:pt>
                <c:pt idx="4">
                  <c:v>0.136110021359139</c:v>
                </c:pt>
                <c:pt idx="5">
                  <c:v>0.0984990482832774</c:v>
                </c:pt>
              </c:numCache>
            </c:numRef>
          </c:val>
        </c:ser>
        <c:dLbls>
          <c:showLegendKey val="0"/>
          <c:showVal val="1"/>
          <c:showCatName val="0"/>
          <c:showSerName val="0"/>
          <c:showPercent val="0"/>
          <c:showBubbleSize val="0"/>
        </c:dLbls>
        <c:gapWidth val="182"/>
        <c:axId val="114575616"/>
        <c:axId val="114634752"/>
      </c:barChart>
      <c:catAx>
        <c:axId val="114575616"/>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634752"/>
        <c:crosses val="autoZero"/>
        <c:auto val="1"/>
        <c:lblAlgn val="ctr"/>
        <c:lblOffset val="100"/>
        <c:noMultiLvlLbl val="0"/>
      </c:catAx>
      <c:valAx>
        <c:axId val="1146347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575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年陕西省在线视频类移动用户覆盖率排行</a:t>
            </a:r>
            <a:endParaRPr lang="zh-CN" altLang="en-US" sz="1050" b="1"/>
          </a:p>
        </c:rich>
      </c:tx>
      <c:layout/>
      <c:overlay val="0"/>
      <c:spPr>
        <a:noFill/>
        <a:ln>
          <a:noFill/>
        </a:ln>
        <a:effectLst/>
      </c:spPr>
    </c:title>
    <c:autoTitleDeleted val="0"/>
    <c:plotArea>
      <c:layout>
        <c:manualLayout>
          <c:layoutTarget val="inner"/>
          <c:xMode val="edge"/>
          <c:yMode val="edge"/>
          <c:x val="0.191596172514214"/>
          <c:y val="0.155147058823529"/>
          <c:w val="0.769296907502427"/>
          <c:h val="0.710147058823529"/>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视频服务!$A$59:$A$68</c:f>
              <c:strCache>
                <c:ptCount val="10"/>
                <c:pt idx="0">
                  <c:v>哔哩哔哩</c:v>
                </c:pt>
                <c:pt idx="1">
                  <c:v>芒果TV</c:v>
                </c:pt>
                <c:pt idx="2">
                  <c:v>小米视频</c:v>
                </c:pt>
                <c:pt idx="3">
                  <c:v>火山小视频</c:v>
                </c:pt>
                <c:pt idx="4">
                  <c:v>西瓜视频</c:v>
                </c:pt>
                <c:pt idx="5">
                  <c:v>快手</c:v>
                </c:pt>
                <c:pt idx="6">
                  <c:v>抖音短视频</c:v>
                </c:pt>
                <c:pt idx="7">
                  <c:v>优酷</c:v>
                </c:pt>
                <c:pt idx="8">
                  <c:v>爱奇艺</c:v>
                </c:pt>
                <c:pt idx="9">
                  <c:v>腾讯视频</c:v>
                </c:pt>
              </c:strCache>
            </c:strRef>
          </c:cat>
          <c:val>
            <c:numRef>
              <c:f>视频服务!$C$59:$C$68</c:f>
              <c:numCache>
                <c:formatCode>0.0000_ </c:formatCode>
                <c:ptCount val="10"/>
                <c:pt idx="0">
                  <c:v>0.0615079695145571</c:v>
                </c:pt>
                <c:pt idx="1">
                  <c:v>0.0830744954145882</c:v>
                </c:pt>
                <c:pt idx="2">
                  <c:v>0.0838373444298951</c:v>
                </c:pt>
                <c:pt idx="3">
                  <c:v>0.0979013334410669</c:v>
                </c:pt>
                <c:pt idx="4">
                  <c:v>0.113450620379238</c:v>
                </c:pt>
                <c:pt idx="5">
                  <c:v>0.230834309669171</c:v>
                </c:pt>
                <c:pt idx="6">
                  <c:v>0.245494794327825</c:v>
                </c:pt>
                <c:pt idx="7">
                  <c:v>0.277943206960225</c:v>
                </c:pt>
                <c:pt idx="8">
                  <c:v>0.385298164647058</c:v>
                </c:pt>
                <c:pt idx="9">
                  <c:v>0.420950067848409</c:v>
                </c:pt>
              </c:numCache>
            </c:numRef>
          </c:val>
        </c:ser>
        <c:dLbls>
          <c:showLegendKey val="0"/>
          <c:showVal val="0"/>
          <c:showCatName val="0"/>
          <c:showSerName val="0"/>
          <c:showPercent val="0"/>
          <c:showBubbleSize val="0"/>
        </c:dLbls>
        <c:gapWidth val="182"/>
        <c:axId val="569643382"/>
        <c:axId val="408164005"/>
      </c:barChart>
      <c:catAx>
        <c:axId val="569643382"/>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164005"/>
        <c:crosses val="autoZero"/>
        <c:auto val="1"/>
        <c:lblAlgn val="ctr"/>
        <c:lblOffset val="100"/>
        <c:noMultiLvlLbl val="0"/>
      </c:catAx>
      <c:valAx>
        <c:axId val="408164005"/>
        <c:scaling>
          <c:orientation val="minMax"/>
        </c:scaling>
        <c:delete val="0"/>
        <c:axPos val="b"/>
        <c:majorGridlines>
          <c:spPr>
            <a:ln w="9525" cap="flat" cmpd="sng" algn="ctr">
              <a:solidFill>
                <a:schemeClr val="tx1">
                  <a:lumMod val="15000"/>
                  <a:lumOff val="85000"/>
                </a:schemeClr>
              </a:solidFill>
              <a:round/>
            </a:ln>
            <a:effectLst/>
          </c:spPr>
        </c:majorGridlines>
        <c:numFmt formatCode="0.0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96433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35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年陕西省在线视频类移动应用月度单机访问次数</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143352601156069"/>
          <c:y val="0.148873072360617"/>
          <c:w val="0.829590456278441"/>
          <c:h val="0.754132068011072"/>
        </c:manualLayout>
      </c:layout>
      <c:barChart>
        <c:barDir val="bar"/>
        <c:grouping val="clustered"/>
        <c:varyColors val="0"/>
        <c:ser>
          <c:idx val="0"/>
          <c:order val="0"/>
          <c:spPr>
            <a:solidFill>
              <a:srgbClr val="B2D234"/>
            </a:solidFill>
            <a:ln>
              <a:noFill/>
            </a:ln>
            <a:effectLst/>
          </c:spPr>
          <c:invertIfNegative val="0"/>
          <c:dLbls>
            <c:numFmt formatCode="#,##0.0_);[Red]\(#,##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视频服务!$A$72:$A$81</c:f>
              <c:strCache>
                <c:ptCount val="10"/>
                <c:pt idx="0">
                  <c:v>小米视频</c:v>
                </c:pt>
                <c:pt idx="1">
                  <c:v>哔哩哔哩</c:v>
                </c:pt>
                <c:pt idx="2">
                  <c:v>芒果TV</c:v>
                </c:pt>
                <c:pt idx="3">
                  <c:v>优酷</c:v>
                </c:pt>
                <c:pt idx="4">
                  <c:v>腾讯视频</c:v>
                </c:pt>
                <c:pt idx="5">
                  <c:v>爱奇艺</c:v>
                </c:pt>
                <c:pt idx="6">
                  <c:v>火山小视频</c:v>
                </c:pt>
                <c:pt idx="7">
                  <c:v>抖音短视频</c:v>
                </c:pt>
                <c:pt idx="8">
                  <c:v>快手</c:v>
                </c:pt>
                <c:pt idx="9">
                  <c:v>西瓜视频</c:v>
                </c:pt>
              </c:strCache>
            </c:strRef>
          </c:cat>
          <c:val>
            <c:numRef>
              <c:f>视频服务!$B$72:$B$81</c:f>
              <c:numCache>
                <c:formatCode>0.00_);[Red]\(0.00\)</c:formatCode>
                <c:ptCount val="10"/>
                <c:pt idx="0">
                  <c:v>10.88</c:v>
                </c:pt>
                <c:pt idx="1">
                  <c:v>20.02</c:v>
                </c:pt>
                <c:pt idx="2">
                  <c:v>20.61</c:v>
                </c:pt>
                <c:pt idx="3">
                  <c:v>24.93</c:v>
                </c:pt>
                <c:pt idx="4">
                  <c:v>31.67</c:v>
                </c:pt>
                <c:pt idx="5">
                  <c:v>33.95</c:v>
                </c:pt>
                <c:pt idx="6">
                  <c:v>35.07</c:v>
                </c:pt>
                <c:pt idx="7">
                  <c:v>35.29</c:v>
                </c:pt>
                <c:pt idx="8">
                  <c:v>36.22</c:v>
                </c:pt>
                <c:pt idx="9">
                  <c:v>42.14</c:v>
                </c:pt>
              </c:numCache>
            </c:numRef>
          </c:val>
        </c:ser>
        <c:dLbls>
          <c:showLegendKey val="0"/>
          <c:showVal val="1"/>
          <c:showCatName val="0"/>
          <c:showSerName val="0"/>
          <c:showPercent val="0"/>
          <c:showBubbleSize val="0"/>
        </c:dLbls>
        <c:gapWidth val="182"/>
        <c:axId val="115296178"/>
        <c:axId val="114101472"/>
      </c:barChart>
      <c:catAx>
        <c:axId val="11529617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101472"/>
        <c:crosses val="autoZero"/>
        <c:auto val="1"/>
        <c:lblAlgn val="ctr"/>
        <c:lblOffset val="100"/>
        <c:noMultiLvlLbl val="0"/>
      </c:catAx>
      <c:valAx>
        <c:axId val="1141014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solidFill>
                      <a:schemeClr val="tx1">
                        <a:lumMod val="65000"/>
                        <a:lumOff val="35000"/>
                      </a:schemeClr>
                    </a:solidFill>
                  </a:rPr>
                  <a:t>单位：次</a:t>
                </a:r>
                <a:endParaRPr lang="zh-CN" altLang="en-US">
                  <a:solidFill>
                    <a:schemeClr val="tx1">
                      <a:lumMod val="65000"/>
                      <a:lumOff val="35000"/>
                    </a:schemeClr>
                  </a:solidFill>
                </a:endParaRPr>
              </a:p>
            </c:rich>
          </c:tx>
          <c:layout>
            <c:manualLayout>
              <c:xMode val="edge"/>
              <c:yMode val="edge"/>
              <c:x val="0.0150604169228877"/>
              <c:y val="0.912448102016607"/>
            </c:manualLayout>
          </c:layout>
          <c:overlay val="0"/>
          <c:spPr>
            <a:noFill/>
            <a:ln>
              <a:noFill/>
            </a:ln>
            <a:effectLst/>
          </c:spPr>
        </c:title>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2961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年陕西省在线视频类移动应用月度单机访问时长</a:t>
            </a:r>
            <a:endParaRPr lang="zh-CN" altLang="en-US" sz="1050" b="1"/>
          </a:p>
        </c:rich>
      </c:tx>
      <c:layout>
        <c:manualLayout>
          <c:xMode val="edge"/>
          <c:yMode val="edge"/>
          <c:x val="0.141039671682627"/>
          <c:y val="0.0364152892561983"/>
        </c:manualLayout>
      </c:layout>
      <c:overlay val="0"/>
      <c:spPr>
        <a:noFill/>
        <a:ln>
          <a:noFill/>
        </a:ln>
        <a:effectLst/>
      </c:spPr>
    </c:title>
    <c:autoTitleDeleted val="0"/>
    <c:plotArea>
      <c:layout>
        <c:manualLayout>
          <c:layoutTarget val="inner"/>
          <c:xMode val="edge"/>
          <c:yMode val="edge"/>
          <c:x val="0.177236662106703"/>
          <c:y val="0.15521694214876"/>
          <c:w val="0.781928864569083"/>
          <c:h val="0.711363636363636"/>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视频服务!$A$84:$A$93</c:f>
              <c:strCache>
                <c:ptCount val="10"/>
                <c:pt idx="0">
                  <c:v>小米视频</c:v>
                </c:pt>
                <c:pt idx="1">
                  <c:v>火山小视频</c:v>
                </c:pt>
                <c:pt idx="2">
                  <c:v>抖音短视频</c:v>
                </c:pt>
                <c:pt idx="3">
                  <c:v>快手</c:v>
                </c:pt>
                <c:pt idx="4">
                  <c:v>哔哩哔哩</c:v>
                </c:pt>
                <c:pt idx="5">
                  <c:v>芒果TV</c:v>
                </c:pt>
                <c:pt idx="6">
                  <c:v>优酷</c:v>
                </c:pt>
                <c:pt idx="7">
                  <c:v>爱奇艺</c:v>
                </c:pt>
                <c:pt idx="8">
                  <c:v>腾讯视频</c:v>
                </c:pt>
                <c:pt idx="9">
                  <c:v>西瓜视频</c:v>
                </c:pt>
              </c:strCache>
            </c:strRef>
          </c:cat>
          <c:val>
            <c:numRef>
              <c:f>视频服务!$C$84:$C$93</c:f>
              <c:numCache>
                <c:formatCode>0.00_ </c:formatCode>
                <c:ptCount val="10"/>
                <c:pt idx="0">
                  <c:v>1.38566666666667</c:v>
                </c:pt>
                <c:pt idx="1">
                  <c:v>2.195</c:v>
                </c:pt>
                <c:pt idx="2">
                  <c:v>5.1615</c:v>
                </c:pt>
                <c:pt idx="3">
                  <c:v>6.2885</c:v>
                </c:pt>
                <c:pt idx="4">
                  <c:v>8.711</c:v>
                </c:pt>
                <c:pt idx="5">
                  <c:v>9.5525</c:v>
                </c:pt>
                <c:pt idx="6">
                  <c:v>10.2135</c:v>
                </c:pt>
                <c:pt idx="7">
                  <c:v>10.6226666666667</c:v>
                </c:pt>
                <c:pt idx="8">
                  <c:v>10.6913333333333</c:v>
                </c:pt>
                <c:pt idx="9">
                  <c:v>14.0883333333333</c:v>
                </c:pt>
              </c:numCache>
            </c:numRef>
          </c:val>
        </c:ser>
        <c:dLbls>
          <c:showLegendKey val="0"/>
          <c:showVal val="0"/>
          <c:showCatName val="0"/>
          <c:showSerName val="0"/>
          <c:showPercent val="0"/>
          <c:showBubbleSize val="0"/>
        </c:dLbls>
        <c:gapWidth val="182"/>
        <c:axId val="522352306"/>
        <c:axId val="935858449"/>
      </c:barChart>
      <c:catAx>
        <c:axId val="522352306"/>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5858449"/>
        <c:crosses val="autoZero"/>
        <c:auto val="1"/>
        <c:lblAlgn val="ctr"/>
        <c:lblOffset val="100"/>
        <c:noMultiLvlLbl val="0"/>
      </c:catAx>
      <c:valAx>
        <c:axId val="935858449"/>
        <c:scaling>
          <c:orientation val="minMax"/>
        </c:scaling>
        <c:delete val="0"/>
        <c:axPos val="b"/>
        <c:majorGridlines>
          <c:spPr>
            <a:ln w="9525" cap="flat" cmpd="sng" algn="ctr">
              <a:solidFill>
                <a:schemeClr val="tx1">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23523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solidFill>
              </a:rPr>
              <a:t>2018</a:t>
            </a:r>
            <a:r>
              <a:rPr lang="zh-CN" altLang="en-US" sz="1050" b="1">
                <a:solidFill>
                  <a:schemeClr val="tx1"/>
                </a:solidFill>
              </a:rPr>
              <a:t>年陕西省在线视频类移动应用用户覆盖率月度分布</a:t>
            </a:r>
            <a:endParaRPr lang="zh-CN" altLang="en-US" sz="1050" b="1">
              <a:solidFill>
                <a:schemeClr val="tx1"/>
              </a:solidFill>
            </a:endParaRPr>
          </a:p>
        </c:rich>
      </c:tx>
      <c:layout>
        <c:manualLayout>
          <c:xMode val="edge"/>
          <c:yMode val="edge"/>
          <c:x val="0.139287403202831"/>
          <c:y val="0.0196868718890528"/>
        </c:manualLayout>
      </c:layout>
      <c:overlay val="0"/>
      <c:spPr>
        <a:noFill/>
        <a:ln>
          <a:noFill/>
        </a:ln>
        <a:effectLst/>
      </c:spPr>
    </c:title>
    <c:autoTitleDeleted val="0"/>
    <c:plotArea>
      <c:layout/>
      <c:barChart>
        <c:barDir val="col"/>
        <c:grouping val="clustered"/>
        <c:varyColors val="0"/>
        <c:ser>
          <c:idx val="0"/>
          <c:order val="0"/>
          <c:tx>
            <c:strRef>
              <c:f>"月度覆盖率"</c:f>
              <c:strCache>
                <c:ptCount val="1"/>
                <c:pt idx="0">
                  <c:v>月度覆盖率</c:v>
                </c:pt>
              </c:strCache>
            </c:strRef>
          </c:tx>
          <c:spPr>
            <a:solidFill>
              <a:srgbClr val="B2D234"/>
            </a:solidFill>
            <a:ln>
              <a:noFill/>
            </a:ln>
            <a:effectLst/>
          </c:spPr>
          <c:invertIfNegative val="0"/>
          <c:dLbls>
            <c:delete val="1"/>
          </c:dLbls>
          <c:cat>
            <c:strRef>
              <c:f>'[4-23陕西省数据(完）.xlsx]视频服务'!$A$97:$A$108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'[4-23陕西省数据(完）.xlsx]视频服务'!$C$97:$C$108</c:f>
              <c:numCache>
                <c:formatCode>General</c:formatCode>
                <c:ptCount val="12"/>
                <c:pt idx="0">
                  <c:v>0.843314139323322</c:v>
                </c:pt>
                <c:pt idx="1">
                  <c:v>0.859650040043632</c:v>
                </c:pt>
                <c:pt idx="2">
                  <c:v>0.874175065531344</c:v>
                </c:pt>
                <c:pt idx="3">
                  <c:v>0.891036167598642</c:v>
                </c:pt>
                <c:pt idx="4">
                  <c:v>0.895387496405579</c:v>
                </c:pt>
                <c:pt idx="5">
                  <c:v>0.908073128940495</c:v>
                </c:pt>
                <c:pt idx="6">
                  <c:v>0.901133817025554</c:v>
                </c:pt>
                <c:pt idx="7">
                  <c:v>0.906400089355523</c:v>
                </c:pt>
                <c:pt idx="8">
                  <c:v>0.905028862309318</c:v>
                </c:pt>
                <c:pt idx="9">
                  <c:v>0.904886273708326</c:v>
                </c:pt>
                <c:pt idx="10">
                  <c:v>0.91578717225416</c:v>
                </c:pt>
                <c:pt idx="11">
                  <c:v>0.92869857007398</c:v>
                </c:pt>
              </c:numCache>
            </c:numRef>
          </c:val>
        </c:ser>
        <c:dLbls>
          <c:showLegendKey val="0"/>
          <c:showVal val="0"/>
          <c:showCatName val="0"/>
          <c:showSerName val="0"/>
          <c:showPercent val="0"/>
          <c:showBubbleSize val="0"/>
        </c:dLbls>
        <c:gapWidth val="219"/>
        <c:overlap val="-27"/>
        <c:axId val="279965204"/>
        <c:axId val="868658106"/>
      </c:barChart>
      <c:lineChart>
        <c:grouping val="standard"/>
        <c:varyColors val="0"/>
        <c:ser>
          <c:idx val="1"/>
          <c:order val="1"/>
          <c:tx>
            <c:strRef>
              <c:f>"月度覆盖率环比"</c:f>
              <c:strCache>
                <c:ptCount val="1"/>
                <c:pt idx="0">
                  <c:v>月度覆盖率环比</c:v>
                </c:pt>
              </c:strCache>
            </c:strRef>
          </c:tx>
          <c:spPr>
            <a:ln w="25400" cap="rnd">
              <a:solidFill>
                <a:srgbClr val="FFFF00"/>
              </a:solidFill>
              <a:round/>
            </a:ln>
            <a:effectLst/>
          </c:spPr>
          <c:marker>
            <c:symbol val="none"/>
          </c:marker>
          <c:dLbls>
            <c:dLbl>
              <c:idx val="1"/>
              <c:layout>
                <c:manualLayout>
                  <c:x val="-0.025"/>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58333333333333"/>
                  <c:y val="0.04861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5833333333333"/>
                  <c:y val="-0.04861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58333333333333"/>
                  <c:y val="0.04861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54166666666667"/>
                  <c:y val="-0.04513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04166666666667"/>
                  <c:y val="0.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58333333333333"/>
                  <c:y val="-0.03819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416666666666667"/>
                  <c:y val="0.04513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04166666666667"/>
                  <c:y val="0.02430555555555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25"/>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23424543946932"/>
                  <c:y val="0.04515657559620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'[4-23陕西省数据(完）.xlsx]视频服务'!$A$97:$A$108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'[4-23陕西省数据(完）.xlsx]视频服务'!$D$97:$D$108</c:f>
              <c:numCache>
                <c:formatCode>General</c:formatCode>
                <c:ptCount val="12"/>
                <c:pt idx="1" c:formatCode="0.0000_ ">
                  <c:v>0.019371074144942</c:v>
                </c:pt>
                <c:pt idx="2" c:formatCode="0.0000_ ">
                  <c:v>0.0168964401920753</c:v>
                </c:pt>
                <c:pt idx="3" c:formatCode="0.0000_ ">
                  <c:v>0.019288015332545</c:v>
                </c:pt>
                <c:pt idx="4" c:formatCode="0.0000_ ">
                  <c:v>0.00488344801834959</c:v>
                </c:pt>
                <c:pt idx="5" c:formatCode="0.0000_ ">
                  <c:v>0.0141677570725985</c:v>
                </c:pt>
                <c:pt idx="6" c:formatCode="0.0000_ ">
                  <c:v>-0.00764179854439447</c:v>
                </c:pt>
                <c:pt idx="7" c:formatCode="0.0000_ ">
                  <c:v>0.00584405138334717</c:v>
                </c:pt>
                <c:pt idx="8" c:formatCode="0.0000_ ">
                  <c:v>-0.00151282757174132</c:v>
                </c:pt>
                <c:pt idx="9" c:formatCode="0.0000_ ">
                  <c:v>-0.000157551440545434</c:v>
                </c:pt>
                <c:pt idx="10" c:formatCode="0.0000_ ">
                  <c:v>0.0120467056055132</c:v>
                </c:pt>
                <c:pt idx="11" c:formatCode="0.0000_ ">
                  <c:v>0.014098688222548</c:v>
                </c:pt>
              </c:numCache>
            </c:numRef>
          </c:val>
          <c:smooth val="0"/>
        </c:ser>
        <c:dLbls>
          <c:showLegendKey val="0"/>
          <c:showVal val="1"/>
          <c:showCatName val="0"/>
          <c:showSerName val="0"/>
          <c:showPercent val="0"/>
          <c:showBubbleSize val="0"/>
        </c:dLbls>
        <c:marker val="0"/>
        <c:smooth val="0"/>
        <c:axId val="257727878"/>
        <c:axId val="305779751"/>
      </c:lineChart>
      <c:catAx>
        <c:axId val="2799652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658106"/>
        <c:crosses val="autoZero"/>
        <c:auto val="1"/>
        <c:lblAlgn val="ctr"/>
        <c:lblOffset val="100"/>
        <c:noMultiLvlLbl val="0"/>
      </c:catAx>
      <c:valAx>
        <c:axId val="86865810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965204"/>
        <c:crosses val="autoZero"/>
        <c:crossBetween val="between"/>
      </c:valAx>
      <c:catAx>
        <c:axId val="257727878"/>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779751"/>
        <c:crosses val="autoZero"/>
        <c:auto val="1"/>
        <c:lblAlgn val="ctr"/>
        <c:lblOffset val="100"/>
        <c:noMultiLvlLbl val="0"/>
      </c:catAx>
      <c:valAx>
        <c:axId val="305779751"/>
        <c:scaling>
          <c:orientation val="minMax"/>
        </c:scaling>
        <c:delete val="0"/>
        <c:axPos val="r"/>
        <c:numFmt formatCode="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772787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solidFill>
              </a:rPr>
              <a:t>2018</a:t>
            </a:r>
            <a:r>
              <a:rPr lang="zh-CN" altLang="en-US" sz="1050" b="1">
                <a:solidFill>
                  <a:schemeClr val="tx1"/>
                </a:solidFill>
              </a:rPr>
              <a:t>年陕西省在线视频类移动应用类别分布</a:t>
            </a:r>
            <a:endParaRPr lang="zh-CN" altLang="en-US" sz="1050" b="1">
              <a:solidFill>
                <a:schemeClr val="tx1"/>
              </a:solidFill>
            </a:endParaRPr>
          </a:p>
        </c:rich>
      </c:tx>
      <c:layout/>
      <c:overlay val="0"/>
      <c:spPr>
        <a:noFill/>
        <a:ln>
          <a:noFill/>
        </a:ln>
        <a:effectLst/>
      </c:spPr>
    </c:title>
    <c:autoTitleDeleted val="0"/>
    <c:plotArea>
      <c:layout/>
      <c:pieChart>
        <c:varyColors val="1"/>
        <c:ser>
          <c:idx val="0"/>
          <c:order val="0"/>
          <c:spPr>
            <a:solidFill>
              <a:schemeClr val="accent2"/>
            </a:solidFill>
          </c:spPr>
          <c:explosion val="0"/>
          <c:dPt>
            <c:idx val="0"/>
            <c:bubble3D val="0"/>
            <c:explosion val="1"/>
            <c:spPr>
              <a:solidFill>
                <a:srgbClr val="1EC8F3"/>
              </a:solidFill>
              <a:ln w="19050">
                <a:solidFill>
                  <a:schemeClr val="lt1"/>
                </a:solidFill>
              </a:ln>
              <a:effectLst/>
            </c:spPr>
          </c:dPt>
          <c:dPt>
            <c:idx val="1"/>
            <c:bubble3D val="0"/>
            <c:spPr>
              <a:solidFill>
                <a:srgbClr val="FFFF00"/>
              </a:solidFill>
              <a:ln w="19050">
                <a:solidFill>
                  <a:schemeClr val="lt1"/>
                </a:solidFill>
              </a:ln>
              <a:effectLst/>
            </c:spPr>
          </c:dPt>
          <c:dPt>
            <c:idx val="2"/>
            <c:bubble3D val="0"/>
            <c:spPr>
              <a:solidFill>
                <a:srgbClr val="B2D234"/>
              </a:solidFill>
              <a:ln w="19050">
                <a:solidFill>
                  <a:schemeClr val="lt1"/>
                </a:solidFill>
              </a:ln>
              <a:effectLst/>
            </c:spPr>
          </c:dPt>
          <c:dLbls>
            <c:dLbl>
              <c:idx val="0"/>
              <c:layout>
                <c:manualLayout>
                  <c:x val="0.135971239981141"/>
                  <c:y val="0.10761055171892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320833333333333"/>
                  <c:y val="0.060714285714285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433333333333333"/>
                  <c:y val="-0.036383928571428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视频服务!$A$112:$A$114</c:f>
              <c:strCache>
                <c:ptCount val="3"/>
                <c:pt idx="0">
                  <c:v>聚合视频</c:v>
                </c:pt>
                <c:pt idx="1">
                  <c:v>短视频</c:v>
                </c:pt>
                <c:pt idx="2">
                  <c:v>在线视频</c:v>
                </c:pt>
              </c:strCache>
            </c:strRef>
          </c:cat>
          <c:val>
            <c:numRef>
              <c:f>视频服务!$B$112:$B$114</c:f>
              <c:numCache>
                <c:formatCode>General</c:formatCode>
                <c:ptCount val="3"/>
                <c:pt idx="0">
                  <c:v>611.6</c:v>
                </c:pt>
                <c:pt idx="1">
                  <c:v>2893.7</c:v>
                </c:pt>
                <c:pt idx="2">
                  <c:v>4911.75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年陕西省游戏服务类网站人均月度访问次数</a:t>
            </a:r>
            <a:endParaRPr lang="zh-CN" altLang="en-US" sz="1050" b="1"/>
          </a:p>
        </c:rich>
      </c:tx>
      <c:layout/>
      <c:overlay val="0"/>
      <c:spPr>
        <a:noFill/>
        <a:ln>
          <a:noFill/>
        </a:ln>
        <a:effectLst/>
      </c:spPr>
    </c:title>
    <c:autoTitleDeleted val="0"/>
    <c:plotArea>
      <c:layout>
        <c:manualLayout>
          <c:layoutTarget val="inner"/>
          <c:xMode val="edge"/>
          <c:yMode val="edge"/>
          <c:x val="0.198320920785376"/>
          <c:y val="0.155310404499243"/>
          <c:w val="0.772566012186865"/>
          <c:h val="0.714341336794289"/>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网络游戏!$A$1:$A$10</c:f>
              <c:strCache>
                <c:ptCount val="10"/>
                <c:pt idx="0">
                  <c:v>熊猫直播</c:v>
                </c:pt>
                <c:pt idx="1">
                  <c:v>3DMGAME</c:v>
                </c:pt>
                <c:pt idx="2">
                  <c:v>游民星空</c:v>
                </c:pt>
                <c:pt idx="3">
                  <c:v>斗鱼</c:v>
                </c:pt>
                <c:pt idx="4">
                  <c:v>多玩游戏</c:v>
                </c:pt>
                <c:pt idx="5">
                  <c:v>腾讯游戏</c:v>
                </c:pt>
                <c:pt idx="6">
                  <c:v>虎牙直播</c:v>
                </c:pt>
                <c:pt idx="7">
                  <c:v>联众游戏</c:v>
                </c:pt>
                <c:pt idx="8">
                  <c:v>游侠网</c:v>
                </c:pt>
                <c:pt idx="9">
                  <c:v>4399小游戏</c:v>
                </c:pt>
              </c:strCache>
            </c:strRef>
          </c:cat>
          <c:val>
            <c:numRef>
              <c:f>网络游戏!$B$1:$B$10</c:f>
              <c:numCache>
                <c:formatCode>0.00_);[Red]\(0.00\)</c:formatCode>
                <c:ptCount val="10"/>
                <c:pt idx="0">
                  <c:v>2.71</c:v>
                </c:pt>
                <c:pt idx="1">
                  <c:v>3.88</c:v>
                </c:pt>
                <c:pt idx="2">
                  <c:v>4.99</c:v>
                </c:pt>
                <c:pt idx="3">
                  <c:v>5.31</c:v>
                </c:pt>
                <c:pt idx="4">
                  <c:v>5.46</c:v>
                </c:pt>
                <c:pt idx="5">
                  <c:v>6.14</c:v>
                </c:pt>
                <c:pt idx="6">
                  <c:v>6.29</c:v>
                </c:pt>
                <c:pt idx="7">
                  <c:v>6.44</c:v>
                </c:pt>
                <c:pt idx="8">
                  <c:v>6.61</c:v>
                </c:pt>
                <c:pt idx="9">
                  <c:v>7</c:v>
                </c:pt>
              </c:numCache>
            </c:numRef>
          </c:val>
        </c:ser>
        <c:dLbls>
          <c:showLegendKey val="0"/>
          <c:showVal val="0"/>
          <c:showCatName val="0"/>
          <c:showSerName val="0"/>
          <c:showPercent val="0"/>
          <c:showBubbleSize val="0"/>
        </c:dLbls>
        <c:gapWidth val="182"/>
        <c:axId val="503641513"/>
        <c:axId val="416573814"/>
      </c:barChart>
      <c:catAx>
        <c:axId val="503641513"/>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573814"/>
        <c:crosses val="autoZero"/>
        <c:auto val="1"/>
        <c:lblAlgn val="ctr"/>
        <c:lblOffset val="100"/>
        <c:noMultiLvlLbl val="0"/>
      </c:catAx>
      <c:valAx>
        <c:axId val="416573814"/>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36415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年陕西省游戏服务类网站人均月度页面访问量</a:t>
            </a:r>
            <a:endParaRPr lang="zh-CN" altLang="en-US" sz="1050" b="1"/>
          </a:p>
        </c:rich>
      </c:tx>
      <c:layout/>
      <c:overlay val="0"/>
      <c:spPr>
        <a:noFill/>
        <a:ln>
          <a:noFill/>
        </a:ln>
        <a:effectLst/>
      </c:spPr>
    </c:title>
    <c:autoTitleDeleted val="0"/>
    <c:plotArea>
      <c:layout>
        <c:manualLayout>
          <c:layoutTarget val="inner"/>
          <c:xMode val="edge"/>
          <c:yMode val="edge"/>
          <c:x val="0.208548387096774"/>
          <c:y val="0.155276381909548"/>
          <c:w val="0.759932795698925"/>
          <c:h val="0.709899497487437"/>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网络游戏!$A$16:$A$25</c:f>
              <c:strCache>
                <c:ptCount val="10"/>
                <c:pt idx="0">
                  <c:v>联众游戏</c:v>
                </c:pt>
                <c:pt idx="1">
                  <c:v>7k7k小游戏</c:v>
                </c:pt>
                <c:pt idx="2">
                  <c:v>腾讯游戏</c:v>
                </c:pt>
                <c:pt idx="3">
                  <c:v>多玩游戏</c:v>
                </c:pt>
                <c:pt idx="4">
                  <c:v>虎牙直播</c:v>
                </c:pt>
                <c:pt idx="5">
                  <c:v>斗鱼</c:v>
                </c:pt>
                <c:pt idx="6">
                  <c:v>游侠网</c:v>
                </c:pt>
                <c:pt idx="7">
                  <c:v>3DMGAME</c:v>
                </c:pt>
                <c:pt idx="8">
                  <c:v>游民星空</c:v>
                </c:pt>
                <c:pt idx="9">
                  <c:v>4399小游戏</c:v>
                </c:pt>
              </c:strCache>
            </c:strRef>
          </c:cat>
          <c:val>
            <c:numRef>
              <c:f>网络游戏!$B$16:$B$25</c:f>
              <c:numCache>
                <c:formatCode>0.00_);[Red]\(0.00\)</c:formatCode>
                <c:ptCount val="10"/>
                <c:pt idx="0">
                  <c:v>12.56</c:v>
                </c:pt>
                <c:pt idx="1">
                  <c:v>13.01</c:v>
                </c:pt>
                <c:pt idx="2">
                  <c:v>15.28</c:v>
                </c:pt>
                <c:pt idx="3">
                  <c:v>15.82</c:v>
                </c:pt>
                <c:pt idx="4">
                  <c:v>18.91</c:v>
                </c:pt>
                <c:pt idx="5">
                  <c:v>18.91</c:v>
                </c:pt>
                <c:pt idx="6">
                  <c:v>23.35</c:v>
                </c:pt>
                <c:pt idx="7">
                  <c:v>23.5</c:v>
                </c:pt>
                <c:pt idx="8">
                  <c:v>30.81</c:v>
                </c:pt>
                <c:pt idx="9">
                  <c:v>36.62</c:v>
                </c:pt>
              </c:numCache>
            </c:numRef>
          </c:val>
        </c:ser>
        <c:dLbls>
          <c:showLegendKey val="0"/>
          <c:showVal val="0"/>
          <c:showCatName val="0"/>
          <c:showSerName val="0"/>
          <c:showPercent val="0"/>
          <c:showBubbleSize val="0"/>
        </c:dLbls>
        <c:gapWidth val="182"/>
        <c:axId val="308637469"/>
        <c:axId val="212710494"/>
      </c:barChart>
      <c:catAx>
        <c:axId val="308637469"/>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710494"/>
        <c:crosses val="autoZero"/>
        <c:auto val="1"/>
        <c:lblAlgn val="ctr"/>
        <c:lblOffset val="100"/>
        <c:noMultiLvlLbl val="0"/>
      </c:catAx>
      <c:valAx>
        <c:axId val="212710494"/>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6374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年陕西省移动游戏用户覆盖率排行</a:t>
            </a:r>
            <a:endParaRPr lang="zh-CN" altLang="en-US" sz="1050" b="1"/>
          </a:p>
        </c:rich>
      </c:tx>
      <c:layout/>
      <c:overlay val="0"/>
      <c:spPr>
        <a:noFill/>
        <a:ln>
          <a:noFill/>
        </a:ln>
        <a:effectLst/>
      </c:spPr>
    </c:title>
    <c:autoTitleDeleted val="0"/>
    <c:plotArea>
      <c:layout>
        <c:manualLayout>
          <c:layoutTarget val="inner"/>
          <c:xMode val="edge"/>
          <c:yMode val="edge"/>
          <c:x val="0.192772398745398"/>
          <c:y val="0.155278189126296"/>
          <c:w val="0.769044047456703"/>
          <c:h val="0.716395176644806"/>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'[4-23陕西省数据(完）.xlsx]网络游戏'!$A$29:$A$38</c:f>
              <c:strCache>
                <c:ptCount val="10"/>
                <c:pt idx="0">
                  <c:v>消灭星星</c:v>
                </c:pt>
                <c:pt idx="1">
                  <c:v>天天爱消除</c:v>
                </c:pt>
                <c:pt idx="2">
                  <c:v>全军出击</c:v>
                </c:pt>
                <c:pt idx="3">
                  <c:v>腾讯欢乐麻将</c:v>
                </c:pt>
                <c:pt idx="4">
                  <c:v>迷你世界</c:v>
                </c:pt>
                <c:pt idx="5">
                  <c:v>天天象棋</c:v>
                </c:pt>
                <c:pt idx="6">
                  <c:v>开心消消乐</c:v>
                </c:pt>
                <c:pt idx="7">
                  <c:v>QQ欢乐斗地主</c:v>
                </c:pt>
                <c:pt idx="8">
                  <c:v>王者荣耀</c:v>
                </c:pt>
                <c:pt idx="9">
                  <c:v>刺激战场</c:v>
                </c:pt>
              </c:strCache>
            </c:strRef>
          </c:cat>
          <c:val>
            <c:numRef>
              <c:f>'[4-23陕西省数据(完）.xlsx]网络游戏'!$C$29:$C$38</c:f>
              <c:numCache>
                <c:formatCode>0.0000_ </c:formatCode>
                <c:ptCount val="10"/>
                <c:pt idx="0">
                  <c:v>0.011129040307421</c:v>
                </c:pt>
                <c:pt idx="1">
                  <c:v>0.0112882642451954</c:v>
                </c:pt>
                <c:pt idx="2">
                  <c:v>0.0125287850738252</c:v>
                </c:pt>
                <c:pt idx="3">
                  <c:v>0.0184105648647428</c:v>
                </c:pt>
                <c:pt idx="4">
                  <c:v>0.0208226886981898</c:v>
                </c:pt>
                <c:pt idx="5">
                  <c:v>0.0286508028926474</c:v>
                </c:pt>
                <c:pt idx="6">
                  <c:v>0.0403787153242346</c:v>
                </c:pt>
                <c:pt idx="7">
                  <c:v>0.0479240287933915</c:v>
                </c:pt>
                <c:pt idx="8">
                  <c:v>0.0978561803840862</c:v>
                </c:pt>
                <c:pt idx="9">
                  <c:v>0.108372089707242</c:v>
                </c:pt>
              </c:numCache>
            </c:numRef>
          </c:val>
        </c:ser>
        <c:dLbls>
          <c:showLegendKey val="0"/>
          <c:showVal val="0"/>
          <c:showCatName val="0"/>
          <c:showSerName val="0"/>
          <c:showPercent val="0"/>
          <c:showBubbleSize val="0"/>
        </c:dLbls>
        <c:gapWidth val="182"/>
        <c:axId val="487713811"/>
        <c:axId val="694578592"/>
      </c:barChart>
      <c:catAx>
        <c:axId val="487713811"/>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578592"/>
        <c:crosses val="autoZero"/>
        <c:auto val="1"/>
        <c:lblAlgn val="ctr"/>
        <c:lblOffset val="100"/>
        <c:noMultiLvlLbl val="0"/>
      </c:catAx>
      <c:valAx>
        <c:axId val="694578592"/>
        <c:scaling>
          <c:orientation val="minMax"/>
        </c:scaling>
        <c:delete val="0"/>
        <c:axPos val="b"/>
        <c:majorGridlines>
          <c:spPr>
            <a:ln w="9525" cap="flat" cmpd="sng" algn="ctr">
              <a:solidFill>
                <a:schemeClr val="tx1">
                  <a:lumMod val="15000"/>
                  <a:lumOff val="85000"/>
                </a:schemeClr>
              </a:solidFill>
              <a:round/>
            </a:ln>
            <a:effectLst/>
          </c:spPr>
        </c:majorGridlines>
        <c:numFmt formatCode="0.0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77138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年陕西省移动游戏类应用月度单机访问次数</a:t>
            </a:r>
            <a:endParaRPr lang="zh-CN" altLang="en-US" sz="1050" b="1"/>
          </a:p>
        </c:rich>
      </c:tx>
      <c:layout>
        <c:manualLayout>
          <c:xMode val="edge"/>
          <c:yMode val="edge"/>
          <c:x val="0.187802256851155"/>
          <c:y val="0.0327272727272727"/>
        </c:manualLayout>
      </c:layout>
      <c:overlay val="0"/>
      <c:spPr>
        <a:noFill/>
        <a:ln>
          <a:noFill/>
        </a:ln>
        <a:effectLst/>
      </c:spPr>
    </c:title>
    <c:autoTitleDeleted val="0"/>
    <c:plotArea>
      <c:layout>
        <c:manualLayout>
          <c:layoutTarget val="inner"/>
          <c:xMode val="edge"/>
          <c:yMode val="edge"/>
          <c:x val="0.20478892733564"/>
          <c:y val="0.159845384265575"/>
          <c:w val="0.762754325259515"/>
          <c:h val="0.724511141427922"/>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'[4-23陕西省数据(完）.xlsx]网络游戏'!$A$44:$A$53</c:f>
              <c:strCache>
                <c:ptCount val="10"/>
                <c:pt idx="0">
                  <c:v>全军出击</c:v>
                </c:pt>
                <c:pt idx="1">
                  <c:v>腾讯欢乐麻将</c:v>
                </c:pt>
                <c:pt idx="2">
                  <c:v>QQ欢乐斗地主</c:v>
                </c:pt>
                <c:pt idx="3">
                  <c:v>迷你世界</c:v>
                </c:pt>
                <c:pt idx="4">
                  <c:v>天天象棋</c:v>
                </c:pt>
                <c:pt idx="5">
                  <c:v>王者荣耀</c:v>
                </c:pt>
                <c:pt idx="6">
                  <c:v>消灭星星</c:v>
                </c:pt>
                <c:pt idx="7">
                  <c:v>刺激战场</c:v>
                </c:pt>
                <c:pt idx="8">
                  <c:v>开心消消乐</c:v>
                </c:pt>
                <c:pt idx="9">
                  <c:v>天天爱消除</c:v>
                </c:pt>
              </c:strCache>
            </c:strRef>
          </c:cat>
          <c:val>
            <c:numRef>
              <c:f>'[4-23陕西省数据(完）.xlsx]网络游戏'!$B$44:$B$53</c:f>
              <c:numCache>
                <c:formatCode>0.00_);[Red]\(0.00\)</c:formatCode>
                <c:ptCount val="10"/>
                <c:pt idx="0">
                  <c:v>15.39</c:v>
                </c:pt>
                <c:pt idx="1">
                  <c:v>16.28</c:v>
                </c:pt>
                <c:pt idx="2">
                  <c:v>20.21</c:v>
                </c:pt>
                <c:pt idx="3">
                  <c:v>20.23</c:v>
                </c:pt>
                <c:pt idx="4">
                  <c:v>22.24</c:v>
                </c:pt>
                <c:pt idx="5">
                  <c:v>23.01</c:v>
                </c:pt>
                <c:pt idx="6">
                  <c:v>23.61</c:v>
                </c:pt>
                <c:pt idx="7">
                  <c:v>26.14</c:v>
                </c:pt>
                <c:pt idx="8">
                  <c:v>44.18</c:v>
                </c:pt>
                <c:pt idx="9">
                  <c:v>46.81</c:v>
                </c:pt>
              </c:numCache>
            </c:numRef>
          </c:val>
        </c:ser>
        <c:dLbls>
          <c:showLegendKey val="0"/>
          <c:showVal val="0"/>
          <c:showCatName val="0"/>
          <c:showSerName val="0"/>
          <c:showPercent val="0"/>
          <c:showBubbleSize val="0"/>
        </c:dLbls>
        <c:gapWidth val="182"/>
        <c:axId val="820338184"/>
        <c:axId val="967389339"/>
      </c:barChart>
      <c:catAx>
        <c:axId val="820338184"/>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389339"/>
        <c:crosses val="autoZero"/>
        <c:auto val="1"/>
        <c:lblAlgn val="ctr"/>
        <c:lblOffset val="100"/>
        <c:noMultiLvlLbl val="0"/>
      </c:catAx>
      <c:valAx>
        <c:axId val="967389339"/>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0338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年陕西省移动游戏类应用月度单机访问时长</a:t>
            </a:r>
            <a:endParaRPr lang="zh-CN" altLang="en-US" sz="1050" b="1"/>
          </a:p>
        </c:rich>
      </c:tx>
      <c:layout/>
      <c:overlay val="0"/>
      <c:spPr>
        <a:noFill/>
        <a:ln>
          <a:noFill/>
        </a:ln>
        <a:effectLst/>
      </c:spPr>
    </c:title>
    <c:autoTitleDeleted val="0"/>
    <c:plotArea>
      <c:layout>
        <c:manualLayout>
          <c:layoutTarget val="inner"/>
          <c:xMode val="edge"/>
          <c:yMode val="edge"/>
          <c:x val="0.205566925910765"/>
          <c:y val="0.155180496952649"/>
          <c:w val="0.761822895347251"/>
          <c:h val="0.707079231129864"/>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'[4-23陕西省数据(完）.xlsx]网络游戏'!$A$58:$A$67</c:f>
              <c:strCache>
                <c:ptCount val="10"/>
                <c:pt idx="0">
                  <c:v>全军出击</c:v>
                </c:pt>
                <c:pt idx="1">
                  <c:v>刺激战场</c:v>
                </c:pt>
                <c:pt idx="2">
                  <c:v>迷你世界</c:v>
                </c:pt>
                <c:pt idx="3">
                  <c:v>QQ欢乐斗地主</c:v>
                </c:pt>
                <c:pt idx="4">
                  <c:v>腾讯欢乐麻将</c:v>
                </c:pt>
                <c:pt idx="5">
                  <c:v>天天象棋</c:v>
                </c:pt>
                <c:pt idx="6">
                  <c:v>消灭星星</c:v>
                </c:pt>
                <c:pt idx="7">
                  <c:v>王者荣耀</c:v>
                </c:pt>
                <c:pt idx="8">
                  <c:v>天天爱消除</c:v>
                </c:pt>
                <c:pt idx="9">
                  <c:v>开心消消乐</c:v>
                </c:pt>
              </c:strCache>
            </c:strRef>
          </c:cat>
          <c:val>
            <c:numRef>
              <c:f>'[4-23陕西省数据(完）.xlsx]网络游戏'!$C$58:$C$67</c:f>
              <c:numCache>
                <c:formatCode>General</c:formatCode>
                <c:ptCount val="10"/>
                <c:pt idx="0">
                  <c:v>1.72733333333333</c:v>
                </c:pt>
                <c:pt idx="1">
                  <c:v>2.4785</c:v>
                </c:pt>
                <c:pt idx="2">
                  <c:v>3.576</c:v>
                </c:pt>
                <c:pt idx="3">
                  <c:v>3.84</c:v>
                </c:pt>
                <c:pt idx="4">
                  <c:v>4.65333333333333</c:v>
                </c:pt>
                <c:pt idx="5">
                  <c:v>5.3095</c:v>
                </c:pt>
                <c:pt idx="6">
                  <c:v>5.81833333333333</c:v>
                </c:pt>
                <c:pt idx="7">
                  <c:v>7.44883333333333</c:v>
                </c:pt>
                <c:pt idx="8">
                  <c:v>7.45483333333333</c:v>
                </c:pt>
                <c:pt idx="9">
                  <c:v>10.4985</c:v>
                </c:pt>
              </c:numCache>
            </c:numRef>
          </c:val>
        </c:ser>
        <c:dLbls>
          <c:showLegendKey val="0"/>
          <c:showVal val="0"/>
          <c:showCatName val="0"/>
          <c:showSerName val="0"/>
          <c:showPercent val="0"/>
          <c:showBubbleSize val="0"/>
        </c:dLbls>
        <c:gapWidth val="182"/>
        <c:axId val="65127936"/>
        <c:axId val="657386069"/>
      </c:barChart>
      <c:catAx>
        <c:axId val="65127936"/>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7386069"/>
        <c:crosses val="autoZero"/>
        <c:auto val="1"/>
        <c:lblAlgn val="ctr"/>
        <c:lblOffset val="100"/>
        <c:noMultiLvlLbl val="0"/>
      </c:catAx>
      <c:valAx>
        <c:axId val="65738606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127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年陕西省网民家庭月收入分布</a:t>
            </a:r>
            <a:endParaRPr lang="zh-CN" altLang="en-US" sz="1050" b="1"/>
          </a:p>
        </c:rich>
      </c:tx>
      <c:layout>
        <c:manualLayout>
          <c:xMode val="edge"/>
          <c:yMode val="edge"/>
          <c:x val="0.266671316964286"/>
          <c:y val="0.034324942791762"/>
        </c:manualLayout>
      </c:layout>
      <c:overlay val="0"/>
      <c:spPr>
        <a:noFill/>
        <a:ln>
          <a:noFill/>
        </a:ln>
        <a:effectLst/>
      </c:spPr>
    </c:title>
    <c:autoTitleDeleted val="0"/>
    <c:plotArea>
      <c:layout/>
      <c:barChart>
        <c:barDir val="bar"/>
        <c:grouping val="clustered"/>
        <c:varyColors val="0"/>
        <c:ser>
          <c:idx val="0"/>
          <c:order val="0"/>
          <c:tx>
            <c:strRef>
              <c:f>[2018陕西网民结构.xlsx]Sheet1!$B$121</c:f>
              <c:strCache>
                <c:ptCount val="1"/>
                <c:pt idx="0">
                  <c:v>比例</c:v>
                </c:pt>
              </c:strCache>
            </c:strRef>
          </c:tx>
          <c:spPr>
            <a:solidFill>
              <a:srgbClr val="B2D23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[2018陕西网民结构.xlsx]Sheet1!$A$122:$A$127</c:f>
              <c:strCache>
                <c:ptCount val="6"/>
                <c:pt idx="0">
                  <c:v>2000元以下</c:v>
                </c:pt>
                <c:pt idx="1">
                  <c:v>2000-4000元</c:v>
                </c:pt>
                <c:pt idx="2">
                  <c:v>4000-6000元</c:v>
                </c:pt>
                <c:pt idx="3">
                  <c:v>6000-10000元</c:v>
                </c:pt>
                <c:pt idx="4">
                  <c:v>10000-15000元</c:v>
                </c:pt>
                <c:pt idx="5">
                  <c:v>15000元以上</c:v>
                </c:pt>
              </c:strCache>
            </c:strRef>
          </c:cat>
          <c:val>
            <c:numRef>
              <c:f>[2018陕西网民结构.xlsx]Sheet1!$B$122:$B$127</c:f>
              <c:numCache>
                <c:formatCode>0.00%</c:formatCode>
                <c:ptCount val="6"/>
                <c:pt idx="0">
                  <c:v>0.153874096407425</c:v>
                </c:pt>
                <c:pt idx="1">
                  <c:v>0.345577391114824</c:v>
                </c:pt>
                <c:pt idx="2">
                  <c:v>0.230484216644266</c:v>
                </c:pt>
                <c:pt idx="3">
                  <c:v>0.144930800247012</c:v>
                </c:pt>
                <c:pt idx="4">
                  <c:v>0.0660467143739329</c:v>
                </c:pt>
                <c:pt idx="5">
                  <c:v>0.0590867812125395</c:v>
                </c:pt>
              </c:numCache>
            </c:numRef>
          </c:val>
        </c:ser>
        <c:dLbls>
          <c:showLegendKey val="0"/>
          <c:showVal val="1"/>
          <c:showCatName val="0"/>
          <c:showSerName val="0"/>
          <c:showPercent val="0"/>
          <c:showBubbleSize val="0"/>
        </c:dLbls>
        <c:gapWidth val="182"/>
        <c:axId val="138041984"/>
        <c:axId val="138046080"/>
      </c:barChart>
      <c:catAx>
        <c:axId val="138041984"/>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046080"/>
        <c:crosses val="autoZero"/>
        <c:auto val="1"/>
        <c:lblAlgn val="ctr"/>
        <c:lblOffset val="100"/>
        <c:noMultiLvlLbl val="0"/>
      </c:catAx>
      <c:valAx>
        <c:axId val="13804608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041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050" b="1">
                <a:solidFill>
                  <a:schemeClr val="tx1"/>
                </a:solidFill>
              </a:rPr>
              <a:t>2018</a:t>
            </a:r>
            <a:r>
              <a:rPr lang="zh-CN" altLang="en-US" sz="1050" b="1">
                <a:solidFill>
                  <a:schemeClr val="tx1"/>
                </a:solidFill>
              </a:rPr>
              <a:t>年陕西省移动游戏类用户覆盖率月度分布</a:t>
            </a:r>
            <a:endParaRPr lang="zh-CN" altLang="en-US" sz="1050" b="1">
              <a:solidFill>
                <a:schemeClr val="tx1"/>
              </a:solidFill>
            </a:endParaRPr>
          </a:p>
        </c:rich>
      </c:tx>
      <c:layout/>
      <c:overlay val="0"/>
      <c:spPr>
        <a:noFill/>
        <a:ln>
          <a:noFill/>
        </a:ln>
        <a:effectLst/>
      </c:spPr>
    </c:title>
    <c:autoTitleDeleted val="0"/>
    <c:plotArea>
      <c:layout/>
      <c:barChart>
        <c:barDir val="col"/>
        <c:grouping val="clustered"/>
        <c:varyColors val="0"/>
        <c:ser>
          <c:idx val="1"/>
          <c:order val="0"/>
          <c:tx>
            <c:strRef>
              <c:f>"月度覆盖率"</c:f>
              <c:strCache>
                <c:ptCount val="1"/>
                <c:pt idx="0">
                  <c:v>月度覆盖率</c:v>
                </c:pt>
              </c:strCache>
            </c:strRef>
          </c:tx>
          <c:spPr>
            <a:solidFill>
              <a:srgbClr val="B2D234"/>
            </a:solidFill>
            <a:ln>
              <a:noFill/>
            </a:ln>
            <a:effectLst/>
          </c:spPr>
          <c:invertIfNegative val="0"/>
          <c:dLbls>
            <c:delete val="1"/>
          </c:dLbls>
          <c:cat>
            <c:strRef>
              <c:f>'[4-23陕西省数据(完）.xlsx]网络游戏'!$A$71:$A$82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'[4-23陕西省数据(完）.xlsx]网络游戏'!$C$71:$C$82</c:f>
              <c:numCache>
                <c:formatCode>General</c:formatCode>
                <c:ptCount val="12"/>
                <c:pt idx="0">
                  <c:v>0.602380496404595</c:v>
                </c:pt>
                <c:pt idx="1">
                  <c:v>0.660771468097658</c:v>
                </c:pt>
                <c:pt idx="2">
                  <c:v>0.591202626655899</c:v>
                </c:pt>
                <c:pt idx="3">
                  <c:v>0.606149611746753</c:v>
                </c:pt>
                <c:pt idx="4">
                  <c:v>0.609295953304694</c:v>
                </c:pt>
                <c:pt idx="5">
                  <c:v>0.627079206827235</c:v>
                </c:pt>
                <c:pt idx="6">
                  <c:v>0.625587365229934</c:v>
                </c:pt>
                <c:pt idx="7">
                  <c:v>0.641787415532531</c:v>
                </c:pt>
                <c:pt idx="8">
                  <c:v>0.581968083309607</c:v>
                </c:pt>
                <c:pt idx="9">
                  <c:v>0.593104229316061</c:v>
                </c:pt>
                <c:pt idx="10">
                  <c:v>0.562460009154459</c:v>
                </c:pt>
                <c:pt idx="11">
                  <c:v>0.559724423763816</c:v>
                </c:pt>
              </c:numCache>
            </c:numRef>
          </c:val>
        </c:ser>
        <c:dLbls>
          <c:showLegendKey val="0"/>
          <c:showVal val="0"/>
          <c:showCatName val="0"/>
          <c:showSerName val="0"/>
          <c:showPercent val="0"/>
          <c:showBubbleSize val="0"/>
        </c:dLbls>
        <c:gapWidth val="219"/>
        <c:overlap val="-27"/>
        <c:axId val="301310435"/>
        <c:axId val="368100628"/>
      </c:barChart>
      <c:lineChart>
        <c:grouping val="standard"/>
        <c:varyColors val="0"/>
        <c:ser>
          <c:idx val="2"/>
          <c:order val="1"/>
          <c:tx>
            <c:strRef>
              <c:f>"月度覆盖率环比"</c:f>
              <c:strCache>
                <c:ptCount val="1"/>
                <c:pt idx="0">
                  <c:v>月度覆盖率环比</c:v>
                </c:pt>
              </c:strCache>
            </c:strRef>
          </c:tx>
          <c:spPr>
            <a:ln w="25400" cap="rnd">
              <a:solidFill>
                <a:srgbClr val="FFFF00"/>
              </a:solidFill>
              <a:round/>
            </a:ln>
            <a:effectLst/>
          </c:spPr>
          <c:marker>
            <c:symbol val="none"/>
          </c:marker>
          <c:dLbls>
            <c:dLbl>
              <c:idx val="1"/>
              <c:layout>
                <c:manualLayout>
                  <c:x val="-0.0104166666666667"/>
                  <c:y val="0.01736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45833333333333"/>
                  <c:y val="-0.0069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5"/>
                  <c:y val="-0.03819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54166666666667"/>
                  <c:y val="0.04513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125"/>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16666666666667"/>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291666666666667"/>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66666666666667"/>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375"/>
                  <c:y val="-0.031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58333333333333"/>
                  <c:y val="0.03819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95833333333333"/>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'[4-23陕西省数据(完）.xlsx]网络游戏'!$A$71:$A$82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'[4-23陕西省数据(完）.xlsx]网络游戏'!$D$71:$D$82</c:f>
              <c:numCache>
                <c:formatCode>General</c:formatCode>
                <c:ptCount val="12"/>
                <c:pt idx="1">
                  <c:v>0.117043237405059</c:v>
                </c:pt>
                <c:pt idx="2">
                  <c:v>-0.0894768237482017</c:v>
                </c:pt>
                <c:pt idx="3">
                  <c:v>0.0391836979374072</c:v>
                </c:pt>
                <c:pt idx="4">
                  <c:v>0.0133626159906383</c:v>
                </c:pt>
                <c:pt idx="5">
                  <c:v>0.0388476630003863</c:v>
                </c:pt>
                <c:pt idx="6">
                  <c:v>0.00154605482036419</c:v>
                </c:pt>
                <c:pt idx="7">
                  <c:v>0.031471291679042</c:v>
                </c:pt>
                <c:pt idx="8">
                  <c:v>-0.0861493462455056</c:v>
                </c:pt>
                <c:pt idx="9">
                  <c:v>0.0204975974195581</c:v>
                </c:pt>
                <c:pt idx="10">
                  <c:v>-0.0464689225368991</c:v>
                </c:pt>
                <c:pt idx="11">
                  <c:v>0.00350226880552174</c:v>
                </c:pt>
              </c:numCache>
            </c:numRef>
          </c:val>
          <c:smooth val="0"/>
        </c:ser>
        <c:dLbls>
          <c:showLegendKey val="0"/>
          <c:showVal val="1"/>
          <c:showCatName val="0"/>
          <c:showSerName val="0"/>
          <c:showPercent val="0"/>
          <c:showBubbleSize val="0"/>
        </c:dLbls>
        <c:marker val="0"/>
        <c:smooth val="0"/>
        <c:axId val="826365556"/>
        <c:axId val="358476606"/>
      </c:lineChart>
      <c:catAx>
        <c:axId val="30131043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8100628"/>
        <c:crosses val="autoZero"/>
        <c:auto val="1"/>
        <c:lblAlgn val="ctr"/>
        <c:lblOffset val="100"/>
        <c:noMultiLvlLbl val="0"/>
      </c:catAx>
      <c:valAx>
        <c:axId val="3681006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310435"/>
        <c:crosses val="autoZero"/>
        <c:crossBetween val="between"/>
        <c:majorUnit val="0.04"/>
      </c:valAx>
      <c:catAx>
        <c:axId val="82636555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476606"/>
        <c:crosses val="autoZero"/>
        <c:auto val="1"/>
        <c:lblAlgn val="ctr"/>
        <c:lblOffset val="100"/>
        <c:noMultiLvlLbl val="0"/>
      </c:catAx>
      <c:valAx>
        <c:axId val="358476606"/>
        <c:scaling>
          <c:orientation val="minMax"/>
        </c:scaling>
        <c:delete val="0"/>
        <c:axPos val="r"/>
        <c:numFmt formatCode="0%"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6365556"/>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年陕西省移动游戏应用类别分布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pieChart>
        <c:varyColors val="1"/>
        <c:ser>
          <c:idx val="0"/>
          <c:order val="0"/>
          <c:spPr/>
          <c:explosion val="0"/>
          <c:dPt>
            <c:idx val="0"/>
            <c:bubble3D val="0"/>
            <c:spPr>
              <a:solidFill>
                <a:srgbClr val="B2D234"/>
              </a:solidFill>
              <a:ln w="19050">
                <a:solidFill>
                  <a:schemeClr val="lt1"/>
                </a:solidFill>
              </a:ln>
              <a:effectLst/>
            </c:spPr>
          </c:dPt>
          <c:dPt>
            <c:idx val="1"/>
            <c:bubble3D val="0"/>
            <c:spPr>
              <a:solidFill>
                <a:srgbClr val="FFFF00"/>
              </a:solidFill>
              <a:ln w="19050">
                <a:solidFill>
                  <a:schemeClr val="lt1"/>
                </a:solidFill>
              </a:ln>
              <a:effectLst/>
            </c:spPr>
          </c:dPt>
          <c:dPt>
            <c:idx val="2"/>
            <c:bubble3D val="0"/>
            <c:spPr>
              <a:solidFill>
                <a:srgbClr val="1EC8F3"/>
              </a:solidFill>
              <a:ln w="19050">
                <a:solidFill>
                  <a:schemeClr val="lt1"/>
                </a:solidFill>
              </a:ln>
              <a:effectLst/>
            </c:spPr>
          </c:dPt>
          <c:dPt>
            <c:idx val="3"/>
            <c:bubble3D val="0"/>
            <c:spPr>
              <a:solidFill>
                <a:srgbClr val="C00000"/>
              </a:solidFill>
              <a:ln w="19050">
                <a:solidFill>
                  <a:schemeClr val="lt1"/>
                </a:solidFill>
              </a:ln>
              <a:effectLst/>
            </c:spPr>
          </c:dPt>
          <c:dLbls>
            <c:dLbl>
              <c:idx val="0"/>
              <c:layout>
                <c:manualLayout>
                  <c:x val="0.05125"/>
                  <c:y val="-0.0087053571428571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20833333333333"/>
                  <c:y val="-0.034598214285714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458333333333333"/>
                  <c:y val="0.0087053571428571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538888888888889"/>
                  <c:y val="-0.034598214285714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网络游戏!$E$90:$E$93</c:f>
              <c:strCache>
                <c:ptCount val="4"/>
                <c:pt idx="0">
                  <c:v>射击</c:v>
                </c:pt>
                <c:pt idx="1">
                  <c:v>休闲益智</c:v>
                </c:pt>
                <c:pt idx="2">
                  <c:v>棋牌</c:v>
                </c:pt>
                <c:pt idx="3">
                  <c:v>MOBA</c:v>
                </c:pt>
              </c:strCache>
            </c:strRef>
          </c:cat>
          <c:val>
            <c:numRef>
              <c:f>网络游戏!$F$90:$F$93</c:f>
              <c:numCache>
                <c:formatCode>General</c:formatCode>
                <c:ptCount val="4"/>
                <c:pt idx="0">
                  <c:v>508.74</c:v>
                </c:pt>
                <c:pt idx="1">
                  <c:v>351.86</c:v>
                </c:pt>
                <c:pt idx="2">
                  <c:v>399.69</c:v>
                </c:pt>
                <c:pt idx="3" c:formatCode="0.00_);[Red]\(0.00\)">
                  <c:v>411.77</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solidFill>
            <a:schemeClr val="tx1">
              <a:lumMod val="65000"/>
              <a:lumOff val="35000"/>
            </a:schemeClr>
          </a:solidFill>
        </a:defRPr>
      </a:pPr>
    </a:p>
  </c:txPr>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年陕西省生活服务类移动用户覆盖率排行</a:t>
            </a:r>
            <a:endParaRPr lang="zh-CN" altLang="en-US" sz="1050" b="1"/>
          </a:p>
        </c:rich>
      </c:tx>
      <c:layout>
        <c:manualLayout>
          <c:xMode val="edge"/>
          <c:yMode val="edge"/>
          <c:x val="0.196009872480461"/>
          <c:y val="0.031907179115301"/>
        </c:manualLayout>
      </c:layout>
      <c:overlay val="0"/>
      <c:spPr>
        <a:noFill/>
        <a:ln>
          <a:noFill/>
        </a:ln>
        <a:effectLst/>
      </c:spPr>
    </c:title>
    <c:autoTitleDeleted val="0"/>
    <c:plotArea>
      <c:layout>
        <c:manualLayout>
          <c:layoutTarget val="inner"/>
          <c:xMode val="edge"/>
          <c:yMode val="edge"/>
          <c:x val="0.232908268202386"/>
          <c:y val="0.155184916606236"/>
          <c:w val="0.722459893048128"/>
          <c:h val="0.710514865844815"/>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生活服务!$A$1:$A$10</c:f>
              <c:strCache>
                <c:ptCount val="10"/>
                <c:pt idx="0">
                  <c:v>2345天气王</c:v>
                </c:pt>
                <c:pt idx="1">
                  <c:v>腾讯地图</c:v>
                </c:pt>
                <c:pt idx="2">
                  <c:v>中国移动手机营业厅</c:v>
                </c:pt>
                <c:pt idx="3">
                  <c:v>小米天气</c:v>
                </c:pt>
                <c:pt idx="4">
                  <c:v>电信营业厅</c:v>
                </c:pt>
                <c:pt idx="5">
                  <c:v>58同城</c:v>
                </c:pt>
                <c:pt idx="6">
                  <c:v>新浪天气通</c:v>
                </c:pt>
                <c:pt idx="7">
                  <c:v>墨迹天气</c:v>
                </c:pt>
                <c:pt idx="8">
                  <c:v>百度地图</c:v>
                </c:pt>
                <c:pt idx="9">
                  <c:v>高德地图</c:v>
                </c:pt>
              </c:strCache>
            </c:strRef>
          </c:cat>
          <c:val>
            <c:numRef>
              <c:f>生活服务!$C$1:$C$10</c:f>
              <c:numCache>
                <c:formatCode>0.00000_ </c:formatCode>
                <c:ptCount val="10"/>
                <c:pt idx="0">
                  <c:v>0.0149765560575202</c:v>
                </c:pt>
                <c:pt idx="1">
                  <c:v>0.0171890558495785</c:v>
                </c:pt>
                <c:pt idx="2">
                  <c:v>0.0254211710801799</c:v>
                </c:pt>
                <c:pt idx="3">
                  <c:v>0.0284488023745755</c:v>
                </c:pt>
                <c:pt idx="4">
                  <c:v>0.0304878193687603</c:v>
                </c:pt>
                <c:pt idx="5">
                  <c:v>0.0403406916973034</c:v>
                </c:pt>
                <c:pt idx="6">
                  <c:v>0.0792840151048858</c:v>
                </c:pt>
                <c:pt idx="7">
                  <c:v>0.197623048021464</c:v>
                </c:pt>
                <c:pt idx="8">
                  <c:v>0.256046350801229</c:v>
                </c:pt>
                <c:pt idx="9">
                  <c:v>0.336000532330777</c:v>
                </c:pt>
              </c:numCache>
            </c:numRef>
          </c:val>
        </c:ser>
        <c:dLbls>
          <c:showLegendKey val="0"/>
          <c:showVal val="0"/>
          <c:showCatName val="0"/>
          <c:showSerName val="0"/>
          <c:showPercent val="0"/>
          <c:showBubbleSize val="0"/>
        </c:dLbls>
        <c:gapWidth val="182"/>
        <c:axId val="272668270"/>
        <c:axId val="751007076"/>
      </c:barChart>
      <c:catAx>
        <c:axId val="272668270"/>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007076"/>
        <c:crosses val="autoZero"/>
        <c:auto val="1"/>
        <c:lblAlgn val="ctr"/>
        <c:lblOffset val="100"/>
        <c:noMultiLvlLbl val="0"/>
      </c:catAx>
      <c:valAx>
        <c:axId val="751007076"/>
        <c:scaling>
          <c:orientation val="minMax"/>
        </c:scaling>
        <c:delete val="0"/>
        <c:axPos val="b"/>
        <c:majorGridlines>
          <c:spPr>
            <a:ln w="9525" cap="flat" cmpd="sng" algn="ctr">
              <a:solidFill>
                <a:schemeClr val="tx1">
                  <a:lumMod val="15000"/>
                  <a:lumOff val="85000"/>
                </a:schemeClr>
              </a:solidFill>
              <a:round/>
            </a:ln>
            <a:effectLst/>
          </c:spPr>
        </c:majorGridlines>
        <c:numFmt formatCode="0.00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66827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年陕西省生活服务类移动应用月度单机访问次数</a:t>
            </a:r>
            <a:endParaRPr lang="zh-CN" altLang="en-US" sz="1050" b="1"/>
          </a:p>
        </c:rich>
      </c:tx>
      <c:layout/>
      <c:overlay val="0"/>
      <c:spPr>
        <a:noFill/>
        <a:ln>
          <a:noFill/>
        </a:ln>
        <a:effectLst/>
      </c:spPr>
    </c:title>
    <c:autoTitleDeleted val="0"/>
    <c:plotArea>
      <c:layout>
        <c:manualLayout>
          <c:layoutTarget val="inner"/>
          <c:xMode val="edge"/>
          <c:yMode val="edge"/>
          <c:x val="0.254008325500201"/>
          <c:y val="0.155342080599813"/>
          <c:w val="0.713696790653955"/>
          <c:h val="0.710965323336457"/>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生活服务!$A$15:$A$24</c:f>
              <c:strCache>
                <c:ptCount val="10"/>
                <c:pt idx="0">
                  <c:v>中国移动手机营业厅</c:v>
                </c:pt>
                <c:pt idx="1">
                  <c:v>电信营业厅</c:v>
                </c:pt>
                <c:pt idx="2">
                  <c:v>腾讯地图</c:v>
                </c:pt>
                <c:pt idx="3">
                  <c:v>58同城</c:v>
                </c:pt>
                <c:pt idx="4">
                  <c:v>百度地图</c:v>
                </c:pt>
                <c:pt idx="5">
                  <c:v>高德地图</c:v>
                </c:pt>
                <c:pt idx="6">
                  <c:v>2345天气王</c:v>
                </c:pt>
                <c:pt idx="7">
                  <c:v>小米天气</c:v>
                </c:pt>
                <c:pt idx="8">
                  <c:v>新浪天气通</c:v>
                </c:pt>
                <c:pt idx="9">
                  <c:v>墨迹天气</c:v>
                </c:pt>
              </c:strCache>
            </c:strRef>
          </c:cat>
          <c:val>
            <c:numRef>
              <c:f>生活服务!$B$15:$B$24</c:f>
              <c:numCache>
                <c:formatCode>0.00_);[Red]\(0.00\)</c:formatCode>
                <c:ptCount val="10"/>
                <c:pt idx="0">
                  <c:v>2.5</c:v>
                </c:pt>
                <c:pt idx="1">
                  <c:v>8.51</c:v>
                </c:pt>
                <c:pt idx="2">
                  <c:v>8.64</c:v>
                </c:pt>
                <c:pt idx="3">
                  <c:v>9.04</c:v>
                </c:pt>
                <c:pt idx="4">
                  <c:v>13.15</c:v>
                </c:pt>
                <c:pt idx="5">
                  <c:v>14.61</c:v>
                </c:pt>
                <c:pt idx="6">
                  <c:v>19.24</c:v>
                </c:pt>
                <c:pt idx="7">
                  <c:v>24.48</c:v>
                </c:pt>
                <c:pt idx="8">
                  <c:v>28.84</c:v>
                </c:pt>
                <c:pt idx="9">
                  <c:v>37.56</c:v>
                </c:pt>
              </c:numCache>
            </c:numRef>
          </c:val>
        </c:ser>
        <c:dLbls>
          <c:showLegendKey val="0"/>
          <c:showVal val="0"/>
          <c:showCatName val="0"/>
          <c:showSerName val="0"/>
          <c:showPercent val="0"/>
          <c:showBubbleSize val="0"/>
        </c:dLbls>
        <c:gapWidth val="182"/>
        <c:axId val="780038788"/>
        <c:axId val="172726282"/>
      </c:barChart>
      <c:catAx>
        <c:axId val="780038788"/>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726282"/>
        <c:crosses val="autoZero"/>
        <c:auto val="1"/>
        <c:lblAlgn val="ctr"/>
        <c:lblOffset val="100"/>
        <c:noMultiLvlLbl val="0"/>
      </c:catAx>
      <c:valAx>
        <c:axId val="172726282"/>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0387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年陕西省生活服务类移动应用月度单机访问时长</a:t>
            </a:r>
            <a:endParaRPr lang="zh-CN" altLang="en-US" sz="1050" b="1"/>
          </a:p>
        </c:rich>
      </c:tx>
      <c:layout>
        <c:manualLayout>
          <c:xMode val="edge"/>
          <c:yMode val="edge"/>
          <c:x val="0.106372881355932"/>
          <c:y val="0.027643400138217"/>
        </c:manualLayout>
      </c:layout>
      <c:overlay val="0"/>
      <c:spPr>
        <a:noFill/>
        <a:ln>
          <a:noFill/>
        </a:ln>
        <a:effectLst/>
      </c:spPr>
    </c:title>
    <c:autoTitleDeleted val="0"/>
    <c:plotArea>
      <c:layout>
        <c:manualLayout>
          <c:layoutTarget val="inner"/>
          <c:xMode val="edge"/>
          <c:yMode val="edge"/>
          <c:x val="0.277640677966102"/>
          <c:y val="0.155263764109652"/>
          <c:w val="0.681071293206993"/>
          <c:h val="0.714904399907855"/>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生活服务!$A$29:$A$38</c:f>
              <c:strCache>
                <c:ptCount val="10"/>
                <c:pt idx="0">
                  <c:v>电信营业厅</c:v>
                </c:pt>
                <c:pt idx="1">
                  <c:v>中国移动手机营业厅</c:v>
                </c:pt>
                <c:pt idx="2">
                  <c:v>2345天气王</c:v>
                </c:pt>
                <c:pt idx="3">
                  <c:v>新浪天气通</c:v>
                </c:pt>
                <c:pt idx="4">
                  <c:v>腾讯地图</c:v>
                </c:pt>
                <c:pt idx="5">
                  <c:v>小米天气</c:v>
                </c:pt>
                <c:pt idx="6">
                  <c:v>58同城</c:v>
                </c:pt>
                <c:pt idx="7">
                  <c:v>百度地图</c:v>
                </c:pt>
                <c:pt idx="8">
                  <c:v>高德地图</c:v>
                </c:pt>
                <c:pt idx="9">
                  <c:v>墨迹天气</c:v>
                </c:pt>
              </c:strCache>
            </c:strRef>
          </c:cat>
          <c:val>
            <c:numRef>
              <c:f>生活服务!$C$29:$C$38</c:f>
              <c:numCache>
                <c:formatCode>General</c:formatCode>
                <c:ptCount val="10"/>
                <c:pt idx="0">
                  <c:v>0.0441666666666667</c:v>
                </c:pt>
                <c:pt idx="1">
                  <c:v>0.0771666666666667</c:v>
                </c:pt>
                <c:pt idx="2">
                  <c:v>0.382333333333333</c:v>
                </c:pt>
                <c:pt idx="3">
                  <c:v>0.429833333333333</c:v>
                </c:pt>
                <c:pt idx="4">
                  <c:v>0.432</c:v>
                </c:pt>
                <c:pt idx="5">
                  <c:v>0.435166666666667</c:v>
                </c:pt>
                <c:pt idx="6">
                  <c:v>0.614166666666667</c:v>
                </c:pt>
                <c:pt idx="7">
                  <c:v>0.712</c:v>
                </c:pt>
                <c:pt idx="8">
                  <c:v>1.43</c:v>
                </c:pt>
                <c:pt idx="9">
                  <c:v>1.53833333333333</c:v>
                </c:pt>
              </c:numCache>
            </c:numRef>
          </c:val>
        </c:ser>
        <c:dLbls>
          <c:showLegendKey val="0"/>
          <c:showVal val="0"/>
          <c:showCatName val="0"/>
          <c:showSerName val="0"/>
          <c:showPercent val="0"/>
          <c:showBubbleSize val="0"/>
        </c:dLbls>
        <c:gapWidth val="182"/>
        <c:axId val="12663460"/>
        <c:axId val="645284634"/>
      </c:barChart>
      <c:catAx>
        <c:axId val="12663460"/>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284634"/>
        <c:crosses val="autoZero"/>
        <c:auto val="1"/>
        <c:lblAlgn val="ctr"/>
        <c:lblOffset val="100"/>
        <c:noMultiLvlLbl val="0"/>
      </c:catAx>
      <c:valAx>
        <c:axId val="64528463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634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年陕西省生活服务类移动用户覆盖率月度分布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barChart>
        <c:barDir val="col"/>
        <c:grouping val="clustered"/>
        <c:varyColors val="0"/>
        <c:ser>
          <c:idx val="1"/>
          <c:order val="0"/>
          <c:tx>
            <c:strRef>
              <c:f>"月度覆盖率"</c:f>
              <c:strCache>
                <c:ptCount val="1"/>
                <c:pt idx="0">
                  <c:v>月度覆盖率</c:v>
                </c:pt>
              </c:strCache>
            </c:strRef>
          </c:tx>
          <c:spPr>
            <a:solidFill>
              <a:srgbClr val="B2D234"/>
            </a:solidFill>
            <a:ln>
              <a:noFill/>
            </a:ln>
            <a:effectLst/>
          </c:spPr>
          <c:invertIfNegative val="0"/>
          <c:dLbls>
            <c:delete val="1"/>
          </c:dLbls>
          <c:cat>
            <c:strRef>
              <c:f>'[4-23陕西省数据(完）.xlsx]生活服务'!$A$44:$A$55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'[4-23陕西省数据(完）.xlsx]生活服务'!$C$44:$C$55</c:f>
              <c:numCache>
                <c:formatCode>General</c:formatCode>
                <c:ptCount val="12"/>
                <c:pt idx="0">
                  <c:v>0.714813292109384</c:v>
                </c:pt>
                <c:pt idx="1">
                  <c:v>0.722902818738994</c:v>
                </c:pt>
                <c:pt idx="2">
                  <c:v>0.731733806093762</c:v>
                </c:pt>
                <c:pt idx="3">
                  <c:v>0.710129256566799</c:v>
                </c:pt>
                <c:pt idx="4">
                  <c:v>0.726087297494481</c:v>
                </c:pt>
                <c:pt idx="5">
                  <c:v>0.732049877492627</c:v>
                </c:pt>
                <c:pt idx="6">
                  <c:v>0.742221197696719</c:v>
                </c:pt>
                <c:pt idx="7">
                  <c:v>0.745479347229385</c:v>
                </c:pt>
                <c:pt idx="8">
                  <c:v>0.748960885570271</c:v>
                </c:pt>
                <c:pt idx="9">
                  <c:v>0.754688194376781</c:v>
                </c:pt>
                <c:pt idx="10">
                  <c:v>0.753858804014344</c:v>
                </c:pt>
                <c:pt idx="11">
                  <c:v>0.751373009403718</c:v>
                </c:pt>
              </c:numCache>
            </c:numRef>
          </c:val>
        </c:ser>
        <c:dLbls>
          <c:showLegendKey val="0"/>
          <c:showVal val="0"/>
          <c:showCatName val="0"/>
          <c:showSerName val="0"/>
          <c:showPercent val="0"/>
          <c:showBubbleSize val="0"/>
        </c:dLbls>
        <c:gapWidth val="219"/>
        <c:overlap val="-27"/>
        <c:axId val="95143689"/>
        <c:axId val="655594673"/>
      </c:barChart>
      <c:lineChart>
        <c:grouping val="standard"/>
        <c:varyColors val="0"/>
        <c:ser>
          <c:idx val="2"/>
          <c:order val="1"/>
          <c:tx>
            <c:strRef>
              <c:f>"月度覆盖率环比"</c:f>
              <c:strCache>
                <c:ptCount val="1"/>
                <c:pt idx="0">
                  <c:v>月度覆盖率环比</c:v>
                </c:pt>
              </c:strCache>
            </c:strRef>
          </c:tx>
          <c:spPr>
            <a:ln w="28575" cap="rnd">
              <a:solidFill>
                <a:srgbClr val="FFFF00"/>
              </a:solidFill>
              <a:round/>
            </a:ln>
            <a:effectLst/>
          </c:spPr>
          <c:marker>
            <c:symbol val="none"/>
          </c:marker>
          <c:dLbls>
            <c:dLbl>
              <c:idx val="1"/>
              <c:layout>
                <c:manualLayout>
                  <c:x val="-0.0583333333333333"/>
                  <c:y val="-0.0208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31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9166666666667"/>
                  <c:y val="0.031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75"/>
                  <c:y val="-0.031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16666666666667"/>
                  <c:y val="0.03819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75"/>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625"/>
                  <c:y val="0.055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5"/>
                  <c:y val="0.04513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91666666666667"/>
                  <c:y val="-0.04513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729166666666667"/>
                  <c:y val="0.04861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95833333333333"/>
                  <c:y val="0.05208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'[4-23陕西省数据(完）.xlsx]生活服务'!$A$44:$A$55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'[4-23陕西省数据(完）.xlsx]生活服务'!$D$44:$D$55</c:f>
              <c:numCache>
                <c:formatCode>General</c:formatCode>
                <c:ptCount val="12"/>
                <c:pt idx="1">
                  <c:v>0.0113169784598403</c:v>
                </c:pt>
                <c:pt idx="2">
                  <c:v>0.0122160090206483</c:v>
                </c:pt>
                <c:pt idx="3">
                  <c:v>-0.0295251488274058</c:v>
                </c:pt>
                <c:pt idx="4">
                  <c:v>0.0224720229171129</c:v>
                </c:pt>
                <c:pt idx="5">
                  <c:v>0.00821193266804355</c:v>
                </c:pt>
                <c:pt idx="6">
                  <c:v>0.0138942994416309</c:v>
                </c:pt>
                <c:pt idx="7">
                  <c:v>0.00438972848360657</c:v>
                </c:pt>
                <c:pt idx="8">
                  <c:v>0.00467020093021479</c:v>
                </c:pt>
                <c:pt idx="9">
                  <c:v>0.00764700656182967</c:v>
                </c:pt>
                <c:pt idx="10">
                  <c:v>-0.001098984148177</c:v>
                </c:pt>
                <c:pt idx="11">
                  <c:v>-0.00329742731316419</c:v>
                </c:pt>
              </c:numCache>
            </c:numRef>
          </c:val>
          <c:smooth val="0"/>
        </c:ser>
        <c:dLbls>
          <c:showLegendKey val="0"/>
          <c:showVal val="1"/>
          <c:showCatName val="0"/>
          <c:showSerName val="0"/>
          <c:showPercent val="0"/>
          <c:showBubbleSize val="0"/>
        </c:dLbls>
        <c:marker val="0"/>
        <c:smooth val="0"/>
        <c:axId val="188469947"/>
        <c:axId val="311177908"/>
      </c:lineChart>
      <c:catAx>
        <c:axId val="9514368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5594673"/>
        <c:crosses val="autoZero"/>
        <c:auto val="1"/>
        <c:lblAlgn val="ctr"/>
        <c:lblOffset val="100"/>
        <c:noMultiLvlLbl val="0"/>
      </c:catAx>
      <c:valAx>
        <c:axId val="65559467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143689"/>
        <c:crosses val="autoZero"/>
        <c:crossBetween val="between"/>
      </c:valAx>
      <c:catAx>
        <c:axId val="188469947"/>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1177908"/>
        <c:crosses val="autoZero"/>
        <c:auto val="1"/>
        <c:lblAlgn val="ctr"/>
        <c:lblOffset val="100"/>
        <c:noMultiLvlLbl val="0"/>
      </c:catAx>
      <c:valAx>
        <c:axId val="311177908"/>
        <c:scaling>
          <c:orientation val="minMax"/>
        </c:scaling>
        <c:delete val="0"/>
        <c:axPos val="r"/>
        <c:numFmt formatCode="0%"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46994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年陕西省生活服务类应用类别分布</a:t>
            </a:r>
            <a:endParaRPr lang="zh-CN" altLang="en-US" sz="1050" b="1">
              <a:solidFill>
                <a:schemeClr val="tx1">
                  <a:lumMod val="65000"/>
                  <a:lumOff val="35000"/>
                </a:schemeClr>
              </a:solidFill>
            </a:endParaRPr>
          </a:p>
        </c:rich>
      </c:tx>
      <c:layout>
        <c:manualLayout>
          <c:xMode val="edge"/>
          <c:yMode val="edge"/>
          <c:x val="0.238493150684931"/>
          <c:y val="0.0230465320456541"/>
        </c:manualLayout>
      </c:layout>
      <c:overlay val="0"/>
      <c:spPr>
        <a:noFill/>
        <a:ln>
          <a:noFill/>
        </a:ln>
        <a:effectLst/>
      </c:spPr>
    </c:title>
    <c:autoTitleDeleted val="0"/>
    <c:plotArea>
      <c:layout>
        <c:manualLayout>
          <c:layoutTarget val="inner"/>
          <c:xMode val="edge"/>
          <c:yMode val="edge"/>
          <c:x val="0.208927777777778"/>
          <c:y val="0.254"/>
          <c:w val="0.407977777777778"/>
          <c:h val="0.679962962962963"/>
        </c:manualLayout>
      </c:layout>
      <c:pieChart>
        <c:varyColors val="1"/>
        <c:ser>
          <c:idx val="0"/>
          <c:order val="0"/>
          <c:spPr/>
          <c:explosion val="0"/>
          <c:dPt>
            <c:idx val="0"/>
            <c:bubble3D val="0"/>
            <c:spPr>
              <a:solidFill>
                <a:srgbClr val="FFFF00"/>
              </a:solidFill>
              <a:ln w="19050">
                <a:solidFill>
                  <a:schemeClr val="lt1"/>
                </a:solidFill>
              </a:ln>
              <a:effectLst/>
            </c:spPr>
          </c:dPt>
          <c:dPt>
            <c:idx val="1"/>
            <c:bubble3D val="0"/>
            <c:spPr>
              <a:solidFill>
                <a:srgbClr val="B2D234"/>
              </a:solidFill>
              <a:ln w="19050">
                <a:solidFill>
                  <a:schemeClr val="lt1"/>
                </a:solidFill>
              </a:ln>
              <a:effectLst/>
            </c:spPr>
          </c:dPt>
          <c:dPt>
            <c:idx val="2"/>
            <c:bubble3D val="0"/>
            <c:spPr>
              <a:solidFill>
                <a:srgbClr val="1EC8F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404447533009034"/>
                  <c:y val="0.0042410714285714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47671994440584"/>
                  <c:y val="-0.025892857142857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07823000259365"/>
                  <c:y val="0.052742616033755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945397516516841"/>
                  <c:y val="0.073839662447257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生活服务!$A$62:$A$65</c:f>
              <c:strCache>
                <c:ptCount val="4"/>
                <c:pt idx="0">
                  <c:v>天气</c:v>
                </c:pt>
                <c:pt idx="1">
                  <c:v>导航地图</c:v>
                </c:pt>
                <c:pt idx="2">
                  <c:v>运营商服务</c:v>
                </c:pt>
                <c:pt idx="3">
                  <c:v>分类信息</c:v>
                </c:pt>
              </c:strCache>
            </c:strRef>
          </c:cat>
          <c:val>
            <c:numRef>
              <c:f>生活服务!$B$62:$B$65</c:f>
              <c:numCache>
                <c:formatCode>General</c:formatCode>
                <c:ptCount val="4"/>
                <c:pt idx="0">
                  <c:v>1347.93</c:v>
                </c:pt>
                <c:pt idx="1">
                  <c:v>2563.61</c:v>
                </c:pt>
                <c:pt idx="2">
                  <c:v>235.26</c:v>
                </c:pt>
                <c:pt idx="3">
                  <c:v>169.75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solidFill>
            <a:schemeClr val="tx1"/>
          </a:solidFill>
        </a:defRPr>
      </a:pPr>
    </a:p>
  </c:txPr>
  <c:externalData r:id="rId1">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37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年陕西省实用工具类移动用户覆盖率排行</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206111111111111"/>
          <c:y val="0.165625"/>
          <c:w val="0.745555555555556"/>
          <c:h val="0.721205357142857"/>
        </c:manualLayout>
      </c:layout>
      <c:barChart>
        <c:barDir val="bar"/>
        <c:grouping val="clustered"/>
        <c:varyColors val="0"/>
        <c:ser>
          <c:idx val="0"/>
          <c:order val="0"/>
          <c:spPr>
            <a:solidFill>
              <a:srgbClr val="B2D234"/>
            </a:solidFill>
            <a:ln>
              <a:noFill/>
            </a:ln>
            <a:effectLst/>
          </c:spPr>
          <c:invertIfNegative val="0"/>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使用工具!$A$1:$A$10</c:f>
              <c:strCache>
                <c:ptCount val="10"/>
                <c:pt idx="0">
                  <c:v>华为浏览器</c:v>
                </c:pt>
                <c:pt idx="1">
                  <c:v>讯飞输入法</c:v>
                </c:pt>
                <c:pt idx="2">
                  <c:v>UC浏览器</c:v>
                </c:pt>
                <c:pt idx="3">
                  <c:v>腾讯手机管家</c:v>
                </c:pt>
                <c:pt idx="4">
                  <c:v>360手机卫士</c:v>
                </c:pt>
                <c:pt idx="5">
                  <c:v>百度输入法</c:v>
                </c:pt>
                <c:pt idx="6">
                  <c:v>WiFi万能钥匙</c:v>
                </c:pt>
                <c:pt idx="7">
                  <c:v>QQ浏览器</c:v>
                </c:pt>
                <c:pt idx="8">
                  <c:v>百度</c:v>
                </c:pt>
                <c:pt idx="9">
                  <c:v>搜狗输入法</c:v>
                </c:pt>
              </c:strCache>
            </c:strRef>
          </c:cat>
          <c:val>
            <c:numRef>
              <c:f>使用工具!$C$1:$C$10</c:f>
              <c:numCache>
                <c:formatCode>General</c:formatCode>
                <c:ptCount val="10"/>
                <c:pt idx="0">
                  <c:v>0.172237524091532</c:v>
                </c:pt>
                <c:pt idx="1">
                  <c:v>0.19958839423847</c:v>
                </c:pt>
                <c:pt idx="2">
                  <c:v>0.240309322205085</c:v>
                </c:pt>
                <c:pt idx="3">
                  <c:v>0.249456380958718</c:v>
                </c:pt>
                <c:pt idx="4">
                  <c:v>0.254644229558142</c:v>
                </c:pt>
                <c:pt idx="5">
                  <c:v>0.279727940949307</c:v>
                </c:pt>
                <c:pt idx="6">
                  <c:v>0.318086651092823</c:v>
                </c:pt>
                <c:pt idx="7">
                  <c:v>0.324835844873108</c:v>
                </c:pt>
                <c:pt idx="8">
                  <c:v>0.340069060412414</c:v>
                </c:pt>
                <c:pt idx="9">
                  <c:v>0.413357224845588</c:v>
                </c:pt>
              </c:numCache>
            </c:numRef>
          </c:val>
        </c:ser>
        <c:dLbls>
          <c:showLegendKey val="0"/>
          <c:showVal val="1"/>
          <c:showCatName val="0"/>
          <c:showSerName val="0"/>
          <c:showPercent val="0"/>
          <c:showBubbleSize val="0"/>
        </c:dLbls>
        <c:gapWidth val="182"/>
        <c:axId val="27142015"/>
        <c:axId val="849494174"/>
      </c:barChart>
      <c:catAx>
        <c:axId val="27142015"/>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849494174"/>
        <c:crosses val="autoZero"/>
        <c:auto val="1"/>
        <c:lblAlgn val="ctr"/>
        <c:lblOffset val="100"/>
        <c:noMultiLvlLbl val="0"/>
      </c:catAx>
      <c:valAx>
        <c:axId val="84949417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27142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solidFill>
            <a:schemeClr val="tx1"/>
          </a:solidFill>
        </a:defRPr>
      </a:pPr>
    </a:p>
  </c:txPr>
  <c:externalData r:id="rId1">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年陕西省实用工具类应用类别分布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pieChart>
        <c:varyColors val="1"/>
        <c:ser>
          <c:idx val="0"/>
          <c:order val="0"/>
          <c:spPr/>
          <c:explosion val="0"/>
          <c:dPt>
            <c:idx val="0"/>
            <c:bubble3D val="0"/>
            <c:spPr>
              <a:solidFill>
                <a:srgbClr val="B2D234"/>
              </a:solidFill>
              <a:ln w="19050">
                <a:solidFill>
                  <a:schemeClr val="lt1"/>
                </a:solidFill>
              </a:ln>
              <a:effectLst/>
            </c:spPr>
          </c:dPt>
          <c:dPt>
            <c:idx val="1"/>
            <c:bubble3D val="0"/>
            <c:spPr>
              <a:solidFill>
                <a:srgbClr val="FFFF00"/>
              </a:solidFill>
              <a:ln w="19050">
                <a:solidFill>
                  <a:schemeClr val="lt1"/>
                </a:solidFill>
              </a:ln>
              <a:effectLst/>
            </c:spPr>
          </c:dPt>
          <c:dPt>
            <c:idx val="2"/>
            <c:bubble3D val="0"/>
            <c:spPr>
              <a:solidFill>
                <a:srgbClr val="1EC8F3"/>
              </a:solidFill>
              <a:ln w="19050">
                <a:solidFill>
                  <a:schemeClr val="lt1"/>
                </a:solidFill>
              </a:ln>
              <a:effectLst/>
            </c:spPr>
          </c:dPt>
          <c:dPt>
            <c:idx val="3"/>
            <c:bubble3D val="0"/>
            <c:spPr>
              <a:solidFill>
                <a:srgbClr val="FF0000"/>
              </a:solidFill>
              <a:ln w="19050">
                <a:solidFill>
                  <a:schemeClr val="lt1"/>
                </a:solidFill>
              </a:ln>
              <a:effectLst/>
            </c:spPr>
          </c:dPt>
          <c:dPt>
            <c:idx val="4"/>
            <c:bubble3D val="0"/>
            <c:spPr>
              <a:solidFill>
                <a:schemeClr val="accent2"/>
              </a:solidFill>
              <a:ln w="19050">
                <a:solidFill>
                  <a:schemeClr val="lt1"/>
                </a:solidFill>
              </a:ln>
              <a:effectLst/>
            </c:spPr>
          </c:dPt>
          <c:dLbls>
            <c:dLbl>
              <c:idx val="0"/>
              <c:layout>
                <c:manualLayout>
                  <c:x val="0.0215277777777778"/>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5972222222222"/>
                  <c:y val="-0.045099798919108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97222222222222"/>
                  <c:y val="0.012946428571428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540277777777778"/>
                  <c:y val="0.017410714285714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404166666666667"/>
                  <c:y val="0.017187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使用工具!$A$15:$A$19</c:f>
              <c:strCache>
                <c:ptCount val="5"/>
                <c:pt idx="0">
                  <c:v>输入法</c:v>
                </c:pt>
                <c:pt idx="1">
                  <c:v>浏览器</c:v>
                </c:pt>
                <c:pt idx="2">
                  <c:v>安全</c:v>
                </c:pt>
                <c:pt idx="3">
                  <c:v>WiFi</c:v>
                </c:pt>
                <c:pt idx="4">
                  <c:v>搜索</c:v>
                </c:pt>
              </c:strCache>
            </c:strRef>
          </c:cat>
          <c:val>
            <c:numRef>
              <c:f>使用工具!$B$15:$B$19</c:f>
              <c:numCache>
                <c:formatCode>General</c:formatCode>
                <c:ptCount val="5"/>
                <c:pt idx="0">
                  <c:v>3756.29</c:v>
                </c:pt>
                <c:pt idx="1">
                  <c:v>3102.84</c:v>
                </c:pt>
                <c:pt idx="2">
                  <c:v>2121.21</c:v>
                </c:pt>
                <c:pt idx="3" c:formatCode="0.00_);[Red]\(0.00\)">
                  <c:v>1338.48</c:v>
                </c:pt>
                <c:pt idx="4" c:formatCode="0.00_);[Red]\(0.00\)">
                  <c:v>1430.98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solidFill>
            <a:schemeClr val="tx1"/>
          </a:solidFill>
        </a:defRPr>
      </a:pPr>
    </a:p>
  </c:txPr>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年陕西省金融理财类移动用户覆盖率</a:t>
            </a:r>
            <a:endParaRPr lang="zh-CN" altLang="en-US" sz="1050" b="1"/>
          </a:p>
        </c:rich>
      </c:tx>
      <c:layout>
        <c:manualLayout>
          <c:xMode val="edge"/>
          <c:yMode val="edge"/>
          <c:x val="0.208139216223623"/>
          <c:y val="0.0276738967838444"/>
        </c:manualLayout>
      </c:layout>
      <c:overlay val="0"/>
      <c:spPr>
        <a:noFill/>
        <a:ln>
          <a:noFill/>
        </a:ln>
        <a:effectLst/>
      </c:spPr>
    </c:title>
    <c:autoTitleDeleted val="0"/>
    <c:plotArea>
      <c:layout>
        <c:manualLayout>
          <c:layoutTarget val="inner"/>
          <c:xMode val="edge"/>
          <c:yMode val="edge"/>
          <c:x val="0.235626198958619"/>
          <c:y val="0.155322862129145"/>
          <c:w val="0.723746231844341"/>
          <c:h val="0.694938917975567"/>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金融理财!$A$1:$A$10</c:f>
              <c:strCache>
                <c:ptCount val="10"/>
                <c:pt idx="0">
                  <c:v>中国银行</c:v>
                </c:pt>
                <c:pt idx="1">
                  <c:v>东方财富网</c:v>
                </c:pt>
                <c:pt idx="2">
                  <c:v>中国农业银行</c:v>
                </c:pt>
                <c:pt idx="3">
                  <c:v>大智慧</c:v>
                </c:pt>
                <c:pt idx="4">
                  <c:v>中国工商银行</c:v>
                </c:pt>
                <c:pt idx="5">
                  <c:v>招商银行掌上生活</c:v>
                </c:pt>
                <c:pt idx="6">
                  <c:v>招商银行</c:v>
                </c:pt>
                <c:pt idx="7">
                  <c:v>同花顺</c:v>
                </c:pt>
                <c:pt idx="8">
                  <c:v>中国建设银行</c:v>
                </c:pt>
                <c:pt idx="9">
                  <c:v>支付宝</c:v>
                </c:pt>
              </c:strCache>
            </c:strRef>
          </c:cat>
          <c:val>
            <c:numRef>
              <c:f>金融理财!$C$1:$C$10</c:f>
              <c:numCache>
                <c:formatCode>General</c:formatCode>
                <c:ptCount val="10"/>
                <c:pt idx="0">
                  <c:v>0.0239810262101613</c:v>
                </c:pt>
                <c:pt idx="1">
                  <c:v>0.0271108460019345</c:v>
                </c:pt>
                <c:pt idx="2">
                  <c:v>0.0294896991618167</c:v>
                </c:pt>
                <c:pt idx="3">
                  <c:v>0.0325173304562122</c:v>
                </c:pt>
                <c:pt idx="4">
                  <c:v>0.0329712375027032</c:v>
                </c:pt>
                <c:pt idx="5">
                  <c:v>0.0342925585385619</c:v>
                </c:pt>
                <c:pt idx="6">
                  <c:v>0.0353786083827839</c:v>
                </c:pt>
                <c:pt idx="7">
                  <c:v>0.0440765130432923</c:v>
                </c:pt>
                <c:pt idx="8">
                  <c:v>0.057363394179058</c:v>
                </c:pt>
                <c:pt idx="9">
                  <c:v>0.484292677362396</c:v>
                </c:pt>
              </c:numCache>
            </c:numRef>
          </c:val>
        </c:ser>
        <c:dLbls>
          <c:showLegendKey val="0"/>
          <c:showVal val="0"/>
          <c:showCatName val="0"/>
          <c:showSerName val="0"/>
          <c:showPercent val="0"/>
          <c:showBubbleSize val="0"/>
        </c:dLbls>
        <c:gapWidth val="182"/>
        <c:axId val="544562732"/>
        <c:axId val="893119554"/>
      </c:barChart>
      <c:catAx>
        <c:axId val="544562732"/>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3119554"/>
        <c:crosses val="autoZero"/>
        <c:auto val="1"/>
        <c:lblAlgn val="ctr"/>
        <c:lblOffset val="100"/>
        <c:noMultiLvlLbl val="0"/>
      </c:catAx>
      <c:valAx>
        <c:axId val="89311955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5627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solidFill>
                <a:latin typeface="+mn-lt"/>
                <a:ea typeface="+mn-ea"/>
                <a:cs typeface="+mn-cs"/>
              </a:defRPr>
            </a:pPr>
            <a:r>
              <a:rPr lang="en-US" altLang="zh-CN" sz="1050">
                <a:solidFill>
                  <a:schemeClr val="tx1">
                    <a:lumMod val="65000"/>
                    <a:lumOff val="35000"/>
                  </a:schemeClr>
                </a:solidFill>
                <a:latin typeface="+mn-ea"/>
                <a:cs typeface="+mn-ea"/>
              </a:rPr>
              <a:t>2018</a:t>
            </a:r>
            <a:r>
              <a:rPr lang="zh-CN" altLang="en-US" sz="1050">
                <a:solidFill>
                  <a:schemeClr val="tx1">
                    <a:lumMod val="65000"/>
                    <a:lumOff val="35000"/>
                  </a:schemeClr>
                </a:solidFill>
                <a:latin typeface="+mn-ea"/>
                <a:cs typeface="+mn-ea"/>
              </a:rPr>
              <a:t>年陕西省网民网络访问频次月度分布</a:t>
            </a:r>
            <a:endParaRPr lang="zh-CN" altLang="en-US" sz="1050">
              <a:solidFill>
                <a:schemeClr val="tx1">
                  <a:lumMod val="65000"/>
                  <a:lumOff val="35000"/>
                </a:schemeClr>
              </a:solidFill>
              <a:latin typeface="+mn-ea"/>
              <a:cs typeface="+mn-ea"/>
            </a:endParaRPr>
          </a:p>
        </c:rich>
      </c:tx>
      <c:layout>
        <c:manualLayout>
          <c:xMode val="edge"/>
          <c:yMode val="edge"/>
          <c:x val="0.232777777777778"/>
          <c:y val="0.0326464459365594"/>
        </c:manualLayout>
      </c:layout>
      <c:overlay val="0"/>
      <c:spPr>
        <a:noFill/>
        <a:ln>
          <a:noFill/>
        </a:ln>
        <a:effectLst/>
      </c:spPr>
    </c:title>
    <c:autoTitleDeleted val="0"/>
    <c:plotArea>
      <c:layout>
        <c:manualLayout>
          <c:layoutTarget val="inner"/>
          <c:xMode val="edge"/>
          <c:yMode val="edge"/>
          <c:x val="0.111194444444444"/>
          <c:y val="0.172956702940495"/>
          <c:w val="0.811222222222222"/>
          <c:h val="0.606714517249363"/>
        </c:manualLayout>
      </c:layout>
      <c:barChart>
        <c:barDir val="col"/>
        <c:grouping val="clustered"/>
        <c:varyColors val="0"/>
        <c:ser>
          <c:idx val="0"/>
          <c:order val="0"/>
          <c:tx>
            <c:strRef>
              <c:f>[2018陕西网民结构.xlsx]Sheet2!$B$1</c:f>
              <c:strCache>
                <c:ptCount val="1"/>
                <c:pt idx="0">
                  <c:v>访问频次（万次）</c:v>
                </c:pt>
              </c:strCache>
            </c:strRef>
          </c:tx>
          <c:spPr>
            <a:solidFill>
              <a:srgbClr val="B2D234"/>
            </a:solidFill>
            <a:ln>
              <a:noFill/>
            </a:ln>
            <a:effectLst>
              <a:outerShdw blurRad="40000" dist="23000" dir="5400000" rotWithShape="0">
                <a:srgbClr val="000000">
                  <a:alpha val="35000"/>
                </a:srgbClr>
              </a:outerShdw>
            </a:effectLst>
          </c:spPr>
          <c:invertIfNegative val="0"/>
          <c:dLbls>
            <c:delete val="1"/>
          </c:dLbls>
          <c:cat>
            <c:strRef>
              <c:f>[2018河北网民结构.xlsx]Sheet2!$A$2:$A$13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[2018河北网民结构.xlsx]Sheet2!$B$2:$B$13</c:f>
              <c:numCache>
                <c:formatCode>General</c:formatCode>
                <c:ptCount val="12"/>
                <c:pt idx="0">
                  <c:v>361782.7</c:v>
                </c:pt>
                <c:pt idx="1">
                  <c:v>262978.89</c:v>
                </c:pt>
                <c:pt idx="2">
                  <c:v>373783.84</c:v>
                </c:pt>
                <c:pt idx="3">
                  <c:v>332157.89</c:v>
                </c:pt>
                <c:pt idx="4">
                  <c:v>374299.27</c:v>
                </c:pt>
                <c:pt idx="5">
                  <c:v>343528.99</c:v>
                </c:pt>
                <c:pt idx="6">
                  <c:v>354425.56</c:v>
                </c:pt>
                <c:pt idx="7">
                  <c:v>339646.16</c:v>
                </c:pt>
                <c:pt idx="8">
                  <c:v>317545.61</c:v>
                </c:pt>
                <c:pt idx="9">
                  <c:v>318994.77</c:v>
                </c:pt>
                <c:pt idx="10">
                  <c:v>315057.8</c:v>
                </c:pt>
                <c:pt idx="11">
                  <c:v>314956.34</c:v>
                </c:pt>
              </c:numCache>
            </c:numRef>
          </c:val>
        </c:ser>
        <c:dLbls>
          <c:showLegendKey val="0"/>
          <c:showVal val="0"/>
          <c:showCatName val="0"/>
          <c:showSerName val="0"/>
          <c:showPercent val="0"/>
          <c:showBubbleSize val="0"/>
        </c:dLbls>
        <c:gapWidth val="269"/>
        <c:overlap val="-27"/>
        <c:axId val="16086043"/>
        <c:axId val="580185652"/>
      </c:barChart>
      <c:lineChart>
        <c:grouping val="standard"/>
        <c:varyColors val="0"/>
        <c:ser>
          <c:idx val="1"/>
          <c:order val="1"/>
          <c:tx>
            <c:strRef>
              <c:f>[2018陕西网民结构.xlsx]Sheet2!$C$1</c:f>
              <c:strCache>
                <c:ptCount val="1"/>
                <c:pt idx="0">
                  <c:v>环比增长率</c:v>
                </c:pt>
              </c:strCache>
            </c:strRef>
          </c:tx>
          <c:spPr>
            <a:ln w="34925" cap="rnd">
              <a:solidFill>
                <a:srgbClr val="1EC8F3"/>
              </a:solidFill>
              <a:round/>
            </a:ln>
            <a:effectLst>
              <a:outerShdw blurRad="40000" dist="23000" dir="5400000" rotWithShape="0">
                <a:srgbClr val="000000">
                  <a:alpha val="35000"/>
                </a:srgbClr>
              </a:outerShdw>
            </a:effectLst>
          </c:spPr>
          <c:marker>
            <c:symbol val="none"/>
          </c:marker>
          <c:dLbls>
            <c:dLbl>
              <c:idx val="1"/>
              <c:layout>
                <c:manualLayout>
                  <c:x val="-0.0179166666666667"/>
                  <c:y val="0.02477425329937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6944444444444"/>
                  <c:y val="-0.0050937717064135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86111111111111"/>
                  <c:y val="0.02732113915258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54166666666667"/>
                  <c:y val="-0.004862236628849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125"/>
                  <c:y val="0.04213938411669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125"/>
                  <c:y val="-0.02963648992822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30555555555556"/>
                  <c:y val="0.0544107432275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93055555555556"/>
                  <c:y val="0.02963648992822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356944444444444"/>
                  <c:y val="-0.039824033341051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76388888888889"/>
                  <c:y val="0.05950451493401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551388888888889"/>
                  <c:y val="-0.03473026163463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[2018河北网民结构.xlsx]Sheet2!$A$2:$A$13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[2018河北网民结构.xlsx]Sheet2!$C$2:$C$13</c:f>
              <c:numCache>
                <c:formatCode>General</c:formatCode>
                <c:ptCount val="12"/>
                <c:pt idx="1" c:formatCode="0.0%">
                  <c:v>-0.273102638683386</c:v>
                </c:pt>
                <c:pt idx="2" c:formatCode="0.0%">
                  <c:v>0.421345416736682</c:v>
                </c:pt>
                <c:pt idx="3" c:formatCode="0.0%">
                  <c:v>-0.111363696194035</c:v>
                </c:pt>
                <c:pt idx="4" c:formatCode="0.0%">
                  <c:v>0.126871530885508</c:v>
                </c:pt>
                <c:pt idx="5" c:formatCode="0.0%">
                  <c:v>-0.082207694393847</c:v>
                </c:pt>
                <c:pt idx="6" c:formatCode="0.0%">
                  <c:v>0.0317195064090516</c:v>
                </c:pt>
                <c:pt idx="7" c:formatCode="0.0%">
                  <c:v>-0.0416995884834039</c:v>
                </c:pt>
                <c:pt idx="8" c:formatCode="0.0%">
                  <c:v>-0.0650693356874697</c:v>
                </c:pt>
                <c:pt idx="9" c:formatCode="0.0%">
                  <c:v>0.00456362788325127</c:v>
                </c:pt>
                <c:pt idx="10" c:formatCode="0.0%">
                  <c:v>-0.012341801089717</c:v>
                </c:pt>
                <c:pt idx="11" c:formatCode="0.0%">
                  <c:v>-0.000322036147017984</c:v>
                </c:pt>
              </c:numCache>
            </c:numRef>
          </c:val>
          <c:smooth val="0"/>
        </c:ser>
        <c:dLbls>
          <c:showLegendKey val="0"/>
          <c:showVal val="0"/>
          <c:showCatName val="0"/>
          <c:showSerName val="0"/>
          <c:showPercent val="0"/>
          <c:showBubbleSize val="0"/>
        </c:dLbls>
        <c:marker val="0"/>
        <c:smooth val="0"/>
        <c:axId val="204748701"/>
        <c:axId val="566322284"/>
      </c:lineChart>
      <c:catAx>
        <c:axId val="16086043"/>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0185652"/>
        <c:crosses val="autoZero"/>
        <c:auto val="1"/>
        <c:lblAlgn val="ctr"/>
        <c:lblOffset val="100"/>
        <c:noMultiLvlLbl val="0"/>
      </c:catAx>
      <c:valAx>
        <c:axId val="5801856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86043"/>
        <c:crosses val="autoZero"/>
        <c:crossBetween val="between"/>
      </c:valAx>
      <c:catAx>
        <c:axId val="204748701"/>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66322284"/>
        <c:crosses val="autoZero"/>
        <c:auto val="1"/>
        <c:lblAlgn val="ctr"/>
        <c:lblOffset val="100"/>
        <c:noMultiLvlLbl val="0"/>
      </c:catAx>
      <c:valAx>
        <c:axId val="566322284"/>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748701"/>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年陕西省金融理财类移动应用月度单机访问次数</a:t>
            </a:r>
            <a:endParaRPr lang="zh-CN" altLang="en-US" sz="1050" b="1"/>
          </a:p>
        </c:rich>
      </c:tx>
      <c:layout/>
      <c:overlay val="0"/>
      <c:spPr>
        <a:noFill/>
        <a:ln>
          <a:noFill/>
        </a:ln>
        <a:effectLst/>
      </c:spPr>
    </c:title>
    <c:autoTitleDeleted val="0"/>
    <c:plotArea>
      <c:layout>
        <c:manualLayout>
          <c:layoutTarget val="inner"/>
          <c:xMode val="edge"/>
          <c:yMode val="edge"/>
          <c:x val="0.257687037544533"/>
          <c:y val="0.150655021834061"/>
          <c:w val="0.70511098931214"/>
          <c:h val="0.690065502183406"/>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金融理财!$A$14:$A$23</c:f>
              <c:strCache>
                <c:ptCount val="10"/>
                <c:pt idx="0">
                  <c:v>中国工商银行</c:v>
                </c:pt>
                <c:pt idx="1">
                  <c:v>中国建设银行</c:v>
                </c:pt>
                <c:pt idx="2">
                  <c:v>招商银行</c:v>
                </c:pt>
                <c:pt idx="3">
                  <c:v>中国银行</c:v>
                </c:pt>
                <c:pt idx="4">
                  <c:v>招商银行掌上生活</c:v>
                </c:pt>
                <c:pt idx="5">
                  <c:v>中国农业银行</c:v>
                </c:pt>
                <c:pt idx="6">
                  <c:v>支付宝</c:v>
                </c:pt>
                <c:pt idx="7">
                  <c:v>同花顺</c:v>
                </c:pt>
                <c:pt idx="8">
                  <c:v>东方财富网</c:v>
                </c:pt>
                <c:pt idx="9">
                  <c:v>大智慧</c:v>
                </c:pt>
              </c:strCache>
            </c:strRef>
          </c:cat>
          <c:val>
            <c:numRef>
              <c:f>金融理财!$B$14:$B$23</c:f>
              <c:numCache>
                <c:formatCode>0.00_);[Red]\(0.00\)</c:formatCode>
                <c:ptCount val="10"/>
                <c:pt idx="0">
                  <c:v>9.32</c:v>
                </c:pt>
                <c:pt idx="1">
                  <c:v>9.5</c:v>
                </c:pt>
                <c:pt idx="2">
                  <c:v>10.1</c:v>
                </c:pt>
                <c:pt idx="3">
                  <c:v>14.71</c:v>
                </c:pt>
                <c:pt idx="4">
                  <c:v>15.97</c:v>
                </c:pt>
                <c:pt idx="5">
                  <c:v>16.25</c:v>
                </c:pt>
                <c:pt idx="6">
                  <c:v>26.28</c:v>
                </c:pt>
                <c:pt idx="7">
                  <c:v>26.33</c:v>
                </c:pt>
                <c:pt idx="8">
                  <c:v>27.11</c:v>
                </c:pt>
                <c:pt idx="9">
                  <c:v>32.76</c:v>
                </c:pt>
              </c:numCache>
            </c:numRef>
          </c:val>
        </c:ser>
        <c:dLbls>
          <c:showLegendKey val="0"/>
          <c:showVal val="0"/>
          <c:showCatName val="0"/>
          <c:showSerName val="0"/>
          <c:showPercent val="0"/>
          <c:showBubbleSize val="0"/>
        </c:dLbls>
        <c:gapWidth val="182"/>
        <c:axId val="844610563"/>
        <c:axId val="496548235"/>
      </c:barChart>
      <c:catAx>
        <c:axId val="844610563"/>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6548235"/>
        <c:crosses val="autoZero"/>
        <c:auto val="1"/>
        <c:lblAlgn val="ctr"/>
        <c:lblOffset val="100"/>
        <c:noMultiLvlLbl val="0"/>
      </c:catAx>
      <c:valAx>
        <c:axId val="496548235"/>
        <c:scaling>
          <c:orientation val="minMax"/>
        </c:scaling>
        <c:delete val="0"/>
        <c:axPos val="b"/>
        <c:majorGridlines>
          <c:spPr>
            <a:ln w="9525" cap="flat" cmpd="sng" algn="ctr">
              <a:solidFill>
                <a:schemeClr val="tx1">
                  <a:lumMod val="15000"/>
                  <a:lumOff val="85000"/>
                </a:schemeClr>
              </a:solidFill>
              <a:round/>
            </a:ln>
            <a:effectLst/>
          </c:spPr>
        </c:majorGridlines>
        <c:numFmt formatCode="0.00_);[Red]\(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6105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2018</a:t>
            </a:r>
            <a:r>
              <a:rPr lang="zh-CN" altLang="en-US" sz="1050" b="1"/>
              <a:t>年陕西省金融理财类移动应用月度单机访问时长</a:t>
            </a:r>
            <a:endParaRPr lang="zh-CN" altLang="en-US" sz="1050" b="1"/>
          </a:p>
        </c:rich>
      </c:tx>
      <c:layout/>
      <c:overlay val="0"/>
      <c:spPr>
        <a:noFill/>
        <a:ln>
          <a:noFill/>
        </a:ln>
        <a:effectLst/>
      </c:spPr>
    </c:title>
    <c:autoTitleDeleted val="0"/>
    <c:plotArea>
      <c:layout>
        <c:manualLayout>
          <c:layoutTarget val="inner"/>
          <c:xMode val="edge"/>
          <c:yMode val="edge"/>
          <c:x val="0.244274391910358"/>
          <c:y val="0.152524167561762"/>
          <c:w val="0.71479912544411"/>
          <c:h val="0.670891514500537"/>
        </c:manualLayout>
      </c:layout>
      <c:barChart>
        <c:barDir val="bar"/>
        <c:grouping val="clustered"/>
        <c:varyColors val="0"/>
        <c:ser>
          <c:idx val="0"/>
          <c:order val="0"/>
          <c:spPr>
            <a:solidFill>
              <a:srgbClr val="B2D234"/>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elete val="1"/>
          </c:dLbls>
          <c:cat>
            <c:strRef>
              <c:f>金融理财!$A$27:$A$36</c:f>
              <c:strCache>
                <c:ptCount val="10"/>
                <c:pt idx="0">
                  <c:v>招商银行</c:v>
                </c:pt>
                <c:pt idx="1">
                  <c:v>招商银行掌上生活</c:v>
                </c:pt>
                <c:pt idx="2">
                  <c:v>中国农业银行</c:v>
                </c:pt>
                <c:pt idx="3">
                  <c:v>中国工商银行</c:v>
                </c:pt>
                <c:pt idx="4">
                  <c:v>中国建设银行</c:v>
                </c:pt>
                <c:pt idx="5">
                  <c:v>中国银行</c:v>
                </c:pt>
                <c:pt idx="6">
                  <c:v>大智慧</c:v>
                </c:pt>
                <c:pt idx="7">
                  <c:v>支付宝</c:v>
                </c:pt>
                <c:pt idx="8">
                  <c:v>同花顺</c:v>
                </c:pt>
                <c:pt idx="9">
                  <c:v>东方财富网</c:v>
                </c:pt>
              </c:strCache>
            </c:strRef>
          </c:cat>
          <c:val>
            <c:numRef>
              <c:f>金融理财!$C$27:$C$36</c:f>
              <c:numCache>
                <c:formatCode>General</c:formatCode>
                <c:ptCount val="10"/>
                <c:pt idx="0">
                  <c:v>0.2025</c:v>
                </c:pt>
                <c:pt idx="1">
                  <c:v>0.237833333333333</c:v>
                </c:pt>
                <c:pt idx="2">
                  <c:v>0.260833333333333</c:v>
                </c:pt>
                <c:pt idx="3">
                  <c:v>0.267</c:v>
                </c:pt>
                <c:pt idx="4">
                  <c:v>0.280166666666667</c:v>
                </c:pt>
                <c:pt idx="5">
                  <c:v>0.284</c:v>
                </c:pt>
                <c:pt idx="6">
                  <c:v>1.57466666666667</c:v>
                </c:pt>
                <c:pt idx="7">
                  <c:v>1.97366666666667</c:v>
                </c:pt>
                <c:pt idx="8">
                  <c:v>2.84266666666667</c:v>
                </c:pt>
                <c:pt idx="9">
                  <c:v>4.88516666666667</c:v>
                </c:pt>
              </c:numCache>
            </c:numRef>
          </c:val>
        </c:ser>
        <c:dLbls>
          <c:showLegendKey val="0"/>
          <c:showVal val="0"/>
          <c:showCatName val="0"/>
          <c:showSerName val="0"/>
          <c:showPercent val="0"/>
          <c:showBubbleSize val="0"/>
        </c:dLbls>
        <c:gapWidth val="182"/>
        <c:axId val="859344170"/>
        <c:axId val="97244626"/>
      </c:barChart>
      <c:catAx>
        <c:axId val="859344170"/>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44626"/>
        <c:crosses val="autoZero"/>
        <c:auto val="1"/>
        <c:lblAlgn val="ctr"/>
        <c:lblOffset val="100"/>
        <c:noMultiLvlLbl val="0"/>
      </c:catAx>
      <c:valAx>
        <c:axId val="9724462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934417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050" b="1">
                <a:solidFill>
                  <a:schemeClr val="tx1"/>
                </a:solidFill>
              </a:rPr>
              <a:t>2018</a:t>
            </a:r>
            <a:r>
              <a:rPr lang="zh-CN" altLang="en-US" sz="1050" b="1">
                <a:solidFill>
                  <a:schemeClr val="tx1"/>
                </a:solidFill>
              </a:rPr>
              <a:t>年陕西省金融理财类移动用户覆盖率月度分布</a:t>
            </a:r>
            <a:endParaRPr lang="zh-CN" altLang="en-US" sz="1050" b="1">
              <a:solidFill>
                <a:schemeClr val="tx1"/>
              </a:solidFill>
            </a:endParaRPr>
          </a:p>
        </c:rich>
      </c:tx>
      <c:layout/>
      <c:overlay val="0"/>
      <c:spPr>
        <a:noFill/>
        <a:ln>
          <a:noFill/>
        </a:ln>
        <a:effectLst/>
      </c:spPr>
    </c:title>
    <c:autoTitleDeleted val="0"/>
    <c:plotArea>
      <c:layout/>
      <c:barChart>
        <c:barDir val="col"/>
        <c:grouping val="clustered"/>
        <c:varyColors val="0"/>
        <c:ser>
          <c:idx val="0"/>
          <c:order val="0"/>
          <c:tx>
            <c:strRef>
              <c:f>"月度覆盖率"</c:f>
              <c:strCache>
                <c:ptCount val="1"/>
                <c:pt idx="0">
                  <c:v>月度覆盖率</c:v>
                </c:pt>
              </c:strCache>
            </c:strRef>
          </c:tx>
          <c:spPr>
            <a:solidFill>
              <a:srgbClr val="B2D234"/>
            </a:solidFill>
            <a:ln>
              <a:noFill/>
            </a:ln>
            <a:effectLst/>
          </c:spPr>
          <c:invertIfNegative val="0"/>
          <c:dLbls>
            <c:delete val="1"/>
          </c:dLbls>
          <c:cat>
            <c:strRef>
              <c:f>'[4-23陕西省数据(完）.xlsx]金融理财'!$A$40:$A$51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'[4-23陕西省数据(完）.xlsx]金融理财'!$C$40:$C$51</c:f>
              <c:numCache>
                <c:formatCode>General</c:formatCode>
                <c:ptCount val="12"/>
                <c:pt idx="0">
                  <c:v>0.607938382712558</c:v>
                </c:pt>
                <c:pt idx="1">
                  <c:v>0.600376433906619</c:v>
                </c:pt>
                <c:pt idx="2">
                  <c:v>0.595126796913432</c:v>
                </c:pt>
                <c:pt idx="3">
                  <c:v>0.604566162299099</c:v>
                </c:pt>
                <c:pt idx="4">
                  <c:v>0.609613798774213</c:v>
                </c:pt>
                <c:pt idx="5">
                  <c:v>0.637138151719024</c:v>
                </c:pt>
                <c:pt idx="6">
                  <c:v>0.604756280433755</c:v>
                </c:pt>
                <c:pt idx="7">
                  <c:v>0.604910751418162</c:v>
                </c:pt>
                <c:pt idx="8">
                  <c:v>0.60608235442298</c:v>
                </c:pt>
                <c:pt idx="9">
                  <c:v>0.607598546546861</c:v>
                </c:pt>
                <c:pt idx="10">
                  <c:v>0.640227571407183</c:v>
                </c:pt>
                <c:pt idx="11">
                  <c:v>0.679938496783439</c:v>
                </c:pt>
              </c:numCache>
            </c:numRef>
          </c:val>
        </c:ser>
        <c:dLbls>
          <c:showLegendKey val="0"/>
          <c:showVal val="0"/>
          <c:showCatName val="0"/>
          <c:showSerName val="0"/>
          <c:showPercent val="0"/>
          <c:showBubbleSize val="0"/>
        </c:dLbls>
        <c:gapWidth val="219"/>
        <c:overlap val="-27"/>
        <c:axId val="63883386"/>
        <c:axId val="637100522"/>
      </c:barChart>
      <c:lineChart>
        <c:grouping val="standard"/>
        <c:varyColors val="0"/>
        <c:ser>
          <c:idx val="1"/>
          <c:order val="1"/>
          <c:tx>
            <c:strRef>
              <c:f>"月度覆盖率环比"</c:f>
              <c:strCache>
                <c:ptCount val="1"/>
                <c:pt idx="0">
                  <c:v>月度覆盖率环比</c:v>
                </c:pt>
              </c:strCache>
            </c:strRef>
          </c:tx>
          <c:spPr>
            <a:ln w="28575" cap="rnd">
              <a:solidFill>
                <a:srgbClr val="FFFF00"/>
              </a:solidFill>
              <a:round/>
            </a:ln>
            <a:effectLst/>
          </c:spPr>
          <c:marker>
            <c:symbol val="none"/>
          </c:marker>
          <c:dLbls>
            <c:dLbl>
              <c:idx val="1"/>
              <c:layout>
                <c:manualLayout>
                  <c:x val="-0.0375"/>
                  <c:y val="-0.05208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33333333333333"/>
                  <c:y val="0.05208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375"/>
                  <c:y val="-0.04861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25"/>
                  <c:y val="-0.01041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16666666666667"/>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33333333333333"/>
                  <c:y val="0.01736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625"/>
                  <c:y val="-0.0416666666666667"/>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416666666666667"/>
                  <c:y val="-0.05208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08333333333333"/>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791666666666667"/>
                  <c:y val="-0.02430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416666666666667"/>
                  <c:y val="-0.04513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'[4-23陕西省数据(完）.xlsx]金融理财'!$D$40:$D$51</c:f>
              <c:numCache>
                <c:formatCode>General</c:formatCode>
                <c:ptCount val="12"/>
                <c:pt idx="1">
                  <c:v>-0.012438676387233</c:v>
                </c:pt>
                <c:pt idx="2">
                  <c:v>-0.00874390914884443</c:v>
                </c:pt>
                <c:pt idx="3">
                  <c:v>0.0158610995751207</c:v>
                </c:pt>
                <c:pt idx="4">
                  <c:v>0.0083491878803125</c:v>
                </c:pt>
                <c:pt idx="5">
                  <c:v>0.0451504755964448</c:v>
                </c:pt>
                <c:pt idx="6">
                  <c:v>-0.0508239401421846</c:v>
                </c:pt>
                <c:pt idx="7">
                  <c:v>0.000255426837894197</c:v>
                </c:pt>
                <c:pt idx="8">
                  <c:v>0.00193681960862898</c:v>
                </c:pt>
                <c:pt idx="9">
                  <c:v>0.00250162723401572</c:v>
                </c:pt>
                <c:pt idx="10">
                  <c:v>0.0537016176976752</c:v>
                </c:pt>
                <c:pt idx="11">
                  <c:v>0.0620262655808049</c:v>
                </c:pt>
              </c:numCache>
            </c:numRef>
          </c:val>
          <c:smooth val="0"/>
        </c:ser>
        <c:dLbls>
          <c:showLegendKey val="0"/>
          <c:showVal val="1"/>
          <c:showCatName val="0"/>
          <c:showSerName val="0"/>
          <c:showPercent val="0"/>
          <c:showBubbleSize val="0"/>
        </c:dLbls>
        <c:marker val="0"/>
        <c:smooth val="0"/>
        <c:axId val="745628544"/>
        <c:axId val="824190545"/>
      </c:lineChart>
      <c:catAx>
        <c:axId val="6388338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100522"/>
        <c:crosses val="autoZero"/>
        <c:auto val="1"/>
        <c:lblAlgn val="ctr"/>
        <c:lblOffset val="100"/>
        <c:noMultiLvlLbl val="0"/>
      </c:catAx>
      <c:valAx>
        <c:axId val="63710052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883386"/>
        <c:crosses val="autoZero"/>
        <c:crossBetween val="between"/>
      </c:valAx>
      <c:catAx>
        <c:axId val="74562854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190545"/>
        <c:crosses val="autoZero"/>
        <c:auto val="1"/>
        <c:lblAlgn val="ctr"/>
        <c:lblOffset val="100"/>
        <c:noMultiLvlLbl val="0"/>
      </c:catAx>
      <c:valAx>
        <c:axId val="824190545"/>
        <c:scaling>
          <c:orientation val="minMax"/>
        </c:scaling>
        <c:delete val="0"/>
        <c:axPos val="r"/>
        <c:numFmt formatCode="0%"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62854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年陕西省金融理财类应用类别分布</a:t>
            </a:r>
            <a:endParaRPr lang="zh-CN" altLang="en-US" sz="1050" b="1">
              <a:solidFill>
                <a:schemeClr val="tx1">
                  <a:lumMod val="65000"/>
                  <a:lumOff val="35000"/>
                </a:schemeClr>
              </a:solidFill>
            </a:endParaRPr>
          </a:p>
        </c:rich>
      </c:tx>
      <c:layout/>
      <c:overlay val="0"/>
      <c:spPr>
        <a:noFill/>
        <a:ln>
          <a:noFill/>
        </a:ln>
        <a:effectLst/>
      </c:spPr>
    </c:title>
    <c:autoTitleDeleted val="0"/>
    <c:plotArea>
      <c:layout/>
      <c:pieChart>
        <c:varyColors val="1"/>
        <c:ser>
          <c:idx val="0"/>
          <c:order val="0"/>
          <c:spPr/>
          <c:explosion val="0"/>
          <c:dPt>
            <c:idx val="0"/>
            <c:bubble3D val="0"/>
            <c:spPr>
              <a:solidFill>
                <a:srgbClr val="FFFF00"/>
              </a:solidFill>
              <a:ln w="19050">
                <a:solidFill>
                  <a:schemeClr val="lt1"/>
                </a:solidFill>
              </a:ln>
              <a:effectLst/>
            </c:spPr>
          </c:dPt>
          <c:dPt>
            <c:idx val="1"/>
            <c:bubble3D val="0"/>
            <c:spPr>
              <a:solidFill>
                <a:srgbClr val="B2D234"/>
              </a:solidFill>
              <a:ln w="19050">
                <a:solidFill>
                  <a:schemeClr val="lt1"/>
                </a:solidFill>
              </a:ln>
              <a:effectLst/>
            </c:spPr>
          </c:dPt>
          <c:dPt>
            <c:idx val="2"/>
            <c:bubble3D val="0"/>
            <c:spPr>
              <a:solidFill>
                <a:srgbClr val="1EC8F3"/>
              </a:solidFill>
              <a:ln w="19050">
                <a:solidFill>
                  <a:schemeClr val="lt1"/>
                </a:solidFill>
              </a:ln>
              <a:effectLst/>
            </c:spPr>
          </c:dPt>
          <c:dLbls>
            <c:dLbl>
              <c:idx val="0"/>
              <c:layout>
                <c:manualLayout>
                  <c:x val="0.0299677270631627"/>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524973105886"/>
                  <c:y val="-0.07264221807885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07422775472568"/>
                  <c:y val="0.02810077519379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'[4-23陕西省数据(完）.xlsx]金融理财'!$H$52:$H$54</c:f>
              <c:strCache>
                <c:ptCount val="3"/>
                <c:pt idx="0">
                  <c:v>银行</c:v>
                </c:pt>
                <c:pt idx="1">
                  <c:v>支付</c:v>
                </c:pt>
                <c:pt idx="2">
                  <c:v>股票</c:v>
                </c:pt>
              </c:strCache>
            </c:strRef>
          </c:cat>
          <c:val>
            <c:numRef>
              <c:f>'[4-23陕西省数据(完）.xlsx]金融理财'!$I$52:$I$54</c:f>
              <c:numCache>
                <c:formatCode>General</c:formatCode>
                <c:ptCount val="3"/>
                <c:pt idx="0">
                  <c:v>898.29</c:v>
                </c:pt>
                <c:pt idx="1" c:formatCode="0.00_);[Red]\(0.00\)">
                  <c:v>2037.86</c:v>
                </c:pt>
                <c:pt idx="2">
                  <c:v>436.38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solidFill>
            <a:schemeClr val="tx1"/>
          </a:solidFill>
        </a:defRPr>
      </a:pPr>
    </a:p>
  </c:txPr>
  <c:externalData r:id="rId1">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年陕西互联网应急中心处置事件数量月度统计</a:t>
            </a:r>
            <a:endParaRPr lang="zh-CN" altLang="en-US" sz="1050" b="1">
              <a:solidFill>
                <a:schemeClr val="tx1">
                  <a:lumMod val="65000"/>
                  <a:lumOff val="35000"/>
                </a:schemeClr>
              </a:solidFill>
            </a:endParaRPr>
          </a:p>
        </c:rich>
      </c:tx>
      <c:layout/>
      <c:overlay val="0"/>
      <c:spPr>
        <a:noFill/>
        <a:ln>
          <a:noFill/>
        </a:ln>
        <a:effectLst/>
      </c:spPr>
    </c:title>
    <c:autoTitleDeleted val="0"/>
    <c:plotArea>
      <c:layout>
        <c:manualLayout>
          <c:layoutTarget val="inner"/>
          <c:xMode val="edge"/>
          <c:yMode val="edge"/>
          <c:x val="0.100869805329283"/>
          <c:y val="0.157461809635723"/>
          <c:w val="0.870136683694602"/>
          <c:h val="0.620070505287897"/>
        </c:manualLayout>
      </c:layout>
      <c:barChart>
        <c:barDir val="col"/>
        <c:grouping val="stacked"/>
        <c:varyColors val="0"/>
        <c:ser>
          <c:idx val="0"/>
          <c:order val="0"/>
          <c:tx>
            <c:strRef>
              <c:f>Sheet1!$B$9</c:f>
              <c:strCache>
                <c:ptCount val="1"/>
                <c:pt idx="0">
                  <c:v>僵尸密码受控</c:v>
                </c:pt>
              </c:strCache>
            </c:strRef>
          </c:tx>
          <c:spPr>
            <a:solidFill>
              <a:srgbClr val="B2D234"/>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12876</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11048</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12427</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8080</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15811</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15259</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14469</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18578</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16133</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9600</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12203</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1"/>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en-US" altLang="zh-CN" sz="550"/>
                      <a:t>15432]</a:t>
                    </a:r>
                    <a:endParaRPr lang="zh-CN" altLang="en-US"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Sheet1!$A$10:$A$21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Sheet1!$B$10:$B$21</c:f>
              <c:numCache>
                <c:formatCode>General</c:formatCode>
                <c:ptCount val="12"/>
                <c:pt idx="0">
                  <c:v>12876</c:v>
                </c:pt>
                <c:pt idx="1">
                  <c:v>11048</c:v>
                </c:pt>
                <c:pt idx="2">
                  <c:v>12427</c:v>
                </c:pt>
                <c:pt idx="3">
                  <c:v>8080</c:v>
                </c:pt>
                <c:pt idx="4">
                  <c:v>15811</c:v>
                </c:pt>
                <c:pt idx="5">
                  <c:v>15259</c:v>
                </c:pt>
                <c:pt idx="6">
                  <c:v>14469</c:v>
                </c:pt>
                <c:pt idx="7">
                  <c:v>18578</c:v>
                </c:pt>
                <c:pt idx="8">
                  <c:v>16133</c:v>
                </c:pt>
                <c:pt idx="9">
                  <c:v>9600</c:v>
                </c:pt>
                <c:pt idx="10">
                  <c:v>12203</c:v>
                </c:pt>
                <c:pt idx="11">
                  <c:v>15432</c:v>
                </c:pt>
              </c:numCache>
            </c:numRef>
          </c:val>
        </c:ser>
        <c:ser>
          <c:idx val="1"/>
          <c:order val="1"/>
          <c:tx>
            <c:strRef>
              <c:f>Sheet1!$C$9</c:f>
              <c:strCache>
                <c:ptCount val="1"/>
                <c:pt idx="0">
                  <c:v>僵尸木马控制</c:v>
                </c:pt>
              </c:strCache>
            </c:strRef>
          </c:tx>
          <c:spPr>
            <a:solidFill>
              <a:srgbClr val="FFFF00"/>
            </a:solidFill>
            <a:ln>
              <a:noFill/>
            </a:ln>
            <a:effectLst/>
          </c:spPr>
          <c:invertIfNegative val="0"/>
          <c:dLbls>
            <c:dLbl>
              <c:idx val="0"/>
              <c:layout>
                <c:manualLayout>
                  <c:x val="-1.17720734904338e-17"/>
                  <c:y val="-0.002350176263219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125</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55</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75</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00276128675962999"/>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142</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06230057919337e-17"/>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277</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512</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317</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93</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80</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74</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61</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81</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Sheet1!$A$10:$A$21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Sheet1!$C$10:$C$21</c:f>
              <c:numCache>
                <c:formatCode>General</c:formatCode>
                <c:ptCount val="12"/>
                <c:pt idx="0">
                  <c:v>125</c:v>
                </c:pt>
                <c:pt idx="1">
                  <c:v>55</c:v>
                </c:pt>
                <c:pt idx="2">
                  <c:v>75</c:v>
                </c:pt>
                <c:pt idx="3">
                  <c:v>142</c:v>
                </c:pt>
                <c:pt idx="4">
                  <c:v>277</c:v>
                </c:pt>
                <c:pt idx="5">
                  <c:v>512</c:v>
                </c:pt>
                <c:pt idx="6">
                  <c:v>317</c:v>
                </c:pt>
                <c:pt idx="7">
                  <c:v>93</c:v>
                </c:pt>
                <c:pt idx="8">
                  <c:v>80</c:v>
                </c:pt>
                <c:pt idx="9">
                  <c:v>74</c:v>
                </c:pt>
                <c:pt idx="10">
                  <c:v>61</c:v>
                </c:pt>
                <c:pt idx="11">
                  <c:v>81</c:v>
                </c:pt>
              </c:numCache>
            </c:numRef>
          </c:val>
        </c:ser>
        <c:ser>
          <c:idx val="2"/>
          <c:order val="2"/>
          <c:tx>
            <c:strRef>
              <c:f>Sheet1!$D$9</c:f>
              <c:strCache>
                <c:ptCount val="1"/>
                <c:pt idx="0">
                  <c:v>“飞客”蠕虫病毒</c:v>
                </c:pt>
              </c:strCache>
            </c:strRef>
          </c:tx>
          <c:spPr>
            <a:solidFill>
              <a:srgbClr val="1EC8F3"/>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3959</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6365</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7388</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2537</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7268</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6934</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6181</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8704</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8"/>
              <c:layout>
                <c:manualLayout>
                  <c:x val="0"/>
                  <c:y val="-4.30860670917715e-1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7667</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5322</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0"/>
              <c:layout>
                <c:manualLayout>
                  <c:x val="-1.01246011583867e-16"/>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5068</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manualLayout>
                      <c:w val="0.0683418473008422"/>
                      <c:h val="0.0653349001175088"/>
                    </c:manualLayout>
                  </c15:layout>
                </c:ext>
              </c:extLst>
            </c:dLbl>
            <c:dLbl>
              <c:idx val="11"/>
              <c:layout>
                <c:manualLayout>
                  <c:x val="0"/>
                  <c:y val="-4.30860670917715e-1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7226</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Sheet1!$A$10:$A$21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Sheet1!$D$10:$D$21</c:f>
              <c:numCache>
                <c:formatCode>General</c:formatCode>
                <c:ptCount val="12"/>
                <c:pt idx="0">
                  <c:v>3959</c:v>
                </c:pt>
                <c:pt idx="1">
                  <c:v>6365</c:v>
                </c:pt>
                <c:pt idx="2">
                  <c:v>7388</c:v>
                </c:pt>
                <c:pt idx="3">
                  <c:v>2537</c:v>
                </c:pt>
                <c:pt idx="4">
                  <c:v>7268</c:v>
                </c:pt>
                <c:pt idx="5">
                  <c:v>6934</c:v>
                </c:pt>
                <c:pt idx="6">
                  <c:v>6181</c:v>
                </c:pt>
                <c:pt idx="7">
                  <c:v>8704</c:v>
                </c:pt>
                <c:pt idx="8">
                  <c:v>7667</c:v>
                </c:pt>
                <c:pt idx="9">
                  <c:v>5322</c:v>
                </c:pt>
                <c:pt idx="10">
                  <c:v>5068</c:v>
                </c:pt>
                <c:pt idx="11">
                  <c:v>7226</c:v>
                </c:pt>
              </c:numCache>
            </c:numRef>
          </c:val>
        </c:ser>
        <c:ser>
          <c:idx val="3"/>
          <c:order val="3"/>
          <c:tx>
            <c:strRef>
              <c:f>Sheet1!$E$9</c:f>
              <c:strCache>
                <c:ptCount val="1"/>
                <c:pt idx="0">
                  <c:v>重要信息系统</c:v>
                </c:pt>
              </c:strCache>
            </c:strRef>
          </c:tx>
          <c:spPr>
            <a:solidFill>
              <a:srgbClr val="FF0000"/>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20</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14</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10</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18</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19</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0.00276128675962999"/>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24</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26</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0.00138064337981499"/>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21</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17</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12</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12</a:t>
                    </a:r>
                    <a:endParaRPr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sz="550"/>
                      <a:t>11</a:t>
                    </a:r>
                    <a:endParaRPr lang="en-US" altLang="zh-CN" sz="550"/>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Sheet1!$A$10:$A$21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Sheet1!$E$10:$E$21</c:f>
              <c:numCache>
                <c:formatCode>General</c:formatCode>
                <c:ptCount val="12"/>
                <c:pt idx="0">
                  <c:v>20</c:v>
                </c:pt>
                <c:pt idx="1">
                  <c:v>14</c:v>
                </c:pt>
                <c:pt idx="2">
                  <c:v>10</c:v>
                </c:pt>
                <c:pt idx="3">
                  <c:v>18</c:v>
                </c:pt>
                <c:pt idx="4">
                  <c:v>19</c:v>
                </c:pt>
                <c:pt idx="5">
                  <c:v>24</c:v>
                </c:pt>
                <c:pt idx="6">
                  <c:v>26</c:v>
                </c:pt>
                <c:pt idx="7">
                  <c:v>21</c:v>
                </c:pt>
                <c:pt idx="8">
                  <c:v>17</c:v>
                </c:pt>
                <c:pt idx="9">
                  <c:v>12</c:v>
                </c:pt>
                <c:pt idx="10">
                  <c:v>12</c:v>
                </c:pt>
                <c:pt idx="11">
                  <c:v>11</c:v>
                </c:pt>
              </c:numCache>
            </c:numRef>
          </c:val>
        </c:ser>
        <c:dLbls>
          <c:showLegendKey val="0"/>
          <c:showVal val="1"/>
          <c:showCatName val="0"/>
          <c:showSerName val="0"/>
          <c:showPercent val="0"/>
          <c:showBubbleSize val="0"/>
        </c:dLbls>
        <c:gapWidth val="150"/>
        <c:overlap val="100"/>
        <c:axId val="270484696"/>
        <c:axId val="328661083"/>
      </c:barChart>
      <c:catAx>
        <c:axId val="2704846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328661083"/>
        <c:crosses val="autoZero"/>
        <c:auto val="1"/>
        <c:lblAlgn val="ctr"/>
        <c:lblOffset val="100"/>
        <c:noMultiLvlLbl val="0"/>
      </c:catAx>
      <c:valAx>
        <c:axId val="3286610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48469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107966312301533"/>
          <c:y val="0.88883666274970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50000"/>
                    <a:lumOff val="50000"/>
                  </a:schemeClr>
                </a:solidFill>
                <a:latin typeface="华文中宋" panose="02010600040101010101" charset="-122"/>
                <a:ea typeface="华文中宋" panose="02010600040101010101" charset="-122"/>
                <a:cs typeface="华文中宋" panose="02010600040101010101" charset="-122"/>
                <a:sym typeface="华文中宋" panose="02010600040101010101" charset="-122"/>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年陕西省处置事件数量按类型分布情况</a:t>
            </a:r>
            <a:endParaRPr lang="zh-CN" altLang="en-US" sz="1050" b="1">
              <a:solidFill>
                <a:schemeClr val="tx1">
                  <a:lumMod val="65000"/>
                  <a:lumOff val="35000"/>
                </a:schemeClr>
              </a:solidFill>
            </a:endParaRPr>
          </a:p>
        </c:rich>
      </c:tx>
      <c:layout>
        <c:manualLayout>
          <c:xMode val="edge"/>
          <c:yMode val="edge"/>
          <c:x val="0.219778718754269"/>
          <c:y val="0.039898440333696"/>
        </c:manualLayout>
      </c:layout>
      <c:overlay val="0"/>
      <c:spPr>
        <a:noFill/>
        <a:ln>
          <a:noFill/>
        </a:ln>
        <a:effectLst/>
      </c:spPr>
    </c:title>
    <c:autoTitleDeleted val="0"/>
    <c:plotArea>
      <c:layout>
        <c:manualLayout>
          <c:layoutTarget val="inner"/>
          <c:xMode val="edge"/>
          <c:yMode val="edge"/>
          <c:x val="0.28503137508613"/>
          <c:y val="0.202430849989905"/>
          <c:w val="0.421348314606742"/>
          <c:h val="0.711135611907387"/>
        </c:manualLayout>
      </c:layout>
      <c:pieChart>
        <c:varyColors val="1"/>
        <c:ser>
          <c:idx val="0"/>
          <c:order val="0"/>
          <c:spPr>
            <a:ln w="19050">
              <a:noFill/>
            </a:ln>
          </c:spPr>
          <c:explosion val="0"/>
          <c:dPt>
            <c:idx val="0"/>
            <c:bubble3D val="0"/>
            <c:spPr>
              <a:solidFill>
                <a:srgbClr val="FFFF00"/>
              </a:solidFill>
              <a:ln w="19050">
                <a:noFill/>
              </a:ln>
              <a:effectLst/>
            </c:spPr>
          </c:dPt>
          <c:dPt>
            <c:idx val="1"/>
            <c:bubble3D val="0"/>
            <c:spPr>
              <a:solidFill>
                <a:srgbClr val="B2D234"/>
              </a:solidFill>
              <a:ln w="19050">
                <a:noFill/>
              </a:ln>
              <a:effectLst/>
            </c:spPr>
          </c:dPt>
          <c:dPt>
            <c:idx val="2"/>
            <c:bubble3D val="0"/>
            <c:spPr>
              <a:solidFill>
                <a:srgbClr val="1EC8F3"/>
              </a:solidFill>
              <a:ln w="19050">
                <a:noFill/>
              </a:ln>
              <a:effectLst/>
            </c:spPr>
          </c:dPt>
          <c:dPt>
            <c:idx val="3"/>
            <c:bubble3D val="0"/>
            <c:spPr>
              <a:solidFill>
                <a:srgbClr val="FF0000"/>
              </a:solidFill>
              <a:ln w="19050">
                <a:noFill/>
              </a:ln>
              <a:effectLst/>
            </c:spPr>
          </c:dPt>
          <c:dLbls>
            <c:dLbl>
              <c:idx val="0"/>
              <c:layout>
                <c:manualLayout>
                  <c:x val="0.0429603939451176"/>
                  <c:y val="0.117572298979903"/>
                </c:manualLayout>
              </c:layout>
              <c:tx>
                <c:rich>
                  <a:bodyPr rot="0" spcFirstLastPara="0" vertOverflow="ellipsis" vert="horz" wrap="square" lIns="38100" tIns="19050" rIns="38100" bIns="19050" anchor="ctr" anchorCtr="1"/>
                  <a:lstStyle/>
                  <a:p>
                    <a:pPr>
                      <a:defRPr lang="zh-CN" sz="1050" b="0" i="0" u="none" strike="noStrike" kern="1200" baseline="0">
                        <a:solidFill>
                          <a:schemeClr val="tx1">
                            <a:lumMod val="50000"/>
                            <a:lumOff val="50000"/>
                          </a:schemeClr>
                        </a:solidFill>
                        <a:latin typeface="微软雅黑" panose="020B0503020204020204" charset="-122"/>
                        <a:ea typeface="微软雅黑" panose="020B0503020204020204" charset="-122"/>
                        <a:cs typeface="华文中宋" panose="02010600040101010101" charset="-122"/>
                        <a:sym typeface="华文中宋" panose="02010600040101010101" charset="-122"/>
                      </a:defRPr>
                    </a:pPr>
                    <a:r>
                      <a:rPr lang="en-US" altLang="zh-CN" sz="750">
                        <a:solidFill>
                          <a:schemeClr val="tx1">
                            <a:lumMod val="65000"/>
                            <a:lumOff val="35000"/>
                          </a:schemeClr>
                        </a:solidFill>
                      </a:rPr>
                      <a:t>0.67</a:t>
                    </a:r>
                    <a:r>
                      <a:rPr lang="en-US" sz="750">
                        <a:solidFill>
                          <a:schemeClr val="tx1">
                            <a:lumMod val="65000"/>
                            <a:lumOff val="35000"/>
                          </a:schemeClr>
                        </a:solidFill>
                      </a:rPr>
                      <a:t>%</a:t>
                    </a:r>
                    <a:endParaRPr lang="en-US"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50000"/>
                          <a:lumOff val="50000"/>
                        </a:schemeClr>
                      </a:solidFill>
                      <a:latin typeface="微软雅黑" panose="020B0503020204020204" charset="-122"/>
                      <a:ea typeface="微软雅黑" panose="020B0503020204020204" charset="-122"/>
                      <a:cs typeface="华文中宋" panose="02010600040101010101" charset="-122"/>
                      <a:sym typeface="华文中宋" panose="02010600040101010101" charset="-122"/>
                    </a:defRPr>
                  </a:pPr>
                </a:p>
              </c:txPr>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50" b="0" i="0" u="none" strike="noStrike" kern="1200" baseline="0">
                        <a:solidFill>
                          <a:schemeClr val="tx1">
                            <a:lumMod val="50000"/>
                            <a:lumOff val="50000"/>
                          </a:schemeClr>
                        </a:solidFill>
                        <a:latin typeface="微软雅黑" panose="020B0503020204020204" charset="-122"/>
                        <a:ea typeface="微软雅黑" panose="020B0503020204020204" charset="-122"/>
                        <a:cs typeface="华文中宋" panose="02010600040101010101" charset="-122"/>
                        <a:sym typeface="华文中宋" panose="02010600040101010101" charset="-122"/>
                      </a:defRPr>
                    </a:pPr>
                    <a:r>
                      <a:rPr lang="en-US" altLang="zh-CN" sz="750">
                        <a:solidFill>
                          <a:schemeClr val="tx1">
                            <a:lumMod val="65000"/>
                            <a:lumOff val="35000"/>
                          </a:schemeClr>
                        </a:solidFill>
                      </a:rPr>
                      <a:t>67.85%</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50000"/>
                          <a:lumOff val="50000"/>
                        </a:schemeClr>
                      </a:solidFill>
                      <a:latin typeface="微软雅黑" panose="020B0503020204020204" charset="-122"/>
                      <a:ea typeface="微软雅黑" panose="020B0503020204020204" charset="-122"/>
                      <a:cs typeface="华文中宋" panose="02010600040101010101" charset="-122"/>
                      <a:sym typeface="华文中宋" panose="02010600040101010101" charset="-122"/>
                    </a:defRPr>
                  </a:pPr>
                </a:p>
              </c:txPr>
              <c:dLblPos val="ctr"/>
              <c:showLegendKey val="0"/>
              <c:showVal val="0"/>
              <c:showCatName val="0"/>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forceAA="0"/>
                  <a:lstStyle/>
                  <a:p>
                    <a:pPr defTabSz="914400">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华文中宋" panose="02010600040101010101" charset="-122"/>
                        <a:sym typeface="华文中宋" panose="02010600040101010101" charset="-122"/>
                      </a:defRPr>
                    </a:pPr>
                    <a:r>
                      <a:rPr lang="en-US" altLang="zh-CN" sz="750">
                        <a:solidFill>
                          <a:schemeClr val="tx1">
                            <a:lumMod val="65000"/>
                            <a:lumOff val="35000"/>
                          </a:schemeClr>
                        </a:solidFill>
                      </a:rPr>
                      <a:t>31.27%</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华文中宋" panose="02010600040101010101" charset="-122"/>
                      <a:sym typeface="华文中宋" panose="02010600040101010101" charset="-122"/>
                    </a:defRPr>
                  </a:pPr>
                </a:p>
              </c:txPr>
              <c:dLblPos val="ctr"/>
              <c:showLegendKey val="0"/>
              <c:showVal val="0"/>
              <c:showCatName val="0"/>
              <c:showSerName val="0"/>
              <c:showPercent val="1"/>
              <c:showBubbleSize val="0"/>
              <c:separator>
</c:separator>
              <c:extLst>
                <c:ext xmlns:c15="http://schemas.microsoft.com/office/drawing/2012/chart" uri="{CE6537A1-D6FC-4f65-9D91-7224C49458BB}"/>
              </c:extLst>
            </c:dLbl>
            <c:dLbl>
              <c:idx val="3"/>
              <c:layout>
                <c:manualLayout>
                  <c:x val="-0.0258193420076788"/>
                  <c:y val="0.116954301805244"/>
                </c:manualLayout>
              </c:layout>
              <c:tx>
                <c:rich>
                  <a:bodyPr rot="0" spcFirstLastPara="0" vertOverflow="ellipsis" vert="horz" wrap="square" lIns="38100" tIns="19050" rIns="38100" bIns="19050" anchor="ctr" anchorCtr="1" forceAA="0"/>
                  <a:lstStyle/>
                  <a:p>
                    <a:pPr defTabSz="914400">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华文中宋" panose="02010600040101010101" charset="-122"/>
                        <a:sym typeface="华文中宋" panose="02010600040101010101" charset="-122"/>
                      </a:defRPr>
                    </a:pPr>
                    <a:r>
                      <a:rPr lang="en-US" altLang="zh-CN" sz="750">
                        <a:solidFill>
                          <a:schemeClr val="tx1">
                            <a:lumMod val="65000"/>
                            <a:lumOff val="35000"/>
                          </a:schemeClr>
                        </a:solidFill>
                      </a:rPr>
                      <a:t>0.09%</a:t>
                    </a:r>
                    <a:endParaRPr lang="en-US" altLang="zh-CN" sz="750">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华文中宋" panose="02010600040101010101" charset="-122"/>
                      <a:sym typeface="华文中宋" panose="02010600040101010101" charset="-122"/>
                    </a:defRPr>
                  </a:pPr>
                </a:p>
              </c:txPr>
              <c:dLblPos val="bestFit"/>
              <c:showLegendKey val="0"/>
              <c:showVal val="0"/>
              <c:showCatName val="0"/>
              <c:showSerName val="0"/>
              <c:showPercent val="1"/>
              <c:showBubbleSize val="0"/>
              <c:separator>
</c:separator>
              <c:extLst>
                <c:ext xmlns:c15="http://schemas.microsoft.com/office/drawing/2012/chart" uri="{CE6537A1-D6FC-4f65-9D91-7224C49458BB}">
                  <c15:layout>
                    <c:manualLayout>
                      <c:w val="0.213229252259655"/>
                      <c:h val="0.0942709331289519"/>
                    </c:manualLayout>
                  </c15:layout>
                </c:ext>
              </c:extLst>
            </c:dLbl>
            <c:spPr>
              <a:noFill/>
              <a:ln>
                <a:noFill/>
              </a:ln>
              <a:effectLst/>
            </c:spPr>
            <c:txPr>
              <a:bodyPr rot="0" spcFirstLastPara="0" vertOverflow="ellipsis" vert="horz" wrap="square" lIns="38100" tIns="19050" rIns="38100" bIns="19050" anchor="ctr" anchorCtr="1" forceAA="0"/>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华文中宋" panose="02010600040101010101" charset="-122"/>
                    <a:sym typeface="华文中宋" panose="02010600040101010101" charset="-122"/>
                  </a:defRPr>
                </a:pPr>
              </a:p>
            </c:txPr>
            <c:dLblPos val="ctr"/>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[Workbook1.xlsx]Sheet1!$A$30:$D$30</c:f>
              <c:strCache>
                <c:ptCount val="4"/>
                <c:pt idx="0">
                  <c:v>僵尸密码受控</c:v>
                </c:pt>
                <c:pt idx="1">
                  <c:v>僵尸木马控制</c:v>
                </c:pt>
                <c:pt idx="2">
                  <c:v>“飞客”蠕虫病毒</c:v>
                </c:pt>
                <c:pt idx="3">
                  <c:v>重要信息系统</c:v>
                </c:pt>
              </c:strCache>
            </c:strRef>
          </c:cat>
          <c:val>
            <c:numRef>
              <c:f>[Workbook1.xlsx]Sheet1!$A$31:$D$31</c:f>
              <c:numCache>
                <c:formatCode>General</c:formatCode>
                <c:ptCount val="4"/>
                <c:pt idx="0">
                  <c:v>1892</c:v>
                </c:pt>
                <c:pt idx="1">
                  <c:v>161916</c:v>
                </c:pt>
                <c:pt idx="2">
                  <c:v>74619</c:v>
                </c:pt>
                <c:pt idx="3">
                  <c:v>204</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l"/>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739797315803889"/>
          <c:y val="0.44922398926997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50000"/>
              <a:lumOff val="50000"/>
            </a:schemeClr>
          </a:solidFill>
        </a:defRPr>
      </a:pPr>
    </a:p>
  </c:txPr>
  <c:externalData r:id="rId1">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ysClr val="windowText" lastClr="000000"/>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年中国大陆地区木马或僵尸程序受控主机</a:t>
            </a:r>
            <a:r>
              <a:rPr lang="en-US" altLang="zh-CN" sz="1050" b="1">
                <a:solidFill>
                  <a:schemeClr val="tx1">
                    <a:lumMod val="65000"/>
                    <a:lumOff val="35000"/>
                  </a:schemeClr>
                </a:solidFill>
              </a:rPr>
              <a:t>IP</a:t>
            </a:r>
            <a:r>
              <a:rPr lang="zh-CN" altLang="en-US" sz="1050" b="1">
                <a:solidFill>
                  <a:schemeClr val="tx1">
                    <a:lumMod val="65000"/>
                    <a:lumOff val="35000"/>
                  </a:schemeClr>
                </a:solidFill>
              </a:rPr>
              <a:t>数量按月分布</a:t>
            </a:r>
            <a:endParaRPr lang="zh-CN" altLang="en-US" sz="1050" b="1">
              <a:solidFill>
                <a:schemeClr val="tx1">
                  <a:lumMod val="65000"/>
                  <a:lumOff val="35000"/>
                </a:schemeClr>
              </a:solidFill>
            </a:endParaRPr>
          </a:p>
        </c:rich>
      </c:tx>
      <c:layout>
        <c:manualLayout>
          <c:xMode val="edge"/>
          <c:yMode val="edge"/>
          <c:x val="0.10569558557304"/>
          <c:y val="0.0166999002991027"/>
        </c:manualLayout>
      </c:layout>
      <c:overlay val="0"/>
      <c:spPr>
        <a:noFill/>
        <a:ln>
          <a:noFill/>
        </a:ln>
        <a:effectLst/>
      </c:spPr>
    </c:title>
    <c:autoTitleDeleted val="0"/>
    <c:plotArea>
      <c:layout/>
      <c:barChart>
        <c:barDir val="col"/>
        <c:grouping val="clustered"/>
        <c:varyColors val="0"/>
        <c:ser>
          <c:idx val="0"/>
          <c:order val="0"/>
          <c:spPr>
            <a:solidFill>
              <a:srgbClr val="B2D234"/>
            </a:solidFill>
            <a:ln>
              <a:noFill/>
            </a:ln>
            <a:effectLst/>
          </c:spPr>
          <c:invertIfNegative val="0"/>
          <c:dLbls>
            <c:dLbl>
              <c:idx val="5"/>
              <c:layout>
                <c:manualLayout>
                  <c:x val="-0.00984944420993387"/>
                  <c:y val="0.005162622612287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140706345856198"/>
                  <c:y val="0.01806917914300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[Workbook1.xlsx]Sheet1!$A$38:$A$49</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[Workbook1.xlsx]Sheet1!$B$38:$B$49</c:f>
              <c:numCache>
                <c:formatCode>General</c:formatCode>
                <c:ptCount val="12"/>
                <c:pt idx="0">
                  <c:v>516798</c:v>
                </c:pt>
                <c:pt idx="1">
                  <c:v>287449</c:v>
                </c:pt>
                <c:pt idx="2">
                  <c:v>422011</c:v>
                </c:pt>
                <c:pt idx="3">
                  <c:v>637987</c:v>
                </c:pt>
                <c:pt idx="4">
                  <c:v>703586</c:v>
                </c:pt>
                <c:pt idx="5">
                  <c:v>563368</c:v>
                </c:pt>
                <c:pt idx="6">
                  <c:v>579597</c:v>
                </c:pt>
                <c:pt idx="7">
                  <c:v>512480</c:v>
                </c:pt>
                <c:pt idx="8">
                  <c:v>394657</c:v>
                </c:pt>
                <c:pt idx="9">
                  <c:v>408142</c:v>
                </c:pt>
                <c:pt idx="10">
                  <c:v>597253</c:v>
                </c:pt>
                <c:pt idx="11">
                  <c:v>535072</c:v>
                </c:pt>
              </c:numCache>
            </c:numRef>
          </c:val>
        </c:ser>
        <c:dLbls>
          <c:showLegendKey val="0"/>
          <c:showVal val="1"/>
          <c:showCatName val="0"/>
          <c:showSerName val="0"/>
          <c:showPercent val="0"/>
          <c:showBubbleSize val="0"/>
        </c:dLbls>
        <c:gapWidth val="219"/>
        <c:overlap val="-27"/>
        <c:axId val="581367866"/>
        <c:axId val="610354849"/>
      </c:barChart>
      <c:catAx>
        <c:axId val="58136786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10354849"/>
        <c:crosses val="autoZero"/>
        <c:auto val="1"/>
        <c:lblAlgn val="ctr"/>
        <c:lblOffset val="100"/>
        <c:noMultiLvlLbl val="0"/>
      </c:catAx>
      <c:valAx>
        <c:axId val="6103548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5813678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年陕西省木马或僵尸程序受控主机</a:t>
            </a:r>
            <a:r>
              <a:rPr lang="en-GB" sz="1050" b="1">
                <a:solidFill>
                  <a:schemeClr val="tx1">
                    <a:lumMod val="65000"/>
                    <a:lumOff val="35000"/>
                  </a:schemeClr>
                </a:solidFill>
              </a:rPr>
              <a:t>IP</a:t>
            </a:r>
            <a:r>
              <a:rPr lang="zh-CN" altLang="en-US" sz="1050" b="1">
                <a:solidFill>
                  <a:schemeClr val="tx1">
                    <a:lumMod val="65000"/>
                    <a:lumOff val="35000"/>
                  </a:schemeClr>
                </a:solidFill>
              </a:rPr>
              <a:t>数量</a:t>
            </a:r>
            <a:r>
              <a:rPr lang="zh-CN" altLang="en-US" b="1"/>
              <a:t> </a:t>
            </a:r>
            <a:endParaRPr lang="zh-CN" altLang="en-US" b="1"/>
          </a:p>
        </c:rich>
      </c:tx>
      <c:layout>
        <c:manualLayout>
          <c:xMode val="edge"/>
          <c:yMode val="edge"/>
          <c:x val="0.217291666666666"/>
          <c:y val="0.0462962962962963"/>
        </c:manualLayout>
      </c:layout>
      <c:overlay val="0"/>
      <c:spPr>
        <a:noFill/>
        <a:ln>
          <a:noFill/>
        </a:ln>
        <a:effectLst/>
      </c:spPr>
    </c:title>
    <c:autoTitleDeleted val="0"/>
    <c:plotArea>
      <c:layout>
        <c:manualLayout>
          <c:layoutTarget val="inner"/>
          <c:xMode val="edge"/>
          <c:yMode val="edge"/>
          <c:x val="0.100083333333333"/>
          <c:y val="0.213425925925926"/>
          <c:w val="0.800944444444444"/>
          <c:h val="0.580185185185185"/>
        </c:manualLayout>
      </c:layout>
      <c:barChart>
        <c:barDir val="col"/>
        <c:grouping val="clustered"/>
        <c:varyColors val="0"/>
        <c:ser>
          <c:idx val="0"/>
          <c:order val="0"/>
          <c:tx>
            <c:strRef>
              <c:f>"陕西"</c:f>
              <c:strCache>
                <c:ptCount val="1"/>
                <c:pt idx="0">
                  <c:v>陕西</c:v>
                </c:pt>
              </c:strCache>
            </c:strRef>
          </c:tx>
          <c:spPr>
            <a:solidFill>
              <a:srgbClr val="B2D234"/>
            </a:solidFill>
            <a:ln>
              <a:noFill/>
            </a:ln>
            <a:effectLst/>
          </c:spPr>
          <c:invertIfNegative val="0"/>
          <c:dLbls>
            <c:dLbl>
              <c:idx val="0"/>
              <c:layout>
                <c:manualLayout>
                  <c:x val="-0.00208333333333333"/>
                  <c:y val="0.2708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7898385724467e-17"/>
                  <c:y val="0.17708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16666666666667"/>
                  <c:y val="0.20486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6"/>
                  <c:y val="0.30208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8333333333333"/>
                  <c:y val="0.2291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2777777777777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416666666666667"/>
                  <c:y val="0.1840277777777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26318708579573e-16"/>
                  <c:y val="0.1041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416666666666667"/>
                  <c:y val="0.17013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833333333333359"/>
                  <c:y val="0.1111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416666666666667"/>
                  <c:y val="0.2430555555555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208333333333359"/>
                  <c:y val="0.17708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[陕西表格.xlsx]Sheet1!$A$96:$A$107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[陕西表格.xlsx]Sheet1!$B$96:$B$107</c:f>
              <c:numCache>
                <c:formatCode>General</c:formatCode>
                <c:ptCount val="12"/>
                <c:pt idx="0">
                  <c:v>13802</c:v>
                </c:pt>
                <c:pt idx="1">
                  <c:v>8148</c:v>
                </c:pt>
                <c:pt idx="2">
                  <c:v>11567</c:v>
                </c:pt>
                <c:pt idx="3">
                  <c:v>19054</c:v>
                </c:pt>
                <c:pt idx="4">
                  <c:v>12704</c:v>
                </c:pt>
                <c:pt idx="5">
                  <c:v>12545</c:v>
                </c:pt>
                <c:pt idx="6">
                  <c:v>13864</c:v>
                </c:pt>
                <c:pt idx="7">
                  <c:v>11886</c:v>
                </c:pt>
                <c:pt idx="8">
                  <c:v>10674</c:v>
                </c:pt>
                <c:pt idx="9">
                  <c:v>9001</c:v>
                </c:pt>
                <c:pt idx="10">
                  <c:v>10612</c:v>
                </c:pt>
                <c:pt idx="11">
                  <c:v>10022</c:v>
                </c:pt>
              </c:numCache>
            </c:numRef>
          </c:val>
        </c:ser>
        <c:dLbls>
          <c:showLegendKey val="0"/>
          <c:showVal val="1"/>
          <c:showCatName val="0"/>
          <c:showSerName val="0"/>
          <c:showPercent val="0"/>
          <c:showBubbleSize val="0"/>
        </c:dLbls>
        <c:gapWidth val="219"/>
        <c:overlap val="-27"/>
        <c:axId val="377400442"/>
        <c:axId val="404385217"/>
      </c:barChart>
      <c:lineChart>
        <c:grouping val="standard"/>
        <c:varyColors val="0"/>
        <c:ser>
          <c:idx val="1"/>
          <c:order val="1"/>
          <c:tx>
            <c:strRef>
              <c:f>"占全国总数百分比"</c:f>
              <c:strCache>
                <c:ptCount val="1"/>
                <c:pt idx="0">
                  <c:v>占全国总数百分比</c:v>
                </c:pt>
              </c:strCache>
            </c:strRef>
          </c:tx>
          <c:spPr>
            <a:ln w="28575" cap="rnd">
              <a:solidFill>
                <a:srgbClr val="FFFF00"/>
              </a:solidFill>
              <a:round/>
            </a:ln>
            <a:effectLst/>
          </c:spPr>
          <c:marker>
            <c:symbol val="none"/>
          </c:marker>
          <c:dLbls>
            <c:dLbl>
              <c:idx val="0"/>
              <c:layout>
                <c:manualLayout>
                  <c:x val="-0.0619369369369369"/>
                  <c:y val="0.0640260444926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47522522522523"/>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5884009009009"/>
                  <c:y val="-0.0029842647856755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82826576576577"/>
                  <c:y val="-0.02902875746066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88400900900901"/>
                  <c:y val="-0.04937601736299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705799549549548"/>
                  <c:y val="-0.037706487007897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75760135135135"/>
                  <c:y val="-0.0833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623873873873873"/>
                  <c:y val="-0.0838212907698801"/>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924831081081081"/>
                      <c:h val="0.0659251220835594"/>
                    </c:manualLayout>
                  </c15:layout>
                </c:ext>
              </c:extLst>
            </c:dLbl>
            <c:dLbl>
              <c:idx val="8"/>
              <c:layout>
                <c:manualLayout>
                  <c:x val="-0.0633445945945946"/>
                  <c:y val="0.03499728703201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68975225225224"/>
                  <c:y val="-0.01937134502923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664414414414414"/>
                  <c:y val="-0.02034725990233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543355855855856"/>
                  <c:y val="-0.02902875746066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[陕西表格.xlsx]Sheet1!$A$96:$A$107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[陕西表格.xlsx]Sheet1!$C$96:$C$107</c:f>
              <c:numCache>
                <c:formatCode>0.00%</c:formatCode>
                <c:ptCount val="12"/>
                <c:pt idx="0">
                  <c:v>0.0267</c:v>
                </c:pt>
                <c:pt idx="1">
                  <c:v>0.0283</c:v>
                </c:pt>
                <c:pt idx="2">
                  <c:v>0.0274</c:v>
                </c:pt>
                <c:pt idx="3">
                  <c:v>0.0299</c:v>
                </c:pt>
                <c:pt idx="4">
                  <c:v>0.0181</c:v>
                </c:pt>
                <c:pt idx="5">
                  <c:v>0.0223</c:v>
                </c:pt>
                <c:pt idx="6">
                  <c:v>0.0232</c:v>
                </c:pt>
                <c:pt idx="7">
                  <c:v>0.0239</c:v>
                </c:pt>
                <c:pt idx="8">
                  <c:v>0.027</c:v>
                </c:pt>
                <c:pt idx="9">
                  <c:v>0.0221</c:v>
                </c:pt>
                <c:pt idx="10">
                  <c:v>0.0178</c:v>
                </c:pt>
                <c:pt idx="11">
                  <c:v>0.0187</c:v>
                </c:pt>
              </c:numCache>
            </c:numRef>
          </c:val>
          <c:smooth val="0"/>
        </c:ser>
        <c:dLbls>
          <c:showLegendKey val="0"/>
          <c:showVal val="1"/>
          <c:showCatName val="0"/>
          <c:showSerName val="0"/>
          <c:showPercent val="0"/>
          <c:showBubbleSize val="0"/>
        </c:dLbls>
        <c:marker val="0"/>
        <c:smooth val="0"/>
        <c:axId val="953830702"/>
        <c:axId val="352213389"/>
      </c:lineChart>
      <c:catAx>
        <c:axId val="37740044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385217"/>
        <c:crosses val="autoZero"/>
        <c:auto val="1"/>
        <c:lblAlgn val="ctr"/>
        <c:lblOffset val="100"/>
        <c:noMultiLvlLbl val="0"/>
      </c:catAx>
      <c:valAx>
        <c:axId val="4043852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7400442"/>
        <c:crosses val="autoZero"/>
        <c:crossBetween val="between"/>
        <c:majorUnit val="5000"/>
      </c:valAx>
      <c:catAx>
        <c:axId val="953830702"/>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213389"/>
        <c:crosses val="autoZero"/>
        <c:auto val="1"/>
        <c:lblAlgn val="ctr"/>
        <c:lblOffset val="100"/>
        <c:noMultiLvlLbl val="0"/>
      </c:catAx>
      <c:valAx>
        <c:axId val="352213389"/>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830702"/>
        <c:crosses val="max"/>
        <c:crossBetween val="between"/>
      </c:valAx>
      <c:spPr>
        <a:noFill/>
        <a:ln>
          <a:noFill/>
        </a:ln>
        <a:effectLst/>
      </c:spPr>
    </c:plotArea>
    <c:legend>
      <c:legendPos val="b"/>
      <c:layout>
        <c:manualLayout>
          <c:xMode val="edge"/>
          <c:yMode val="edge"/>
          <c:x val="0.296241554054054"/>
          <c:y val="0.8743895822029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年陕西地区木马或僵尸程序控制服务器</a:t>
            </a:r>
            <a:r>
              <a:rPr lang="en-US" altLang="zh-CN" sz="1050" b="1">
                <a:solidFill>
                  <a:schemeClr val="tx1">
                    <a:lumMod val="65000"/>
                    <a:lumOff val="35000"/>
                  </a:schemeClr>
                </a:solidFill>
              </a:rPr>
              <a:t>IP</a:t>
            </a:r>
            <a:r>
              <a:rPr lang="zh-CN" altLang="en-US" sz="1050" b="1">
                <a:solidFill>
                  <a:schemeClr val="tx1">
                    <a:lumMod val="65000"/>
                    <a:lumOff val="35000"/>
                  </a:schemeClr>
                </a:solidFill>
              </a:rPr>
              <a:t>数量</a:t>
            </a:r>
            <a:endParaRPr lang="zh-CN" altLang="en-US" sz="1050" b="1">
              <a:solidFill>
                <a:schemeClr val="tx1">
                  <a:lumMod val="65000"/>
                  <a:lumOff val="35000"/>
                </a:schemeClr>
              </a:solidFill>
            </a:endParaRPr>
          </a:p>
        </c:rich>
      </c:tx>
      <c:layout/>
      <c:overlay val="0"/>
      <c:spPr>
        <a:noFill/>
        <a:ln>
          <a:noFill/>
        </a:ln>
        <a:effectLst/>
      </c:spPr>
    </c:title>
    <c:autoTitleDeleted val="0"/>
    <c:plotArea>
      <c:layout/>
      <c:barChart>
        <c:barDir val="col"/>
        <c:grouping val="clustered"/>
        <c:varyColors val="0"/>
        <c:ser>
          <c:idx val="0"/>
          <c:order val="0"/>
          <c:tx>
            <c:strRef>
              <c:f>"陕西"</c:f>
              <c:strCache>
                <c:ptCount val="1"/>
                <c:pt idx="0">
                  <c:v>陕西</c:v>
                </c:pt>
              </c:strCache>
            </c:strRef>
          </c:tx>
          <c:spPr>
            <a:solidFill>
              <a:srgbClr val="B2D234"/>
            </a:solidFill>
            <a:ln>
              <a:noFill/>
            </a:ln>
            <a:effectLst/>
          </c:spPr>
          <c:invertIfNegative val="0"/>
          <c:dLbls>
            <c:dLbl>
              <c:idx val="6"/>
              <c:layout>
                <c:manualLayout>
                  <c:x val="-0.00434723542996875"/>
                  <c:y val="0.21597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[陕西表格.xlsx]Sheet1!$A$77:$A$88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[陕西表格.xlsx]Sheet1!$B$77:$B$88</c:f>
              <c:numCache>
                <c:formatCode>General</c:formatCode>
                <c:ptCount val="12"/>
                <c:pt idx="0">
                  <c:v>55</c:v>
                </c:pt>
                <c:pt idx="1">
                  <c:v>15</c:v>
                </c:pt>
                <c:pt idx="2">
                  <c:v>35</c:v>
                </c:pt>
                <c:pt idx="3">
                  <c:v>218</c:v>
                </c:pt>
                <c:pt idx="4">
                  <c:v>405</c:v>
                </c:pt>
                <c:pt idx="5">
                  <c:v>410</c:v>
                </c:pt>
                <c:pt idx="6">
                  <c:v>263</c:v>
                </c:pt>
                <c:pt idx="7">
                  <c:v>46</c:v>
                </c:pt>
                <c:pt idx="8">
                  <c:v>20</c:v>
                </c:pt>
                <c:pt idx="9">
                  <c:v>19</c:v>
                </c:pt>
                <c:pt idx="10">
                  <c:v>21</c:v>
                </c:pt>
                <c:pt idx="11">
                  <c:v>19</c:v>
                </c:pt>
              </c:numCache>
            </c:numRef>
          </c:val>
        </c:ser>
        <c:dLbls>
          <c:showLegendKey val="0"/>
          <c:showVal val="1"/>
          <c:showCatName val="0"/>
          <c:showSerName val="0"/>
          <c:showPercent val="0"/>
          <c:showBubbleSize val="0"/>
        </c:dLbls>
        <c:gapWidth val="219"/>
        <c:overlap val="-27"/>
        <c:axId val="349749377"/>
        <c:axId val="468873542"/>
      </c:barChart>
      <c:lineChart>
        <c:grouping val="standard"/>
        <c:varyColors val="0"/>
        <c:ser>
          <c:idx val="1"/>
          <c:order val="1"/>
          <c:tx>
            <c:strRef>
              <c:f>"占去国总数百分比"</c:f>
              <c:strCache>
                <c:ptCount val="1"/>
                <c:pt idx="0">
                  <c:v>占去国总数百分比</c:v>
                </c:pt>
              </c:strCache>
            </c:strRef>
          </c:tx>
          <c:spPr>
            <a:ln w="28575" cap="rnd">
              <a:solidFill>
                <a:srgbClr val="FFFF00"/>
              </a:solidFill>
              <a:round/>
            </a:ln>
            <a:effectLst/>
          </c:spPr>
          <c:marker>
            <c:symbol val="none"/>
          </c:marker>
          <c:dLbls>
            <c:dLbl>
              <c:idx val="0"/>
              <c:layout>
                <c:manualLayout>
                  <c:x val="-0.0407553321559571"/>
                  <c:y val="-0.03217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66499116967803"/>
                  <c:y val="0.0495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84689580220079"/>
                  <c:y val="-0.03240740740740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65969297649776"/>
                  <c:y val="-0.1363425925925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52914006249151"/>
                  <c:y val="-0.13402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95856541230811"/>
                  <c:y val="0.1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82801249830186"/>
                  <c:y val="0.02245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96386360548838"/>
                  <c:y val="0.0148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480912919440293"/>
                  <c:y val="0.022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52914006249151"/>
                  <c:y val="0.01504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626273604129874"/>
                  <c:y val="-0.02199074074074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609971471267491"/>
                  <c:y val="0.0247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[陕西表格.xlsx]Sheet1!$A$77:$A$88</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[陕西表格.xlsx]Sheet1!$C$77:$C$88</c:f>
              <c:numCache>
                <c:formatCode>0.00%</c:formatCode>
                <c:ptCount val="12"/>
                <c:pt idx="0">
                  <c:v>0.0235</c:v>
                </c:pt>
                <c:pt idx="1">
                  <c:v>0.009</c:v>
                </c:pt>
                <c:pt idx="2">
                  <c:v>0.0155</c:v>
                </c:pt>
                <c:pt idx="3">
                  <c:v>0.0119</c:v>
                </c:pt>
                <c:pt idx="4">
                  <c:v>0.0156</c:v>
                </c:pt>
                <c:pt idx="5">
                  <c:v>0.0237</c:v>
                </c:pt>
                <c:pt idx="6">
                  <c:v>0.0155</c:v>
                </c:pt>
                <c:pt idx="7">
                  <c:v>0.0121</c:v>
                </c:pt>
                <c:pt idx="8">
                  <c:v>0.0116</c:v>
                </c:pt>
                <c:pt idx="9">
                  <c:v>0.0094</c:v>
                </c:pt>
                <c:pt idx="10">
                  <c:v>0.0098</c:v>
                </c:pt>
                <c:pt idx="11">
                  <c:v>0.0097</c:v>
                </c:pt>
              </c:numCache>
            </c:numRef>
          </c:val>
          <c:smooth val="0"/>
        </c:ser>
        <c:dLbls>
          <c:showLegendKey val="0"/>
          <c:showVal val="1"/>
          <c:showCatName val="0"/>
          <c:showSerName val="0"/>
          <c:showPercent val="0"/>
          <c:showBubbleSize val="0"/>
        </c:dLbls>
        <c:marker val="0"/>
        <c:smooth val="0"/>
        <c:axId val="288954398"/>
        <c:axId val="955405645"/>
      </c:lineChart>
      <c:catAx>
        <c:axId val="34974937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873542"/>
        <c:crosses val="autoZero"/>
        <c:auto val="1"/>
        <c:lblAlgn val="ctr"/>
        <c:lblOffset val="100"/>
        <c:noMultiLvlLbl val="0"/>
      </c:catAx>
      <c:valAx>
        <c:axId val="4688735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749377"/>
        <c:crosses val="autoZero"/>
        <c:crossBetween val="between"/>
      </c:valAx>
      <c:catAx>
        <c:axId val="28895439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405645"/>
        <c:crosses val="autoZero"/>
        <c:auto val="1"/>
        <c:lblAlgn val="ctr"/>
        <c:lblOffset val="100"/>
        <c:noMultiLvlLbl val="0"/>
      </c:catAx>
      <c:valAx>
        <c:axId val="955405645"/>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95439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lang="en-US" altLang="zh-CN" sz="1050" b="1">
                <a:solidFill>
                  <a:schemeClr val="tx1">
                    <a:lumMod val="65000"/>
                    <a:lumOff val="35000"/>
                  </a:schemeClr>
                </a:solidFill>
              </a:rPr>
              <a:t>2018</a:t>
            </a:r>
            <a:r>
              <a:rPr lang="zh-CN" altLang="en-US" sz="1050" b="1">
                <a:solidFill>
                  <a:schemeClr val="tx1">
                    <a:lumMod val="65000"/>
                    <a:lumOff val="35000"/>
                  </a:schemeClr>
                </a:solidFill>
              </a:rPr>
              <a:t>年中国大陆地区感染飞客蠕虫的主机</a:t>
            </a:r>
            <a:r>
              <a:rPr lang="en-US" altLang="zh-CN" sz="1050" b="1">
                <a:solidFill>
                  <a:schemeClr val="tx1">
                    <a:lumMod val="65000"/>
                    <a:lumOff val="35000"/>
                  </a:schemeClr>
                </a:solidFill>
              </a:rPr>
              <a:t>IP</a:t>
            </a:r>
            <a:r>
              <a:rPr lang="zh-CN" altLang="en-US" sz="1050" b="1">
                <a:solidFill>
                  <a:schemeClr val="tx1">
                    <a:lumMod val="65000"/>
                    <a:lumOff val="35000"/>
                  </a:schemeClr>
                </a:solidFill>
              </a:rPr>
              <a:t>数量</a:t>
            </a:r>
            <a:endParaRPr lang="zh-CN" altLang="en-US" sz="1050" b="1">
              <a:solidFill>
                <a:schemeClr val="tx1">
                  <a:lumMod val="65000"/>
                  <a:lumOff val="35000"/>
                </a:schemeClr>
              </a:solidFill>
            </a:endParaRPr>
          </a:p>
        </c:rich>
      </c:tx>
      <c:layout>
        <c:manualLayout>
          <c:xMode val="edge"/>
          <c:yMode val="edge"/>
          <c:x val="0.173263888888889"/>
          <c:y val="0.0208333333333333"/>
        </c:manualLayout>
      </c:layout>
      <c:overlay val="0"/>
      <c:spPr>
        <a:noFill/>
        <a:ln>
          <a:noFill/>
        </a:ln>
        <a:effectLst/>
      </c:spPr>
    </c:title>
    <c:autoTitleDeleted val="0"/>
    <c:plotArea>
      <c:layout/>
      <c:barChart>
        <c:barDir val="col"/>
        <c:grouping val="clustered"/>
        <c:varyColors val="0"/>
        <c:ser>
          <c:idx val="0"/>
          <c:order val="0"/>
          <c:spPr>
            <a:solidFill>
              <a:srgbClr val="B2D234"/>
            </a:solidFill>
            <a:ln>
              <a:noFill/>
            </a:ln>
            <a:effectLst/>
          </c:spPr>
          <c:invertIfNegative val="0"/>
          <c:dLbls>
            <c:dLbl>
              <c:idx val="7"/>
              <c:layout>
                <c:manualLayout>
                  <c:x val="0"/>
                  <c:y val="-0.03535096642929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305555555555556"/>
                  <c:y val="-0.005595116988809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152777777777778"/>
                  <c:y val="-0.03255340793489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[Workbook1.xlsx]Sheet1!$A$61:$A$72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[Workbook1.xlsx]Sheet1!$B$61:$B$72</c:f>
              <c:numCache>
                <c:formatCode>General</c:formatCode>
                <c:ptCount val="12"/>
                <c:pt idx="0">
                  <c:v>308413</c:v>
                </c:pt>
                <c:pt idx="1">
                  <c:v>228004</c:v>
                </c:pt>
                <c:pt idx="2">
                  <c:v>326394</c:v>
                </c:pt>
                <c:pt idx="3">
                  <c:v>209826</c:v>
                </c:pt>
                <c:pt idx="4">
                  <c:v>319399</c:v>
                </c:pt>
                <c:pt idx="5">
                  <c:v>295762</c:v>
                </c:pt>
                <c:pt idx="6">
                  <c:v>276667</c:v>
                </c:pt>
                <c:pt idx="7">
                  <c:v>294330</c:v>
                </c:pt>
                <c:pt idx="8">
                  <c:v>287682</c:v>
                </c:pt>
                <c:pt idx="9">
                  <c:v>231179</c:v>
                </c:pt>
                <c:pt idx="10">
                  <c:v>246467</c:v>
                </c:pt>
                <c:pt idx="11">
                  <c:v>241991</c:v>
                </c:pt>
              </c:numCache>
            </c:numRef>
          </c:val>
        </c:ser>
        <c:dLbls>
          <c:showLegendKey val="0"/>
          <c:showVal val="1"/>
          <c:showCatName val="0"/>
          <c:showSerName val="0"/>
          <c:showPercent val="0"/>
          <c:showBubbleSize val="0"/>
        </c:dLbls>
        <c:gapWidth val="219"/>
        <c:overlap val="-27"/>
        <c:axId val="457209614"/>
        <c:axId val="70835685"/>
      </c:barChart>
      <c:catAx>
        <c:axId val="45720961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0835685"/>
        <c:crosses val="autoZero"/>
        <c:auto val="1"/>
        <c:lblAlgn val="ctr"/>
        <c:lblOffset val="100"/>
        <c:noMultiLvlLbl val="0"/>
      </c:catAx>
      <c:valAx>
        <c:axId val="70835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572096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0.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withinLinear" id="3">
  <a:schemeClr val="accent1"/>
  <a:schemeClr val="accent1"/>
  <a:schemeClr val="accent1"/>
  <a:schemeClr val="accent1"/>
  <a:schemeClr val="accent1"/>
  <a:schemeClr val="accent1"/>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0.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0.43132</cdr:y>
    </cdr:from>
    <cdr:to>
      <cdr:x>0.03736</cdr:x>
      <cdr:y>0.73358</cdr:y>
    </cdr:to>
    <cdr:sp>
      <cdr:nvSpPr>
        <cdr:cNvPr id="2" name="矩形 1"/>
        <cdr:cNvSpPr/>
      </cdr:nvSpPr>
      <cdr:spPr xmlns:a="http://schemas.openxmlformats.org/drawingml/2006/main">
        <a:xfrm xmlns:a="http://schemas.openxmlformats.org/drawingml/2006/main">
          <a:off x="0" y="1390515"/>
          <a:ext cx="275654" cy="974474"/>
        </a:xfrm>
        <a:prstGeom xmlns:a="http://schemas.openxmlformats.org/drawingml/2006/main" prst="rect">
          <a:avLst/>
        </a:prstGeom>
      </cdr:spPr>
      <cdr:txBody xmlns:a="http://schemas.openxmlformats.org/drawingml/2006/main">
        <a:bodyPr vertOverflow="clip" vert="eaVert" wrap="square" lIns="45720" tIns="45720" rIns="45720" bIns="45720" rtlCol="0" anchor="t" anchorCtr="0">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r>
            <a:rPr lang="zh-CN" altLang="en-US" sz="1100"/>
            <a:t>单位：万个</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37347</Words>
  <Characters>44231</Characters>
  <Lines>340</Lines>
  <Paragraphs>95</Paragraphs>
  <TotalTime>255</TotalTime>
  <ScaleCrop>false</ScaleCrop>
  <LinksUpToDate>false</LinksUpToDate>
  <CharactersWithSpaces>45514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花间</cp:lastModifiedBy>
  <cp:lastPrinted>2019-06-18T01:11:00Z</cp:lastPrinted>
  <dcterms:modified xsi:type="dcterms:W3CDTF">2019-06-19T02:28:53Z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